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  <w:r>
        <w:t xml:space="preserve"/>
      </w:r>
    </w:p>
    <w:p>
      <w:pPr>
        <w:spacing w:after="400"/>
        <w:jc w:val="center"/>
      </w:pPr>
      <w:r>
        <w:rPr>
          <w:b/>
          <w:bCs/>
          <w:color w:val="D85A30"/>
          <w:spacing w:val="120"/>
          <w:sz w:val="18"/>
          <w:szCs w:val="18"/>
        </w:rPr>
        <w:t xml:space="preserve">MODÈLE QUALIOPI · BASE DOCUMENTAIRE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0F2A47"/>
          <w:sz w:val="64"/>
          <w:szCs w:val="64"/>
        </w:rPr>
        <w:t xml:space="preserve">Page « Nos</w:t>
      </w:r>
    </w:p>
    <w:p>
      <w:pPr>
        <w:spacing w:after="600"/>
        <w:jc w:val="center"/>
      </w:pPr>
      <w:r>
        <w:rPr>
          <w:rFonts w:ascii="Calibri" w:cs="Calibri" w:eastAsia="Calibri" w:hAnsi="Calibri"/>
          <w:b/>
          <w:bCs/>
          <w:color w:val="0F2A47"/>
          <w:sz w:val="64"/>
          <w:szCs w:val="64"/>
        </w:rPr>
        <w:t xml:space="preserve">résultats ».</w:t>
      </w:r>
    </w:p>
    <w:p>
      <w:pPr>
        <w:spacing w:after="1200"/>
        <w:jc w:val="center"/>
      </w:pPr>
      <w:r>
        <w:rPr>
          <w:i/>
          <w:iCs/>
          <w:color w:val="5F5E5A"/>
          <w:sz w:val="22"/>
          <w:szCs w:val="22"/>
        </w:rPr>
        <w:t xml:space="preserve">Modèle de page web à publier sur votre site</w:t>
      </w:r>
    </w:p>
    <w:p>
      <w:pPr>
        <w:pBdr>
          <w:bottom w:color="D85A30" w:sz="12" w:space="4"/>
        </w:pBd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D85A30" w:sz="24"/>
              <w:bottom w:val="none" w:color="FFFFFF" w:sz="0"/>
              <w:right w:val="none" w:color="FFFFFF" w:sz="0"/>
            </w:tcBorders>
            <w:shd w:fill="FAECE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80"/>
            </w:pPr>
            <w:r>
              <w:rPr>
                <w:b/>
                <w:bCs/>
                <w:color w:val="D85A30"/>
                <w:spacing w:val="80"/>
                <w:sz w:val="16"/>
                <w:szCs w:val="16"/>
              </w:rPr>
              <w:t xml:space="preserve">COMMENT UTILISER CE MODÈLE</w:t>
            </w:r>
          </w:p>
          <w:p>
            <w:pPr>
              <w:spacing w:after="60"/>
            </w:pPr>
            <w:r>
              <w:rPr>
                <w:color w:val="0F2A47"/>
                <w:sz w:val="20"/>
                <w:szCs w:val="20"/>
              </w:rPr>
              <w:t xml:space="preserve">Cette trame correspond à la page « Nos résultats » qui doit être accessible publiquement sur votre site web (indicateur 2 Majeure du RNQ).</w:t>
            </w:r>
          </w:p>
          <w:p>
            <w:pPr>
              <w:spacing w:after="60"/>
            </w:pPr>
            <w:r>
              <w:rPr>
                <w:color w:val="0F2A47"/>
                <w:sz w:val="20"/>
                <w:szCs w:val="20"/>
              </w:rPr>
              <w:t xml:space="preserve">1. Reprenez la structure ci-dessous en l'adaptant à votre charte web.</w:t>
            </w:r>
          </w:p>
          <w:p>
            <w:pPr>
              <w:spacing w:after="60"/>
            </w:pPr>
            <w:r>
              <w:rPr>
                <w:color w:val="0F2A47"/>
                <w:sz w:val="20"/>
                <w:szCs w:val="20"/>
              </w:rPr>
              <w:t xml:space="preserve">2. Alimentez les indicateurs depuis votre tableau Excel de bilan annuel (modèle 7).</w:t>
            </w:r>
          </w:p>
          <w:p>
            <w:pPr>
              <w:spacing w:after="60"/>
            </w:pPr>
            <w:r>
              <w:rPr>
                <w:color w:val="0F2A47"/>
                <w:sz w:val="20"/>
                <w:szCs w:val="20"/>
              </w:rPr>
              <w:t xml:space="preserve">3. Datez la page et précisez la méthodologie de calcul.</w:t>
            </w:r>
          </w:p>
          <w:p>
            <w:pPr>
              <w:spacing w:after="60"/>
            </w:pPr>
            <w:r>
              <w:rPr>
                <w:color w:val="0F2A47"/>
                <w:sz w:val="20"/>
                <w:szCs w:val="20"/>
              </w:rPr>
              <w:t xml:space="preserve">4. Une fois publiée, l'URL doit pouvoir être trouvée en 2 clics maximum depuis votre page d'accueil.</w:t>
            </w:r>
          </w:p>
        </w:tc>
      </w:tr>
    </w:tbl>
    <w:p>
      <w:pPr>
        <w:spacing w:after="4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D85A30" w:sz="24"/>
              <w:bottom w:val="none" w:color="FFFFFF" w:sz="0"/>
              <w:right w:val="none" w:color="FFFFFF" w:sz="0"/>
            </w:tcBorders>
            <w:shd w:fill="FAECE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80"/>
            </w:pPr>
            <w:r>
              <w:rPr>
                <w:b/>
                <w:bCs/>
                <w:color w:val="D85A30"/>
                <w:spacing w:val="80"/>
                <w:sz w:val="16"/>
                <w:szCs w:val="16"/>
              </w:rPr>
              <w:t xml:space="preserve">INDICATEURS QUALIOPI COUVERTS</w:t>
            </w:r>
          </w:p>
          <w:p>
            <w:pPr>
              <w:spacing w:after="60"/>
            </w:pPr>
            <w:r>
              <w:rPr>
                <w:color w:val="0F2A47"/>
                <w:sz w:val="20"/>
                <w:szCs w:val="20"/>
              </w:rPr>
              <w:t xml:space="preserve">Indicateur 2 (Majeure) — Publication des résultats obtenus. C'est l'un des items vérifiés en direct sur votre site web par l'auditeur.</w:t>
            </w:r>
          </w:p>
        </w:tc>
      </w:tr>
    </w:tbl>
    <w:p>
      <w:r>
        <w:br w:type="page"/>
      </w:r>
    </w:p>
    <w:p>
      <w:pPr>
        <w:spacing w:after="100" w:before="0"/>
        <w:jc w:val="center"/>
      </w:pPr>
      <w:r>
        <w:rPr>
          <w:b/>
          <w:bCs/>
          <w:color w:val="0F2A47"/>
          <w:sz w:val="36"/>
          <w:szCs w:val="36"/>
        </w:rPr>
        <w:t xml:space="preserve">NOS RÉSULTATS</w:t>
      </w:r>
    </w:p>
    <w:p>
      <w:pPr>
        <w:spacing w:after="400"/>
        <w:jc w:val="center"/>
      </w:pPr>
      <w:r>
        <w:rPr>
          <w:i/>
          <w:iCs/>
          <w:color w:val="5F5E5A"/>
          <w:sz w:val="22"/>
          <w:szCs w:val="22"/>
        </w:rPr>
        <w:t xml:space="preserve">Indicateurs de performance pédagogique et qualité de nos formations</w:t>
      </w:r>
    </w:p>
    <w:p>
      <w:pPr>
        <w:pBdr>
          <w:bottom w:color="D85A30" w:sz="12" w:space="4"/>
        </w:pBdr>
        <w:spacing w:after="200" w:before="0"/>
      </w:pPr>
      <w:r>
        <w:t xml:space="preserve"/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NOTRE ENGAGEMENT DE TRANSPARENCE</w:t>
      </w:r>
    </w:p>
    <w:p>
      <w:pPr>
        <w:spacing w:after="100"/>
      </w:pPr>
      <w:r>
        <w:rPr>
          <w:color w:val="2C2C2A"/>
          <w:sz w:val="22"/>
          <w:szCs w:val="22"/>
        </w:rPr>
        <w:t xml:space="preserve">Conformément à nos engagements qualité (certification Qualiopi), nous publions chaque année nos indicateurs de performance pédagogique. Ces données sont actualisées au minimum annuellement et reflètent la réalité de nos sessions de formation.</w:t>
      </w:r>
    </w:p>
    <w:p>
      <w:pPr>
        <w:spacing w:after="120" w:before="0"/>
      </w:pPr>
      <w:r>
        <w:t xml:space="preserve"/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Période de référence : </w:t>
      </w:r>
      <w:r>
        <w:rPr>
          <w:color w:val="2C2C2A"/>
          <w:sz w:val="22"/>
          <w:szCs w:val="22"/>
        </w:rPr>
        <w:t xml:space="preserve">[ Année N – ex. 2025 ]</w:t>
      </w:r>
      <w:r>
        <w:rPr>
          <w:color w:val="888780"/>
          <w:sz w:val="22"/>
          <w:szCs w:val="22"/>
        </w:rPr>
        <w:t xml:space="preserve">     ·     </w:t>
      </w:r>
      <w:r>
        <w:rPr>
          <w:b/>
          <w:bCs/>
          <w:color w:val="2C2C2A"/>
          <w:sz w:val="22"/>
          <w:szCs w:val="22"/>
        </w:rPr>
        <w:t xml:space="preserve">Dernière mise à jour : </w:t>
      </w:r>
      <w:r>
        <w:rPr>
          <w:color w:val="2C2C2A"/>
          <w:sz w:val="22"/>
          <w:szCs w:val="22"/>
        </w:rPr>
        <w:t xml:space="preserve">[ JJ/MM/AAAA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98D27" w:sz="24"/>
              <w:bottom w:val="none" w:color="FFFFFF" w:sz="0"/>
              <w:right w:val="none" w:color="FFFFFF" w:sz="0"/>
            </w:tcBorders>
            <w:shd w:fill="FAEED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b/>
                <w:bCs/>
                <w:color w:val="854F0B"/>
                <w:spacing w:val="40"/>
                <w:sz w:val="18"/>
                <w:szCs w:val="18"/>
              </w:rPr>
              <w:t xml:space="preserve">Note RNQ · </w:t>
            </w:r>
            <w:r>
              <w:rPr>
                <w:i/>
                <w:iCs/>
                <w:color w:val="854F0B"/>
                <w:sz w:val="18"/>
                <w:szCs w:val="18"/>
              </w:rPr>
              <w:t xml:space="preserve">Indicateur 2 — La date de mise à jour est obligatoire. Une page sans date affichée est un signal d'obsolescence.</w:t>
            </w:r>
          </w:p>
        </w:tc>
      </w:tr>
    </w:tbl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NOS CHIFFRES CLÉS</w:t>
      </w:r>
    </w:p>
    <w:p>
      <w:pPr>
        <w:spacing w:after="100"/>
      </w:pPr>
      <w:r>
        <w:rPr>
          <w:color w:val="2C2C2A"/>
          <w:sz w:val="22"/>
          <w:szCs w:val="22"/>
        </w:rPr>
        <w:t xml:space="preserve">Sur l'année [ N ], notre activité de formation représente 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20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 xml:space="preserve">[ XX ]</w:t>
            </w:r>
          </w:p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stagiaires formés</w:t>
            </w:r>
          </w:p>
        </w:tc>
        <w:tc>
          <w:tcPr>
            <w:tcW w:type="dxa" w:w="31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D85A30" w:val="clear"/>
            <w:tcMar>
              <w:top w:type="dxa" w:w="20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 xml:space="preserve">[ XX ]</w:t>
            </w:r>
          </w:p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sessions de formation</w:t>
            </w:r>
          </w:p>
        </w:tc>
        <w:tc>
          <w:tcPr>
            <w:tcW w:type="dxa" w:w="31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B98D27" w:val="clear"/>
            <w:tcMar>
              <w:top w:type="dxa" w:w="20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 xml:space="preserve">[ XX h ]</w:t>
            </w:r>
          </w:p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heures dispensées</w:t>
            </w:r>
          </w:p>
        </w:tc>
      </w:tr>
    </w:tbl>
    <w:p>
      <w:pPr>
        <w:spacing w:after="300" w:before="0"/>
      </w:pPr>
      <w:r>
        <w:t xml:space="preserve"/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NOS INDICATEURS DE QUALITÉ</w:t>
      </w:r>
    </w:p>
    <w:p>
      <w:pPr>
        <w:spacing w:after="100"/>
      </w:pPr>
      <w:r>
        <w:rPr>
          <w:color w:val="2C2C2A"/>
          <w:sz w:val="22"/>
          <w:szCs w:val="22"/>
        </w:rPr>
        <w:t xml:space="preserve">Les indicateurs ci-dessous sont calculés à partir des données de nos sessions de formation réalisées sur l'année [ N ].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880"/>
        <w:gridCol w:w="2680"/>
      </w:tblGrid>
      <w:tr>
        <w:tc>
          <w:tcPr>
            <w:tcW w:type="dxa" w:w="4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Indicateur</w:t>
            </w:r>
          </w:p>
        </w:tc>
        <w:tc>
          <w:tcPr>
            <w:tcW w:type="dxa" w:w="18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  <w:tc>
          <w:tcPr>
            <w:tcW w:type="dxa" w:w="2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Méthodologie</w:t>
            </w:r>
          </w:p>
        </w:tc>
      </w:tr>
      <w:tr>
        <w:tc>
          <w:tcPr>
            <w:tcW w:type="dxa" w:w="4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i w:val="false"/>
                <w:iCs w:val="false"/>
                <w:color w:val="2C2C2A"/>
                <w:sz w:val="19"/>
                <w:szCs w:val="19"/>
              </w:rPr>
              <w:t xml:space="preserve">Taux de satisfaction globale</w:t>
            </w:r>
          </w:p>
        </w:tc>
        <w:tc>
          <w:tcPr>
            <w:tcW w:type="dxa" w:w="18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i w:val="false"/>
                <w:iCs w:val="false"/>
                <w:color w:val="0F2A47"/>
                <w:sz w:val="22"/>
                <w:szCs w:val="22"/>
              </w:rPr>
              <w:t xml:space="preserve">[ XX / 10 ]</w:t>
            </w:r>
          </w:p>
        </w:tc>
        <w:tc>
          <w:tcPr>
            <w:tcW w:type="dxa" w:w="2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9"/>
                <w:szCs w:val="19"/>
              </w:rPr>
              <w:t xml:space="preserve">Moyenne des notes recueillies par questionnaire de satisfaction en fin de formation</w:t>
            </w:r>
          </w:p>
        </w:tc>
      </w:tr>
      <w:tr>
        <w:tc>
          <w:tcPr>
            <w:tcW w:type="dxa" w:w="4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i w:val="false"/>
                <w:iCs w:val="false"/>
                <w:color w:val="2C2C2A"/>
                <w:sz w:val="19"/>
                <w:szCs w:val="19"/>
              </w:rPr>
              <w:t xml:space="preserve">Taux d'assiduité</w:t>
            </w:r>
          </w:p>
        </w:tc>
        <w:tc>
          <w:tcPr>
            <w:tcW w:type="dxa" w:w="18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i w:val="false"/>
                <w:iCs w:val="false"/>
                <w:color w:val="0F2A47"/>
                <w:sz w:val="22"/>
                <w:szCs w:val="22"/>
              </w:rPr>
              <w:t xml:space="preserve">[ XX % ]</w:t>
            </w:r>
          </w:p>
        </w:tc>
        <w:tc>
          <w:tcPr>
            <w:tcW w:type="dxa" w:w="2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9"/>
                <w:szCs w:val="19"/>
              </w:rPr>
              <w:t xml:space="preserve">Heures réellement suivies / heures contractualisées</w:t>
            </w:r>
          </w:p>
        </w:tc>
      </w:tr>
      <w:tr>
        <w:tc>
          <w:tcPr>
            <w:tcW w:type="dxa" w:w="4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i w:val="false"/>
                <w:iCs w:val="false"/>
                <w:color w:val="2C2C2A"/>
                <w:sz w:val="19"/>
                <w:szCs w:val="19"/>
              </w:rPr>
              <w:t xml:space="preserve">Taux d'abandon</w:t>
            </w:r>
          </w:p>
        </w:tc>
        <w:tc>
          <w:tcPr>
            <w:tcW w:type="dxa" w:w="18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i w:val="false"/>
                <w:iCs w:val="false"/>
                <w:color w:val="0F2A47"/>
                <w:sz w:val="22"/>
                <w:szCs w:val="22"/>
              </w:rPr>
              <w:t xml:space="preserve">[ XX % ]</w:t>
            </w:r>
          </w:p>
        </w:tc>
        <w:tc>
          <w:tcPr>
            <w:tcW w:type="dxa" w:w="2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9"/>
                <w:szCs w:val="19"/>
              </w:rPr>
              <w:t xml:space="preserve">Stagiaires ayant interrompu / stagiaires entrants</w:t>
            </w:r>
          </w:p>
        </w:tc>
      </w:tr>
      <w:tr>
        <w:tc>
          <w:tcPr>
            <w:tcW w:type="dxa" w:w="4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i w:val="false"/>
                <w:iCs w:val="false"/>
                <w:color w:val="2C2C2A"/>
                <w:sz w:val="19"/>
                <w:szCs w:val="19"/>
              </w:rPr>
              <w:t xml:space="preserve">Taux de réussite à l'évaluation</w:t>
            </w:r>
          </w:p>
        </w:tc>
        <w:tc>
          <w:tcPr>
            <w:tcW w:type="dxa" w:w="18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i w:val="false"/>
                <w:iCs w:val="false"/>
                <w:color w:val="0F2A47"/>
                <w:sz w:val="22"/>
                <w:szCs w:val="22"/>
              </w:rPr>
              <w:t xml:space="preserve">[ XX % ]</w:t>
            </w:r>
          </w:p>
        </w:tc>
        <w:tc>
          <w:tcPr>
            <w:tcW w:type="dxa" w:w="2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9"/>
                <w:szCs w:val="19"/>
              </w:rPr>
              <w:t xml:space="preserve">Stagiaires ayant validé / stagiaires évalués</w:t>
            </w:r>
          </w:p>
        </w:tc>
      </w:tr>
      <w:tr>
        <w:tc>
          <w:tcPr>
            <w:tcW w:type="dxa" w:w="4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i w:val="false"/>
                <w:iCs w:val="false"/>
                <w:color w:val="2C2C2A"/>
                <w:sz w:val="19"/>
                <w:szCs w:val="19"/>
              </w:rPr>
              <w:t xml:space="preserve">Taux de recommandation (NPS)</w:t>
            </w:r>
          </w:p>
        </w:tc>
        <w:tc>
          <w:tcPr>
            <w:tcW w:type="dxa" w:w="18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i w:val="false"/>
                <w:iCs w:val="false"/>
                <w:color w:val="0F2A47"/>
                <w:sz w:val="22"/>
                <w:szCs w:val="22"/>
              </w:rPr>
              <w:t xml:space="preserve">[ XX % ]</w:t>
            </w:r>
          </w:p>
        </w:tc>
        <w:tc>
          <w:tcPr>
            <w:tcW w:type="dxa" w:w="2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9"/>
                <w:szCs w:val="19"/>
              </w:rPr>
              <w:t xml:space="preserve">Net Promoter Score sur la question « recommanderiez-vous notre formation ? »</w:t>
            </w:r>
          </w:p>
        </w:tc>
      </w:tr>
    </w:tbl>
    <w:p>
      <w:pPr>
        <w:spacing w:after="300" w:before="0"/>
      </w:pPr>
      <w:r>
        <w:t xml:space="preserve"/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INDICATEURS SPÉCIFIQUES APPRENTISSAGE (CFA)</w:t>
      </w:r>
    </w:p>
    <w:p>
      <w:pPr>
        <w:spacing w:after="100"/>
      </w:pPr>
      <w:r>
        <w:rPr>
          <w:color w:val="2C2C2A"/>
          <w:sz w:val="22"/>
          <w:szCs w:val="22"/>
        </w:rPr>
        <w:t xml:space="preserve">Si vous êtes un CFA, ajoutez les indicateurs suivants. Sinon, supprimez cette section.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880"/>
        <w:gridCol w:w="2680"/>
      </w:tblGrid>
      <w:tr>
        <w:tc>
          <w:tcPr>
            <w:tcW w:type="dxa" w:w="4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Indicateur CFA</w:t>
            </w:r>
          </w:p>
        </w:tc>
        <w:tc>
          <w:tcPr>
            <w:tcW w:type="dxa" w:w="18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  <w:tc>
          <w:tcPr>
            <w:tcW w:type="dxa" w:w="2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4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i w:val="false"/>
                <w:iCs w:val="false"/>
                <w:color w:val="2C2C2A"/>
                <w:sz w:val="19"/>
                <w:szCs w:val="19"/>
              </w:rPr>
              <w:t xml:space="preserve">Taux d'obtention du diplôme</w:t>
            </w:r>
          </w:p>
        </w:tc>
        <w:tc>
          <w:tcPr>
            <w:tcW w:type="dxa" w:w="18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i w:val="false"/>
                <w:iCs w:val="false"/>
                <w:color w:val="0F2A47"/>
                <w:sz w:val="22"/>
                <w:szCs w:val="22"/>
              </w:rPr>
              <w:t xml:space="preserve">[ XX % ]</w:t>
            </w:r>
          </w:p>
        </w:tc>
        <w:tc>
          <w:tcPr>
            <w:tcW w:type="dxa" w:w="2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9"/>
                <w:szCs w:val="19"/>
              </w:rPr>
              <w:t xml:space="preserve">Apprentis ayant obtenu / présentés au diplôme</w:t>
            </w:r>
          </w:p>
        </w:tc>
      </w:tr>
      <w:tr>
        <w:tc>
          <w:tcPr>
            <w:tcW w:type="dxa" w:w="4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i w:val="false"/>
                <w:iCs w:val="false"/>
                <w:color w:val="2C2C2A"/>
                <w:sz w:val="19"/>
                <w:szCs w:val="19"/>
              </w:rPr>
              <w:t xml:space="preserve">Taux d'insertion à 6 mois</w:t>
            </w:r>
          </w:p>
        </w:tc>
        <w:tc>
          <w:tcPr>
            <w:tcW w:type="dxa" w:w="18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i w:val="false"/>
                <w:iCs w:val="false"/>
                <w:color w:val="0F2A47"/>
                <w:sz w:val="22"/>
                <w:szCs w:val="22"/>
              </w:rPr>
              <w:t xml:space="preserve">[ XX % ]</w:t>
            </w:r>
          </w:p>
        </w:tc>
        <w:tc>
          <w:tcPr>
            <w:tcW w:type="dxa" w:w="2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9"/>
                <w:szCs w:val="19"/>
              </w:rPr>
              <w:t xml:space="preserve">Apprentis en emploi / sortis depuis 6 mois</w:t>
            </w:r>
          </w:p>
        </w:tc>
      </w:tr>
      <w:tr>
        <w:tc>
          <w:tcPr>
            <w:tcW w:type="dxa" w:w="4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i w:val="false"/>
                <w:iCs w:val="false"/>
                <w:color w:val="2C2C2A"/>
                <w:sz w:val="19"/>
                <w:szCs w:val="19"/>
              </w:rPr>
              <w:t xml:space="preserve">Taux de poursuite d'études</w:t>
            </w:r>
          </w:p>
        </w:tc>
        <w:tc>
          <w:tcPr>
            <w:tcW w:type="dxa" w:w="18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i w:val="false"/>
                <w:iCs w:val="false"/>
                <w:color w:val="0F2A47"/>
                <w:sz w:val="22"/>
                <w:szCs w:val="22"/>
              </w:rPr>
              <w:t xml:space="preserve">[ XX % ]</w:t>
            </w:r>
          </w:p>
        </w:tc>
        <w:tc>
          <w:tcPr>
            <w:tcW w:type="dxa" w:w="2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9"/>
                <w:szCs w:val="19"/>
              </w:rPr>
              <w:t xml:space="preserve">Apprentis poursuivant des études / sortis</w:t>
            </w:r>
          </w:p>
        </w:tc>
      </w:tr>
      <w:tr>
        <w:tc>
          <w:tcPr>
            <w:tcW w:type="dxa" w:w="4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i w:val="false"/>
                <w:iCs w:val="false"/>
                <w:color w:val="2C2C2A"/>
                <w:sz w:val="19"/>
                <w:szCs w:val="19"/>
              </w:rPr>
              <w:t xml:space="preserve">Taux de rupture nette de contrat</w:t>
            </w:r>
          </w:p>
        </w:tc>
        <w:tc>
          <w:tcPr>
            <w:tcW w:type="dxa" w:w="18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i w:val="false"/>
                <w:iCs w:val="false"/>
                <w:color w:val="0F2A47"/>
                <w:sz w:val="22"/>
                <w:szCs w:val="22"/>
              </w:rPr>
              <w:t xml:space="preserve">[ XX % ]</w:t>
            </w:r>
          </w:p>
        </w:tc>
        <w:tc>
          <w:tcPr>
            <w:tcW w:type="dxa" w:w="2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9"/>
                <w:szCs w:val="19"/>
              </w:rPr>
              <w:t xml:space="preserve">Ruptures sans reprise / contrats commencés</w:t>
            </w:r>
          </w:p>
        </w:tc>
      </w:tr>
      <w:tr>
        <w:tc>
          <w:tcPr>
            <w:tcW w:type="dxa" w:w="4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i w:val="false"/>
                <w:iCs w:val="false"/>
                <w:color w:val="2C2C2A"/>
                <w:sz w:val="19"/>
                <w:szCs w:val="19"/>
              </w:rPr>
              <w:t xml:space="preserve">Valeur ajoutée du CFA (InserJeunes)</w:t>
            </w:r>
          </w:p>
        </w:tc>
        <w:tc>
          <w:tcPr>
            <w:tcW w:type="dxa" w:w="18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i w:val="false"/>
                <w:iCs w:val="false"/>
                <w:color w:val="0F2A47"/>
                <w:sz w:val="22"/>
                <w:szCs w:val="22"/>
              </w:rPr>
              <w:t xml:space="preserve">[ XX ]</w:t>
            </w:r>
          </w:p>
        </w:tc>
        <w:tc>
          <w:tcPr>
            <w:tcW w:type="dxa" w:w="2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9"/>
                <w:szCs w:val="19"/>
              </w:rPr>
              <w:t xml:space="preserve">Indicateur publié sur inserjeunes.education.gouv.fr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98D27" w:sz="24"/>
              <w:bottom w:val="none" w:color="FFFFFF" w:sz="0"/>
              <w:right w:val="none" w:color="FFFFFF" w:sz="0"/>
            </w:tcBorders>
            <w:shd w:fill="FAEED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b/>
                <w:bCs/>
                <w:color w:val="854F0B"/>
                <w:spacing w:val="40"/>
                <w:sz w:val="18"/>
                <w:szCs w:val="18"/>
              </w:rPr>
              <w:t xml:space="preserve">Note RNQ · </w:t>
            </w:r>
            <w:r>
              <w:rPr>
                <w:i/>
                <w:iCs/>
                <w:color w:val="854F0B"/>
                <w:sz w:val="18"/>
                <w:szCs w:val="18"/>
              </w:rPr>
              <w:t xml:space="preserve">Indicateur 29 (Majeure CFA) — Les taux d'insertion sont aussi publiés sur inserjeunes.education.gouv.fr. Vérifiez la cohérence entre votre publication et celle d'InserJeunes.</w:t>
            </w:r>
          </w:p>
        </w:tc>
      </w:tr>
    </w:tbl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RÉSULTATS PAR CERTIFICATION (SI APPLICABLE)</w:t>
      </w:r>
    </w:p>
    <w:p>
      <w:pPr>
        <w:spacing w:after="100"/>
      </w:pPr>
      <w:r>
        <w:rPr>
          <w:color w:val="2C2C2A"/>
          <w:sz w:val="22"/>
          <w:szCs w:val="22"/>
        </w:rPr>
        <w:t xml:space="preserve">Pour chaque certification que vous préparez, publiez le taux de réussite spécifique 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0"/>
        <w:gridCol w:w="1480"/>
        <w:gridCol w:w="1480"/>
        <w:gridCol w:w="1920"/>
      </w:tblGrid>
      <w:tr>
        <w:tc>
          <w:tcPr>
            <w:tcW w:type="dxa" w:w="44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Certification (intitulé + n° RNCP)</w:t>
            </w:r>
          </w:p>
        </w:tc>
        <w:tc>
          <w:tcPr>
            <w:tcW w:type="dxa" w:w="14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Présentés</w:t>
            </w:r>
          </w:p>
        </w:tc>
        <w:tc>
          <w:tcPr>
            <w:tcW w:type="dxa" w:w="14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Reçus</w:t>
            </w:r>
          </w:p>
        </w:tc>
        <w:tc>
          <w:tcPr>
            <w:tcW w:type="dxa" w:w="19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Taux de réussite</w:t>
            </w:r>
          </w:p>
        </w:tc>
      </w:tr>
      <w:tr>
        <w:tc>
          <w:tcPr>
            <w:tcW w:type="dxa" w:w="44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888780"/>
                <w:sz w:val="19"/>
                <w:szCs w:val="19"/>
              </w:rPr>
              <w:t xml:space="preserve">[ Intitulé certif 1 – RNCPxxxxx ]</w:t>
            </w:r>
          </w:p>
        </w:tc>
        <w:tc>
          <w:tcPr>
            <w:tcW w:type="dxa" w:w="14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i/>
                <w:iCs/>
                <w:color w:val="888780"/>
                <w:sz w:val="19"/>
                <w:szCs w:val="19"/>
              </w:rPr>
              <w:t xml:space="preserve">[ XX ]</w:t>
            </w:r>
          </w:p>
        </w:tc>
        <w:tc>
          <w:tcPr>
            <w:tcW w:type="dxa" w:w="14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i/>
                <w:iCs/>
                <w:color w:val="888780"/>
                <w:sz w:val="19"/>
                <w:szCs w:val="19"/>
              </w:rPr>
              <w:t xml:space="preserve">[ XX ]</w:t>
            </w:r>
          </w:p>
        </w:tc>
        <w:tc>
          <w:tcPr>
            <w:tcW w:type="dxa" w:w="19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i/>
                <w:iCs/>
                <w:color w:val="888780"/>
                <w:sz w:val="19"/>
                <w:szCs w:val="19"/>
              </w:rPr>
              <w:t xml:space="preserve">[ XX % ]</w:t>
            </w:r>
          </w:p>
        </w:tc>
      </w:tr>
      <w:tr>
        <w:tc>
          <w:tcPr>
            <w:tcW w:type="dxa" w:w="44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888780"/>
                <w:sz w:val="19"/>
                <w:szCs w:val="19"/>
              </w:rPr>
              <w:t xml:space="preserve">[ Intitulé certif 2 – RNCPxxxxx ]</w:t>
            </w:r>
          </w:p>
        </w:tc>
        <w:tc>
          <w:tcPr>
            <w:tcW w:type="dxa" w:w="14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i/>
                <w:iCs/>
                <w:color w:val="888780"/>
                <w:sz w:val="19"/>
                <w:szCs w:val="19"/>
              </w:rPr>
              <w:t xml:space="preserve">[ XX ]</w:t>
            </w:r>
          </w:p>
        </w:tc>
        <w:tc>
          <w:tcPr>
            <w:tcW w:type="dxa" w:w="14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i/>
                <w:iCs/>
                <w:color w:val="888780"/>
                <w:sz w:val="19"/>
                <w:szCs w:val="19"/>
              </w:rPr>
              <w:t xml:space="preserve">[ XX ]</w:t>
            </w:r>
          </w:p>
        </w:tc>
        <w:tc>
          <w:tcPr>
            <w:tcW w:type="dxa" w:w="19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i/>
                <w:iCs/>
                <w:color w:val="888780"/>
                <w:sz w:val="19"/>
                <w:szCs w:val="19"/>
              </w:rPr>
              <w:t xml:space="preserve">[ XX % ]</w:t>
            </w:r>
          </w:p>
        </w:tc>
      </w:tr>
      <w:tr>
        <w:tc>
          <w:tcPr>
            <w:tcW w:type="dxa" w:w="44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888780"/>
                <w:sz w:val="19"/>
                <w:szCs w:val="19"/>
              </w:rPr>
              <w:t xml:space="preserve">[ Intitulé certif 3 – RNCPxxxxx ]</w:t>
            </w:r>
          </w:p>
        </w:tc>
        <w:tc>
          <w:tcPr>
            <w:tcW w:type="dxa" w:w="14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i/>
                <w:iCs/>
                <w:color w:val="888780"/>
                <w:sz w:val="19"/>
                <w:szCs w:val="19"/>
              </w:rPr>
              <w:t xml:space="preserve">[ XX ]</w:t>
            </w:r>
          </w:p>
        </w:tc>
        <w:tc>
          <w:tcPr>
            <w:tcW w:type="dxa" w:w="14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i/>
                <w:iCs/>
                <w:color w:val="888780"/>
                <w:sz w:val="19"/>
                <w:szCs w:val="19"/>
              </w:rPr>
              <w:t xml:space="preserve">[ XX ]</w:t>
            </w:r>
          </w:p>
        </w:tc>
        <w:tc>
          <w:tcPr>
            <w:tcW w:type="dxa" w:w="19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i/>
                <w:iCs/>
                <w:color w:val="888780"/>
                <w:sz w:val="19"/>
                <w:szCs w:val="19"/>
              </w:rPr>
              <w:t xml:space="preserve">[ XX % ]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TÉMOIGNAGES DE NOS STAGIAIRES (EXTRAITS)</w:t>
      </w:r>
    </w:p>
    <w:p>
      <w:pPr>
        <w:spacing w:after="100"/>
      </w:pPr>
      <w:r>
        <w:rPr>
          <w:color w:val="2C2C2A"/>
          <w:sz w:val="22"/>
          <w:szCs w:val="22"/>
        </w:rPr>
        <w:t xml:space="preserve">Quelques retours de bénéficiaires recueillis lors de nos évaluations à froid (3 à 6 mois après la formation) :</w:t>
      </w:r>
    </w:p>
    <w:p>
      <w:pPr>
        <w:spacing w:after="120" w:before="0"/>
      </w:pPr>
      <w:r>
        <w:t xml:space="preserve"/>
      </w:r>
    </w:p>
    <w:p>
      <w:pPr>
        <w:spacing w:after="100"/>
      </w:pPr>
      <w:r>
        <w:rPr>
          <w:b/>
          <w:bCs/>
          <w:color w:val="D85A30"/>
          <w:sz w:val="32"/>
          <w:szCs w:val="32"/>
        </w:rPr>
        <w:t xml:space="preserve">« </w:t>
      </w:r>
      <w:r>
        <w:rPr>
          <w:i/>
          <w:iCs/>
          <w:color w:val="2C2C2A"/>
          <w:sz w:val="22"/>
          <w:szCs w:val="22"/>
        </w:rPr>
        <w:t xml:space="preserve">[ Verbatim 1 – citation directe d'un stagiaire, anonymisée si nécessaire ] </w:t>
      </w:r>
      <w:r>
        <w:rPr>
          <w:b/>
          <w:bCs/>
          <w:color w:val="D85A30"/>
          <w:sz w:val="32"/>
          <w:szCs w:val="32"/>
        </w:rPr>
        <w:t xml:space="preserve"> »</w:t>
      </w:r>
    </w:p>
    <w:p>
      <w:pPr>
        <w:spacing w:after="100"/>
      </w:pPr>
      <w:r>
        <w:rPr>
          <w:color w:val="888780"/>
          <w:sz w:val="20"/>
          <w:szCs w:val="20"/>
        </w:rPr>
        <w:t xml:space="preserve">— [ Prénom ], [ profession ], session [ date ]</w:t>
      </w:r>
    </w:p>
    <w:p>
      <w:pPr>
        <w:spacing w:after="160" w:before="0"/>
      </w:pPr>
      <w:r>
        <w:t xml:space="preserve"/>
      </w:r>
    </w:p>
    <w:p>
      <w:pPr>
        <w:spacing w:after="100"/>
      </w:pPr>
      <w:r>
        <w:rPr>
          <w:b/>
          <w:bCs/>
          <w:color w:val="D85A30"/>
          <w:sz w:val="32"/>
          <w:szCs w:val="32"/>
        </w:rPr>
        <w:t xml:space="preserve">« </w:t>
      </w:r>
      <w:r>
        <w:rPr>
          <w:i/>
          <w:iCs/>
          <w:color w:val="2C2C2A"/>
          <w:sz w:val="22"/>
          <w:szCs w:val="22"/>
        </w:rPr>
        <w:t xml:space="preserve">[ Verbatim 2 ]</w:t>
      </w:r>
      <w:r>
        <w:rPr>
          <w:b/>
          <w:bCs/>
          <w:color w:val="D85A30"/>
          <w:sz w:val="32"/>
          <w:szCs w:val="32"/>
        </w:rPr>
        <w:t xml:space="preserve"> »</w:t>
      </w:r>
    </w:p>
    <w:p>
      <w:pPr>
        <w:spacing w:after="100"/>
      </w:pPr>
      <w:r>
        <w:rPr>
          <w:color w:val="888780"/>
          <w:sz w:val="20"/>
          <w:szCs w:val="20"/>
        </w:rPr>
        <w:t xml:space="preserve">— [ Prénom ], [ profession ], session [ date ]</w:t>
      </w:r>
    </w:p>
    <w:p>
      <w:pPr>
        <w:pBdr>
          <w:left w:color="D3D1C7" w:sz="12" w:space="8"/>
        </w:pBdr>
        <w:shd w:fill="F1EFE8" w:val="clear"/>
        <w:spacing w:after="200"/>
        <w:ind w:left="160"/>
      </w:pPr>
      <w:r>
        <w:rPr>
          <w:b/>
          <w:bCs/>
          <w:i/>
          <w:iCs/>
          <w:color w:val="888780"/>
          <w:sz w:val="20"/>
          <w:szCs w:val="20"/>
        </w:rPr>
        <w:t xml:space="preserve">Exemple à remplacer · </w:t>
      </w:r>
      <w:r>
        <w:rPr>
          <w:i/>
          <w:iCs/>
          <w:color w:val="888780"/>
          <w:sz w:val="20"/>
          <w:szCs w:val="20"/>
        </w:rPr>
        <w:t xml:space="preserve">« La formation a complètement transformé ma façon d'aborder ma stratégie digitale. Les outils proposés sont concrets et immédiatement applicables. Six mois après, j'utilise toujours le tableau de bord créé en formation. » — Sophie, dirigeante de TPE, session de mars 2025.</w:t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MÉTHODOLOGIE DE CALCUL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Les données sont collectées à chaque fin de session via nos questionnaires de satisfaction (à chaud) et de mesure d'impact (à froid à N+3 mois).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Les taux sont calculés sur l'ensemble des stagiaires entrants sur l'année calendaire considérée.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Une session est comptabilisée lorsqu'elle est effectivement réalisée (au minimum une demi-journée dispensée).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Les indicateurs sont mis à jour annuellement, au plus tard fin février de l'année N+1 pour l'année N.</w:t>
      </w:r>
    </w:p>
    <w:p>
      <w:pPr>
        <w:spacing w:after="200" w:before="0"/>
      </w:pPr>
      <w:r>
        <w:t xml:space="preserve"/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POUR EN SAVOIR PLUS</w:t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Référent qualité : </w:t>
      </w:r>
      <w:r>
        <w:rPr>
          <w:color w:val="2C2C2A"/>
          <w:sz w:val="22"/>
          <w:szCs w:val="22"/>
        </w:rPr>
        <w:t xml:space="preserve">[ Nom – Mail – Téléphone ]</w:t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Méthodologie détaillée disponible sur demande à : </w:t>
      </w:r>
      <w:r>
        <w:rPr>
          <w:color w:val="2C2C2A"/>
          <w:sz w:val="22"/>
          <w:szCs w:val="22"/>
        </w:rPr>
        <w:t xml:space="preserve">[ Mail dédié ]</w:t>
      </w:r>
    </w:p>
    <w:p>
      <w:pPr>
        <w:spacing w:after="400" w:before="0"/>
      </w:pPr>
      <w:r>
        <w:t xml:space="preserve"/>
      </w:r>
    </w:p>
    <w:p>
      <w:pPr>
        <w:pBdr>
          <w:bottom w:color="D85A30" w:sz="12" w:space="4"/>
        </w:pBdr>
        <w:spacing w:after="200" w:before="0"/>
      </w:pPr>
      <w:r>
        <w:t xml:space="preserve"/>
      </w:r>
    </w:p>
    <w:p>
      <w:pPr>
        <w:spacing w:after="160" w:before="0"/>
      </w:pPr>
      <w:r>
        <w:t xml:space="preserve"/>
      </w:r>
    </w:p>
    <w:p>
      <w:pPr>
        <w:jc w:val="center"/>
      </w:pPr>
      <w:r>
        <w:rPr>
          <w:i/>
          <w:iCs/>
          <w:color w:val="5F5E5A"/>
          <w:sz w:val="18"/>
          <w:szCs w:val="18"/>
        </w:rPr>
        <w:t xml:space="preserve">Page à recopier sur votre site web. Adapter la mise en forme à votre charte.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color="D3D1C7" w:sz="4" w:space="4"/>
      </w:pBdr>
      <w:tabs>
        <w:tab w:val="center" w:pos="4680"/>
        <w:tab w:val="right" w:pos="9360"/>
      </w:tabs>
    </w:pPr>
    <w:r>
      <w:rPr>
        <w:color w:val="888780"/>
        <w:sz w:val="16"/>
        <w:szCs w:val="16"/>
      </w:rPr>
      <w:t xml:space="preserve">Qualiopi · RNQ · Base documentaire</w:t>
    </w:r>
    <w:r>
      <w:rPr>
        <w:color w:val="888780"/>
        <w:sz w:val="16"/>
        <w:szCs w:val="16"/>
      </w:rPr>
      <w:t xml:space="preserve">	</w:t>
    </w:r>
    <w:r>
      <w:rPr>
        <w:i/>
        <w:iCs/>
        <w:color w:val="888780"/>
        <w:sz w:val="16"/>
        <w:szCs w:val="16"/>
      </w:rPr>
      <w:t xml:space="preserve">Page Nos résultats · v1</w:t>
    </w:r>
    <w:r>
      <w:rPr>
        <w:color w:val="888780"/>
        <w:sz w:val="16"/>
        <w:szCs w:val="16"/>
      </w:rPr>
      <w:t xml:space="preserve">	</w:t>
    </w:r>
    <w:r>
      <w:rPr>
        <w:color w:val="8887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</w:pPr>
    <w:r>
      <w:rPr>
        <w:b/>
        <w:bCs/>
        <w:color w:val="0F2A47"/>
        <w:spacing w:val="60"/>
        <w:sz w:val="18"/>
        <w:szCs w:val="18"/>
      </w:rPr>
      <w:t xml:space="preserve">Page « Nos résultats » site web</w:t>
    </w:r>
  </w:p>
  <w:p>
    <w:pPr>
      <w:pBdr>
        <w:bottom w:color="D85A30" w:sz="6" w:space="6"/>
      </w:pBdr>
    </w:pPr>
    <w:r>
      <w:rPr>
        <w:b/>
        <w:bCs/>
        <w:color w:val="D85A30"/>
        <w:spacing w:val="60"/>
        <w:sz w:val="16"/>
        <w:szCs w:val="16"/>
      </w:rPr>
      <w:t xml:space="preserve">Modèle Qualiopi · Critère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360" w:hanging="280"/>
      </w:pPr>
      <w:rPr>
        <w:rFonts w:ascii="Calibri" w:cs="Calibri" w:eastAsia="Calibri" w:hAnsi="Calibri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0F2A4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0F2A4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0F2A47"/>
      <w:sz w:val="22"/>
      <w:szCs w:val="22"/>
    </w:rPr>
  </w:style>
  <w:style w:type="paragraph" w:styleId="Eyebrow">
    <w:name w:val="Eyebrow"/>
    <w:basedOn w:val="Normal"/>
    <w:next w:val="Normal"/>
    <w:pPr>
      <w:spacing w:after="60" w:before="120"/>
    </w:pPr>
    <w:rPr>
      <w:rFonts w:ascii="Calibri" w:cs="Calibri" w:eastAsia="Calibri" w:hAnsi="Calibri"/>
      <w:b/>
      <w:bCs/>
      <w:color w:val="B98D27"/>
      <w:spacing w:val="60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2026-05-13T18:06:43.995Z</dcterms:created>
  <dcterms:modified xsi:type="dcterms:W3CDTF">2026-05-13T18:06:44.013Z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