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JetBrains Mono" w:cs="JetBrains Mono" w:eastAsia="JetBrains Mono" w:hAnsi="JetBrains Mono"/>
          <w:b/>
          <w:bCs/>
          <w:color w:val="6B4FBB"/>
          <w:spacing w:val="40"/>
          <w:sz w:val="18"/>
          <w:szCs w:val="18"/>
        </w:rPr>
        <w:t xml:space="preserve">LS COMPÉTENCES</w:t>
      </w:r>
    </w:p>
    <w:p>
      <w:pPr>
        <w:spacing w:after="100" w:before="200"/>
      </w:pPr>
      <w:r>
        <w:rPr>
          <w:rFonts w:ascii="Raleway" w:cs="Raleway" w:eastAsia="Raleway" w:hAnsi="Raleway"/>
          <w:b w:val="false"/>
          <w:bCs w:val="false"/>
          <w:color w:val="0F2A47"/>
          <w:sz w:val="76"/>
          <w:szCs w:val="76"/>
        </w:rPr>
        <w:t xml:space="preserve">Quality Manager</w:t>
      </w:r>
    </w:p>
    <w:p>
      <w:pPr>
        <w:spacing w:after="600" w:before="0"/>
      </w:pPr>
      <w:r>
        <w:rPr>
          <w:rFonts w:ascii="Raleway" w:cs="Raleway" w:eastAsia="Raleway" w:hAnsi="Raleway"/>
          <w:i/>
          <w:iCs/>
          <w:color w:val="555560"/>
          <w:sz w:val="28"/>
          <w:szCs w:val="28"/>
        </w:rPr>
        <w:t xml:space="preserve">Plateforme SaaS de gestion des preuves Qualiopi</w:t>
      </w:r>
    </w:p>
    <w:p>
      <w:pPr>
        <w:pBdr>
          <w:top w:val="single" w:color="6B4FBB" w:sz="16" w:space="1"/>
        </w:pBdr>
        <w:spacing w:after="100" w:before="10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Raleway" w:cs="Raleway" w:eastAsia="Raleway" w:hAnsi="Raleway"/>
          <w:color w:val="10141F"/>
          <w:sz w:val="24"/>
          <w:szCs w:val="24"/>
        </w:rPr>
        <w:t xml:space="preserve">Document de référence — MVP livré</w:t>
      </w:r>
    </w:p>
    <w:p>
      <w:pPr>
        <w:spacing w:after="1200" w:before="0"/>
      </w:pPr>
      <w:r>
        <w:rPr>
          <w:rFonts w:ascii="JetBrains Mono" w:cs="JetBrains Mono" w:eastAsia="JetBrains Mono" w:hAnsi="JetBrains Mono"/>
          <w:b/>
          <w:bCs/>
          <w:color w:val="6B4FBB"/>
          <w:sz w:val="22"/>
          <w:szCs w:val="22"/>
        </w:rPr>
        <w:t xml:space="preserve">RNQ V9</w:t>
      </w:r>
      <w:r>
        <w:rPr>
          <w:rFonts w:ascii="Raleway" w:cs="Raleway" w:eastAsia="Raleway" w:hAnsi="Raleway"/>
          <w:color w:val="555560"/>
          <w:sz w:val="20"/>
          <w:szCs w:val="20"/>
        </w:rPr>
        <w:t xml:space="preserve">  ·  Référentiel National Qualité — opposable depuis le 08/03/2024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5E2DA" w:sz="2"/>
          <w:insideV w:val="none" w:color="FFFFFF" w:sz="0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555560"/>
                <w:spacing w:val="30"/>
                <w:sz w:val="14"/>
                <w:szCs w:val="14"/>
              </w:rPr>
              <w:t xml:space="preserve">TYPE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Document de référence projet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555560"/>
                <w:spacing w:val="30"/>
                <w:sz w:val="14"/>
                <w:szCs w:val="14"/>
              </w:rPr>
              <w:t xml:space="preserve">VERSION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2.0 — 6 juin 2026  ·  révision post-MVP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555560"/>
                <w:spacing w:val="30"/>
                <w:sz w:val="14"/>
                <w:szCs w:val="14"/>
              </w:rPr>
              <w:t xml:space="preserve">DESTINATAIRE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Sofiane, fondateur — LS Compétences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555560"/>
                <w:spacing w:val="30"/>
                <w:sz w:val="14"/>
                <w:szCs w:val="14"/>
              </w:rPr>
              <w:t xml:space="preserve">STATUT</w:t>
            </w:r>
          </w:p>
        </w:tc>
        <w:tc>
          <w:tcPr>
            <w:tcW w:type="dxa" w:w="624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MVP livré · 6 sprints · 19 mini-apps · prêt à déployer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SOMMAIRE</w:t>
      </w:r>
    </w:p>
    <w:p>
      <w:pPr>
        <w:spacing w:after="400" w:before="100"/>
      </w:pPr>
      <w:r>
        <w:rPr>
          <w:rFonts w:ascii="Raleway" w:cs="Raleway" w:eastAsia="Raleway" w:hAnsi="Raleway"/>
          <w:b w:val="false"/>
          <w:bCs w:val="false"/>
          <w:color w:val="0F2A47"/>
          <w:sz w:val="36"/>
          <w:szCs w:val="36"/>
        </w:rPr>
        <w:t xml:space="preserve">Table des matières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1.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Contexte et objectif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2.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Vision produit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3.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Acteurs et niveaux d'accès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4.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Architecture fonctionnelle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5.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Architecture technique livrée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6.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Modèle de données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7.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Les 19 mini-applications livrées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8.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État du livrable MVP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9.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Identité visuelle Aurora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10.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Sprints livrés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11.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Décisions verrouillées</w:t>
      </w:r>
    </w:p>
    <w:p>
      <w:pPr>
        <w:tabs>
          <w:tab w:val="right" w:pos="9000"/>
        </w:tabs>
        <w:spacing w:after="60" w:before="60"/>
      </w:pPr>
      <w:r>
        <w:rPr>
          <w:rFonts w:ascii="JetBrains Mono" w:cs="JetBrains Mono" w:eastAsia="JetBrains Mono" w:hAnsi="JetBrains Mono"/>
          <w:b/>
          <w:bCs/>
          <w:color w:val="6B4FBB"/>
          <w:sz w:val="20"/>
          <w:szCs w:val="20"/>
        </w:rPr>
        <w:t xml:space="preserve">12.</w:t>
      </w:r>
      <w:r>
        <w:rPr>
          <w:rFonts w:ascii="Raleway" w:cs="Raleway" w:eastAsia="Raleway" w:hAnsi="Raleway"/>
          <w:color w:val="10141F"/>
          <w:sz w:val="22"/>
          <w:szCs w:val="22"/>
        </w:rPr>
        <w:t xml:space="preserve">  Pistes V2 post-MVP</w:t>
      </w:r>
    </w:p>
    <w:p>
      <w:r>
        <w:br w:type="page"/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1.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Contexte et objectif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LS Compétences accompagne des organismes de formation (OF) dans leur certification Qualiopi. Une base documentaire complète a été produite : </w:t>
      </w:r>
      <w:r>
        <w:rPr>
          <w:rFonts w:ascii="Raleway" w:cs="Raleway" w:eastAsia="Raleway" w:hAnsi="Raleway"/>
          <w:b/>
          <w:bCs/>
          <w:color w:val="10141F"/>
        </w:rPr>
        <w:t xml:space="preserve">7 critères, 32 indicateurs, environ 50 modèles de preuve</w:t>
      </w:r>
      <w:r>
        <w:rPr>
          <w:rFonts w:ascii="Raleway" w:cs="Raleway" w:eastAsia="Raleway" w:hAnsi="Raleway"/>
          <w:color w:val="10141F"/>
        </w:rPr>
        <w:t xml:space="preserve"> couvrant les actions de formation (AF), bilans de compétences (BC), VAE et apprentissage (CFA).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Ce document décrit </w:t>
      </w:r>
      <w:r>
        <w:rPr>
          <w:rFonts w:ascii="Raleway" w:cs="Raleway" w:eastAsia="Raleway" w:hAnsi="Raleway"/>
          <w:b/>
          <w:bCs/>
          <w:color w:val="10141F"/>
        </w:rPr>
        <w:t xml:space="preserve">Quality Manager dans sa version MVP livrée</w:t>
      </w:r>
      <w:r>
        <w:rPr>
          <w:rFonts w:ascii="Raleway" w:cs="Raleway" w:eastAsia="Raleway" w:hAnsi="Raleway"/>
          <w:color w:val="10141F"/>
        </w:rPr>
        <w:t xml:space="preserve"> : une plateforme SaaS qui industrialise cette base documentaire en un produit vendable aux OF. L'enjeu n'est pas l'audit initial, déjà passé chez les clients comme So Forma, mais le </w:t>
      </w:r>
      <w:r>
        <w:rPr>
          <w:rFonts w:ascii="Raleway" w:cs="Raleway" w:eastAsia="Raleway" w:hAnsi="Raleway"/>
          <w:b/>
          <w:bCs/>
          <w:color w:val="10141F"/>
        </w:rPr>
        <w:t xml:space="preserve">maintien vivant du système qualité</w:t>
      </w:r>
      <w:r>
        <w:rPr>
          <w:rFonts w:ascii="Raleway" w:cs="Raleway" w:eastAsia="Raleway" w:hAnsi="Raleway"/>
          <w:color w:val="10141F"/>
        </w:rPr>
        <w:t xml:space="preserve"> jusqu'à l'audit de surveillance (≈ 18 mois) puis le renouvellement (3 ans).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BB" w:sz="4"/>
              <w:left w:val="single" w:color="6B4FBB" w:sz="24"/>
              <w:bottom w:val="single" w:color="6B4FBB" w:sz="4"/>
              <w:right w:val="single" w:color="6B4FBB" w:sz="4"/>
            </w:tcBorders>
            <w:shd w:fill="F7F6F1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pacing w:val="30"/>
                <w:sz w:val="16"/>
                <w:szCs w:val="16"/>
              </w:rPr>
              <w:t xml:space="preserve">PROPOSITION DE VALEUR EN UNE PHRASE</w:t>
            </w:r>
          </w:p>
          <w:p>
            <w:pPr>
              <w:spacing w:after="0" w:before="0" w:line="32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Quality Manager livre à chaque OF la structure Qualiopi complète déjà prête, dans laquelle il dépose et maintient ses preuves, avec </w:t>
            </w:r>
            <w:r>
              <w:rPr>
                <w:rFonts w:ascii="Raleway" w:cs="Raleway" w:eastAsia="Raleway" w:hAnsi="Raleway"/>
                <w:b/>
                <w:bCs/>
                <w:color w:val="10141F"/>
                <w:sz w:val="22"/>
                <w:szCs w:val="22"/>
              </w:rPr>
              <w:t xml:space="preserve">19 mini-apps métier</w:t>
            </w: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 qui industrialisent la production des preuves d'audit — pour ne plus jamais subir un « rattrapage » avant audit.</w:t>
            </w:r>
          </w:p>
        </w:tc>
      </w:tr>
    </w:tbl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Angle commercial verrouillé : </w:t>
      </w:r>
      <w:r>
        <w:rPr>
          <w:rFonts w:ascii="Raleway" w:cs="Raleway" w:eastAsia="Raleway" w:hAnsi="Raleway"/>
          <w:i/>
          <w:iCs/>
          <w:color w:val="555560"/>
          <w:sz w:val="22"/>
          <w:szCs w:val="22"/>
        </w:rPr>
        <w:t xml:space="preserve">« Votre consultant Qualiopi intégré, disponible 24/7, à 1/3 du prix »</w:t>
      </w:r>
      <w:r>
        <w:rPr>
          <w:rFonts w:ascii="Raleway" w:cs="Raleway" w:eastAsia="Raleway" w:hAnsi="Raleway"/>
          <w:color w:val="10141F"/>
        </w:rPr>
        <w:t xml:space="preserve">. Économie estimée vs accompagnement consultant : </w:t>
      </w:r>
      <w:r>
        <w:rPr>
          <w:rFonts w:ascii="Raleway" w:cs="Raleway" w:eastAsia="Raleway" w:hAnsi="Raleway"/>
          <w:b/>
          <w:bCs/>
          <w:color w:val="10141F"/>
        </w:rPr>
        <w:t xml:space="preserve">1 750 € HT par cycle</w:t>
      </w:r>
      <w:r>
        <w:rPr>
          <w:rFonts w:ascii="Raleway" w:cs="Raleway" w:eastAsia="Raleway" w:hAnsi="Raleway"/>
          <w:color w:val="10141F"/>
        </w:rPr>
        <w:t xml:space="preserve"> de certification.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2.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Vision produit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Le référentiel </w:t>
      </w:r>
      <w:r>
        <w:rPr>
          <w:rFonts w:ascii="Raleway" w:cs="Raleway" w:eastAsia="Raleway" w:hAnsi="Raleway"/>
          <w:b/>
          <w:bCs/>
          <w:color w:val="6B4FBB"/>
        </w:rPr>
        <w:t xml:space="preserve">RNQ V9</w:t>
      </w:r>
      <w:r>
        <w:rPr>
          <w:rFonts w:ascii="Raleway" w:cs="Raleway" w:eastAsia="Raleway" w:hAnsi="Raleway"/>
          <w:color w:val="10141F"/>
        </w:rPr>
        <w:t xml:space="preserve"> est national : la structure 7 critères / 32 indicateurs / ~50 modèles est identique d'un OF à l'autre. C'est le cœur de la valeur — le produit embarque ce socle comme « modèle maître » pré-chargé. Un OF ne crée rien : il </w:t>
      </w:r>
      <w:r>
        <w:rPr>
          <w:rFonts w:ascii="Raleway" w:cs="Raleway" w:eastAsia="Raleway" w:hAnsi="Raleway"/>
          <w:b/>
          <w:bCs/>
          <w:color w:val="10141F"/>
        </w:rPr>
        <w:t xml:space="preserve">remplit une structure clés en main</w:t>
      </w:r>
      <w:r>
        <w:rPr>
          <w:rFonts w:ascii="Raleway" w:cs="Raleway" w:eastAsia="Raleway" w:hAnsi="Raleway"/>
          <w:color w:val="10141F"/>
        </w:rPr>
        <w:t xml:space="preserve">.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Deux natures de modèles dans le livrable 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Documents « papier »</w:t>
      </w:r>
      <w:r>
        <w:rPr>
          <w:rFonts w:ascii="Raleway" w:cs="Raleway" w:eastAsia="Raleway" w:hAnsi="Raleway"/>
          <w:color w:val="10141F"/>
        </w:rPr>
        <w:t xml:space="preserve"> → dépôt du fichier rempli et signé via le composant </w:t>
      </w:r>
      <w:r>
        <w:rPr>
          <w:rFonts w:ascii="JetBrains Mono" w:cs="JetBrains Mono" w:eastAsia="JetBrains Mono" w:hAnsi="JetBrains Mono"/>
          <w:color w:val="6B4FBB"/>
        </w:rPr>
        <w:t xml:space="preserve">AttachmentList</w:t>
      </w:r>
      <w:r>
        <w:rPr>
          <w:rFonts w:ascii="Raleway" w:cs="Raleway" w:eastAsia="Raleway" w:hAnsi="Raleway"/>
          <w:color w:val="10141F"/>
        </w:rPr>
        <w:t xml:space="preserve"> universel (Supabase Storage ou lien externe Drive/SharePoint), avec versioning et URLs signées sécurisées.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19 mini-applications de saisie web</w:t>
      </w:r>
      <w:r>
        <w:rPr>
          <w:rFonts w:ascii="Raleway" w:cs="Raleway" w:eastAsia="Raleway" w:hAnsi="Raleway"/>
          <w:color w:val="10141F"/>
        </w:rPr>
        <w:t xml:space="preserve"> → reconstruction native des Excel et registres métier, avec calculs automatiques rejoués, persistance JSONB temps réel et pièces jointes scopées par cellule.</w:t>
      </w:r>
    </w:p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ARCHITECTURE MINI-APPS : GENERIC VS CUSTOM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Pour ne pas transformer le moteur en couteau suisse fourre-tout, deux types d'implémentation cohabitent 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6B4FBB"/>
        </w:rPr>
        <w:t xml:space="preserve">15 mini-apps generic</w:t>
      </w:r>
      <w:r>
        <w:rPr>
          <w:rFonts w:ascii="Raleway" w:cs="Raleway" w:eastAsia="Raleway" w:hAnsi="Raleway"/>
          <w:color w:val="10141F"/>
        </w:rPr>
        <w:t xml:space="preserve"> : un fichier de schéma JSON déclaratif (~50 lignes) consommé par un moteur unique </w:t>
      </w:r>
      <w:r>
        <w:rPr>
          <w:rFonts w:ascii="JetBrains Mono" w:cs="JetBrains Mono" w:eastAsia="JetBrains Mono" w:hAnsi="JetBrains Mono"/>
          <w:color w:val="6B4FBB"/>
        </w:rPr>
        <w:t xml:space="preserve">&lt;MiniApp /&gt;</w:t>
      </w:r>
      <w:r>
        <w:rPr>
          <w:rFonts w:ascii="Raleway" w:cs="Raleway" w:eastAsia="Raleway" w:hAnsi="Raleway"/>
          <w:color w:val="10141F"/>
        </w:rPr>
        <w:t xml:space="preserve"> qui produit toute l'UI (onglets, tables, ajout/édition/suppression, sauvegarde debouncée, PJ par cellule).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6B4FBB"/>
        </w:rPr>
        <w:t xml:space="preserve">4 mini-apps custom</w:t>
      </w:r>
      <w:r>
        <w:rPr>
          <w:rFonts w:ascii="Raleway" w:cs="Raleway" w:eastAsia="Raleway" w:hAnsi="Raleway"/>
          <w:color w:val="10141F"/>
        </w:rPr>
        <w:t xml:space="preserve"> : composants React dédiés pour les UI métier spécifiques avec calculs et KPI (</w:t>
      </w:r>
      <w:r>
        <w:rPr>
          <w:rFonts w:ascii="Raleway" w:cs="Raleway" w:eastAsia="Raleway" w:hAnsi="Raleway"/>
          <w:b/>
          <w:bCs/>
          <w:color w:val="10141F"/>
        </w:rPr>
        <w:t xml:space="preserve">Cockpit C7, Matrice compétences, Grille évaluation, Suivi assiduité</w:t>
      </w:r>
      <w:r>
        <w:rPr>
          <w:rFonts w:ascii="Raleway" w:cs="Raleway" w:eastAsia="Raleway" w:hAnsi="Raleway"/>
          <w:color w:val="10141F"/>
        </w:rPr>
        <w:t xml:space="preserve">).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Différenciateur central par rapport à un simple espace de stockage : un </w:t>
      </w:r>
      <w:r>
        <w:rPr>
          <w:rFonts w:ascii="Raleway" w:cs="Raleway" w:eastAsia="Raleway" w:hAnsi="Raleway"/>
          <w:b/>
          <w:bCs/>
          <w:color w:val="10141F"/>
        </w:rPr>
        <w:t xml:space="preserve">moteur de surveillance</w:t>
      </w:r>
      <w:r>
        <w:rPr>
          <w:rFonts w:ascii="Raleway" w:cs="Raleway" w:eastAsia="Raleway" w:hAnsi="Raleway"/>
          <w:color w:val="10141F"/>
        </w:rPr>
        <w:t xml:space="preserve"> qui détecte les preuves manquantes, documents périmés et points de vigilance non traités, remontés dans un tableau de bord priorisé par critère.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3.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Acteurs et niveaux d'accès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Quality Manager est un produit </w:t>
      </w:r>
      <w:r>
        <w:rPr>
          <w:rFonts w:ascii="Raleway" w:cs="Raleway" w:eastAsia="Raleway" w:hAnsi="Raleway"/>
          <w:b/>
          <w:bCs/>
          <w:color w:val="10141F"/>
        </w:rPr>
        <w:t xml:space="preserve">multi-organismes</w:t>
      </w:r>
      <w:r>
        <w:rPr>
          <w:rFonts w:ascii="Raleway" w:cs="Raleway" w:eastAsia="Raleway" w:hAnsi="Raleway"/>
          <w:color w:val="10141F"/>
        </w:rPr>
        <w:t xml:space="preserve">, isolé strictement au niveau base via Row-Level Security Postgres. Trois rôles utilisateurs sont implémentés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Rôle</w:t>
            </w:r>
          </w:p>
        </w:tc>
        <w:tc>
          <w:tcPr>
            <w:tcW w:type="dxa" w:w="3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Capacités</w:t>
            </w:r>
          </w:p>
        </w:tc>
        <w:tc>
          <w:tcPr>
            <w:tcW w:type="dxa" w:w="3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Portée</w:t>
            </w:r>
          </w:p>
        </w:tc>
      </w:tr>
      <w:tr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Tous droits : gestion équipe, paramètres, abonnement, audits, mini-apps</w:t>
            </w:r>
          </w:p>
        </w:tc>
        <w:tc>
          <w:tcPr>
            <w:tcW w:type="dxa" w:w="3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Espace strictement cloisonné à son organisme</w:t>
            </w:r>
          </w:p>
        </w:tc>
      </w:tr>
      <w:tr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editor</w:t>
            </w:r>
          </w:p>
        </w:tc>
        <w:tc>
          <w:tcPr>
            <w:tcW w:type="dxa" w:w="3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Crée/modifie dossiers d'audit et mini-apps, gère les preuves</w:t>
            </w:r>
          </w:p>
        </w:tc>
        <w:tc>
          <w:tcPr>
            <w:tcW w:type="dxa" w:w="3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Espace strictement cloisonné à son organisme</w:t>
            </w:r>
          </w:p>
        </w:tc>
      </w:tr>
      <w:tr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reader</w:t>
            </w:r>
          </w:p>
        </w:tc>
        <w:tc>
          <w:tcPr>
            <w:tcW w:type="dxa" w:w="3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Consultation seule (audits, mini-apps, documents)</w:t>
            </w:r>
          </w:p>
        </w:tc>
        <w:tc>
          <w:tcPr>
            <w:tcW w:type="dxa" w:w="3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Espace strictement cloisonné à son organisme</w:t>
            </w:r>
          </w:p>
        </w:tc>
      </w:tr>
    </w:tbl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L'extension vers un </w:t>
      </w:r>
      <w:r>
        <w:rPr>
          <w:rFonts w:ascii="Raleway" w:cs="Raleway" w:eastAsia="Raleway" w:hAnsi="Raleway"/>
          <w:b/>
          <w:bCs/>
          <w:color w:val="10141F"/>
        </w:rPr>
        <w:t xml:space="preserve">modèle revendeur</w:t>
      </w:r>
      <w:r>
        <w:rPr>
          <w:rFonts w:ascii="Raleway" w:cs="Raleway" w:eastAsia="Raleway" w:hAnsi="Raleway"/>
          <w:color w:val="10141F"/>
        </w:rPr>
        <w:t xml:space="preserve"> (cabinets-tiers gérant plusieurs OF) reste possible sans refonte : la table </w:t>
      </w:r>
      <w:r>
        <w:rPr>
          <w:rFonts w:ascii="JetBrains Mono" w:cs="JetBrains Mono" w:eastAsia="JetBrains Mono" w:hAnsi="JetBrains Mono"/>
          <w:color w:val="6B4FBB"/>
        </w:rPr>
        <w:t xml:space="preserve">organizations</w:t>
      </w:r>
      <w:r>
        <w:rPr>
          <w:rFonts w:ascii="Raleway" w:cs="Raleway" w:eastAsia="Raleway" w:hAnsi="Raleway"/>
          <w:color w:val="10141F"/>
        </w:rPr>
        <w:t xml:space="preserve"> supporte déjà l'isolation multi-tenant complète, il suffirait d'ajouter une notion de cabinet au-dessus.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4.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Architecture fonctionnelle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4.1  Socle référentiel RNQ V9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La structure </w:t>
      </w:r>
      <w:r>
        <w:rPr>
          <w:rFonts w:ascii="Raleway" w:cs="Raleway" w:eastAsia="Raleway" w:hAnsi="Raleway"/>
          <w:b/>
          <w:bCs/>
          <w:color w:val="6B4FBB"/>
        </w:rPr>
        <w:t xml:space="preserve">Critère → Indicateur → Mini-app → Preuve(s)</w:t>
      </w:r>
      <w:r>
        <w:rPr>
          <w:rFonts w:ascii="Raleway" w:cs="Raleway" w:eastAsia="Raleway" w:hAnsi="Raleway"/>
          <w:color w:val="10141F"/>
        </w:rPr>
        <w:t xml:space="preserve"> est codée en dur dans </w:t>
      </w:r>
      <w:r>
        <w:rPr>
          <w:rFonts w:ascii="JetBrains Mono" w:cs="JetBrains Mono" w:eastAsia="JetBrains Mono" w:hAnsi="JetBrains Mono"/>
          <w:color w:val="6B4FBB"/>
        </w:rPr>
        <w:t xml:space="preserve">lib/constants/rnq.ts</w:t>
      </w:r>
      <w:r>
        <w:rPr>
          <w:rFonts w:ascii="Raleway" w:cs="Raleway" w:eastAsia="Raleway" w:hAnsi="Raleway"/>
          <w:color w:val="10141F"/>
        </w:rPr>
        <w:t xml:space="preserve"> : 7 critères, 32 indicateurs avec leur applicabilité par catégorie (AF/BC/VAE/CFA), mapping vers les 19 mini-apps. Une évolution du RNQ (V9+) se traduit par une mise à jour de ce fichier — pas de migration de données.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4.2  Filtrage par périmètre déclaré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À la création d'un dossier d'audit, l'OF déclare son périmètre (</w:t>
      </w:r>
      <w:r>
        <w:rPr>
          <w:rFonts w:ascii="JetBrains Mono" w:cs="JetBrains Mono" w:eastAsia="JetBrains Mono" w:hAnsi="JetBrains Mono"/>
          <w:color w:val="6B4FBB"/>
        </w:rPr>
        <w:t xml:space="preserve">AF / BC / VAE / CFA</w:t>
      </w:r>
      <w:r>
        <w:rPr>
          <w:rFonts w:ascii="Raleway" w:cs="Raleway" w:eastAsia="Raleway" w:hAnsi="Raleway"/>
          <w:color w:val="10141F"/>
        </w:rPr>
        <w:t xml:space="preserve">). La plateforme filtre alors automatiquement les indicateurs et mini-apps applicables via </w:t>
      </w:r>
      <w:r>
        <w:rPr>
          <w:rFonts w:ascii="JetBrains Mono" w:cs="JetBrains Mono" w:eastAsia="JetBrains Mono" w:hAnsi="JetBrains Mono"/>
          <w:color w:val="6B4FBB"/>
        </w:rPr>
        <w:t xml:space="preserve">getApplicableIndicators(categories)</w:t>
      </w:r>
      <w:r>
        <w:rPr>
          <w:rFonts w:ascii="Raleway" w:cs="Raleway" w:eastAsia="Raleway" w:hAnsi="Raleway"/>
          <w:color w:val="10141F"/>
        </w:rPr>
        <w:t xml:space="preserve">. Un OF sans CFA ne voit jamais I13, I14, I15, I20, I29, ni les mini-apps Mobilités CFA, Articulation CFA, Accompagnement apprentis, Suivi insertions.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4.3  Pricing et gate plan Essentiel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Trois plans tarifaires, avec accès différencié aux mini-apps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Mensuel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Annuel</w:t>
            </w:r>
          </w:p>
        </w:tc>
        <w:tc>
          <w:tcPr>
            <w:tcW w:type="dxa" w:w="45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Différenciation</w:t>
            </w:r>
          </w:p>
        </w:tc>
      </w:tr>
      <w:tr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b/>
                <w:bCs/>
                <w:color w:val="555560"/>
                <w:sz w:val="22"/>
                <w:szCs w:val="22"/>
              </w:rPr>
              <w:t xml:space="preserve">Essentiel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10141F"/>
                <w:sz w:val="18"/>
                <w:szCs w:val="18"/>
              </w:rPr>
              <w:t xml:space="preserve">35 € HT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10141F"/>
                <w:sz w:val="18"/>
                <w:szCs w:val="18"/>
              </w:rPr>
              <w:t xml:space="preserve">29 € HT</w:t>
            </w:r>
          </w:p>
        </w:tc>
        <w:tc>
          <w:tcPr>
            <w:tcW w:type="dxa" w:w="45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Conformité Qualiopi accessible + dépôt libre de preuves. Pas d'accès aux 19 mini-apps métier (gate). 1 audit, 2 catégories max, 1 Go stockage.</w:t>
            </w:r>
          </w:p>
        </w:tc>
      </w:tr>
      <w:tr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b/>
                <w:bCs/>
                <w:color w:val="6B4FBB"/>
                <w:sz w:val="22"/>
                <w:szCs w:val="22"/>
              </w:rPr>
              <w:t xml:space="preserve">Pro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10141F"/>
                <w:sz w:val="18"/>
                <w:szCs w:val="18"/>
              </w:rPr>
              <w:t xml:space="preserve">75 € HT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10141F"/>
                <w:sz w:val="18"/>
                <w:szCs w:val="18"/>
              </w:rPr>
              <w:t xml:space="preserve">62 € HT</w:t>
            </w:r>
          </w:p>
        </w:tc>
        <w:tc>
          <w:tcPr>
            <w:tcW w:type="dxa" w:w="45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Tout l'Essentiel + accès aux 19 mini-apps + calculs auto + alertes + synthèse hebdo. 3 audits, 3 catégories max, 10 Go stockage.</w:t>
            </w:r>
          </w:p>
        </w:tc>
      </w:tr>
      <w:tr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Raleway" w:cs="Raleway" w:eastAsia="Raleway" w:hAnsi="Raleway"/>
                <w:b/>
                <w:bCs/>
                <w:color w:val="0F2A47"/>
                <w:sz w:val="22"/>
                <w:szCs w:val="22"/>
              </w:rPr>
              <w:t xml:space="preserve">Réseau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10141F"/>
                <w:sz w:val="18"/>
                <w:szCs w:val="18"/>
              </w:rPr>
              <w:t xml:space="preserve">Sur devis</w:t>
            </w:r>
          </w:p>
        </w:tc>
        <w:tc>
          <w:tcPr>
            <w:tcW w:type="dxa" w:w="1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10141F"/>
                <w:sz w:val="18"/>
                <w:szCs w:val="18"/>
              </w:rPr>
              <w:t xml:space="preserve">Sur devis</w:t>
            </w:r>
          </w:p>
        </w:tc>
        <w:tc>
          <w:tcPr>
            <w:tcW w:type="dxa" w:w="45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Tout le Pro + utilisateurs illimités, SSO, API, audits &amp; catégories illimités, account manager dédié.</w:t>
            </w:r>
          </w:p>
        </w:tc>
      </w:tr>
    </w:tbl>
    <w:p>
      <w:pPr>
        <w:spacing w:after="80" w:before="80" w:line="320"/>
      </w:pPr>
      <w:r>
        <w:rPr>
          <w:rFonts w:ascii="Raleway" w:cs="Raleway" w:eastAsia="Raleway" w:hAnsi="Raleway"/>
          <w:color w:val="555560"/>
        </w:rPr>
        <w:t xml:space="preserve">Annuel = équivalent mensuel avec -2 mois offerts. Toggle annuel/mensuel implémenté dans </w:t>
      </w:r>
      <w:r>
        <w:rPr>
          <w:rFonts w:ascii="JetBrains Mono" w:cs="JetBrains Mono" w:eastAsia="JetBrains Mono" w:hAnsi="JetBrains Mono"/>
          <w:color w:val="6B4FBB"/>
        </w:rPr>
        <w:t xml:space="preserve">Settings → Abonnement</w:t>
      </w:r>
      <w:r>
        <w:rPr>
          <w:rFonts w:ascii="Raleway" w:cs="Raleway" w:eastAsia="Raleway" w:hAnsi="Raleway"/>
          <w:color w:val="555560"/>
        </w:rPr>
        <w:t xml:space="preserve"> avec encart ROI consultant (1 750 € HT économisés).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5.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Architecture technique livrée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Stack production </w:t>
      </w:r>
      <w:r>
        <w:rPr>
          <w:rFonts w:ascii="Raleway" w:cs="Raleway" w:eastAsia="Raleway" w:hAnsi="Raleway"/>
          <w:b/>
          <w:bCs/>
          <w:color w:val="10141F"/>
        </w:rPr>
        <w:t xml:space="preserve">entièrement implémenté</w:t>
      </w:r>
      <w:r>
        <w:rPr>
          <w:rFonts w:ascii="Raleway" w:cs="Raleway" w:eastAsia="Raleway" w:hAnsi="Raleway"/>
          <w:color w:val="10141F"/>
        </w:rPr>
        <w:t xml:space="preserve"> et déployable. Pas de simulation, pas de </w:t>
      </w:r>
      <w:r>
        <w:rPr>
          <w:rFonts w:ascii="JetBrains Mono" w:cs="JetBrains Mono" w:eastAsia="JetBrains Mono" w:hAnsi="JetBrains Mono"/>
          <w:color w:val="C8503B"/>
          <w:sz w:val="20"/>
          <w:szCs w:val="20"/>
        </w:rPr>
        <w:t xml:space="preserve">TODO</w:t>
      </w:r>
      <w:r>
        <w:rPr>
          <w:rFonts w:ascii="Raleway" w:cs="Raleway" w:eastAsia="Raleway" w:hAnsi="Raleway"/>
          <w:color w:val="10141F"/>
        </w:rPr>
        <w:t xml:space="preserve"> dans les chemins critiques.</w:t>
      </w:r>
    </w:p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Couche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Technologie &amp; rôle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Next.js 14 App Router + TypeScript strict + Tailwind CSS + shadcn/ui — Server Components par défaut, Client uniquement pour interactivité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Backend logique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Server Actions Next.js + Zod (validation server-side systématique) — pas d'API routes pour le CRUD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Supabase Postgres — 9 tables, JSONB pour les mini-apps, RLS multi-tenant via auth_organization_id()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Supabase Auth — login / signup / forgot password / callback email + trigger Postgres handle_new_user pour création auto de l'org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Supabase Storage — bucket attachments scopé par organization_id, URLs signées 1h, MIME whitelist (PDF/JPG/PNG/WebP), 5 Mo max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Vercel — déploiement Git, CI GitHub Actions (lint + typecheck + test + build)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Tests</w:t>
            </w:r>
          </w:p>
        </w:tc>
        <w:tc>
          <w:tcPr>
            <w:tcW w:type="dxa" w:w="6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Vitest — 4 fichiers de tests sur les schémas Zod critiques et le référentiel RNQ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A785" w:sz="4"/>
              <w:left w:val="single" w:color="2BA785" w:sz="24"/>
              <w:bottom w:val="single" w:color="2BA785" w:sz="4"/>
              <w:right w:val="single" w:color="2BA785" w:sz="4"/>
            </w:tcBorders>
            <w:shd w:fill="F0F9F5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pacing w:val="30"/>
                <w:sz w:val="16"/>
                <w:szCs w:val="16"/>
              </w:rPr>
              <w:t xml:space="preserve">ISOLATION MULTI-TENANT</w:t>
            </w:r>
          </w:p>
          <w:p>
            <w:pPr>
              <w:spacing w:after="0" w:before="0" w:line="32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Chaque OF est strictement isolé au niveau </w:t>
            </w:r>
            <w:r>
              <w:rPr>
                <w:rFonts w:ascii="Raleway" w:cs="Raleway" w:eastAsia="Raleway" w:hAnsi="Raleway"/>
                <w:b/>
                <w:bCs/>
                <w:color w:val="10141F"/>
                <w:sz w:val="22"/>
                <w:szCs w:val="22"/>
              </w:rPr>
              <w:t xml:space="preserve">base de données</w:t>
            </w: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 (pas seulement côté app) via Row-Level Security Postgres. Toutes les tables ont une colonne </w:t>
            </w:r>
            <w:r>
              <w:rPr>
                <w:rFonts w:ascii="JetBrains Mono" w:cs="JetBrains Mono" w:eastAsia="JetBrains Mono" w:hAnsi="JetBrains Mono"/>
                <w:color w:val="6B4FBB"/>
                <w:sz w:val="20"/>
                <w:szCs w:val="20"/>
              </w:rPr>
              <w:t xml:space="preserve">organization_id</w:t>
            </w: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 et une policy qui filtre via la fonction </w:t>
            </w:r>
            <w:r>
              <w:rPr>
                <w:rFonts w:ascii="JetBrains Mono" w:cs="JetBrains Mono" w:eastAsia="JetBrains Mono" w:hAnsi="JetBrains Mono"/>
                <w:color w:val="6B4FBB"/>
                <w:sz w:val="20"/>
                <w:szCs w:val="20"/>
              </w:rPr>
              <w:t xml:space="preserve">auth_organization_id()</w:t>
            </w: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. Une faille applicative n'expose pas les données d'un autre tenant.</w:t>
            </w:r>
          </w:p>
        </w:tc>
      </w:tr>
    </w:tbl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6.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Modèle de données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Le schéma Postgres livré comporte </w:t>
      </w:r>
      <w:r>
        <w:rPr>
          <w:rFonts w:ascii="Raleway" w:cs="Raleway" w:eastAsia="Raleway" w:hAnsi="Raleway"/>
          <w:b/>
          <w:bCs/>
          <w:color w:val="10141F"/>
        </w:rPr>
        <w:t xml:space="preserve">9 tables</w:t>
      </w:r>
      <w:r>
        <w:rPr>
          <w:rFonts w:ascii="Raleway" w:cs="Raleway" w:eastAsia="Raleway" w:hAnsi="Raleway"/>
          <w:color w:val="10141F"/>
        </w:rPr>
        <w:t xml:space="preserve"> structurées en 3 couches : SaaS (multi-tenant), référentiel (constantes), données OF (cloisonnées par RLS).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Couche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organizations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6"/>
                <w:szCs w:val="16"/>
              </w:rPr>
              <w:t xml:space="preserve">SaaS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Le tenant. 1 OF = 1 organization. Porte le plan (essentiel/pro/réseau), le cycle de facturation et toutes les méta administratives.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6"/>
                <w:szCs w:val="16"/>
              </w:rPr>
              <w:t xml:space="preserve">SaaS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Profils utilisateurs liés à auth.users avec rôle (admin/editor/reader).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3D5A99"/>
                <w:sz w:val="16"/>
                <w:szCs w:val="16"/>
              </w:rPr>
              <w:t xml:space="preserve">Référentiel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Référentiel des certifications RNCP/RS portées par l'OF.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audits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16"/>
                <w:szCs w:val="16"/>
              </w:rPr>
              <w:t xml:space="preserve">Données OF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Dossiers d'audit (initial / surveillance / renouvellement). Unité de travail centrale. Porte les catégories AF/BC/VAE/CFA.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audit_indicators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16"/>
                <w:szCs w:val="16"/>
              </w:rPr>
              <w:t xml:space="preserve">Données OF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État de chaque indicateur (32) par dossier : statut (à_traiter/en_cours/complet/non_applicable) + notes.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miniapp_data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16"/>
                <w:szCs w:val="16"/>
              </w:rPr>
              <w:t xml:space="preserve">Données OF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Données mini-apps en JSONB versionné — une ligne par audit × mini-app. Permet 19 schémas sans 19 tables.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16"/>
                <w:szCs w:val="16"/>
              </w:rPr>
              <w:t xml:space="preserve">Données OF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Pièces jointes : upload Storage ou référence externe (Drive). Discriminées par kind. context_path textuel pour scoper par cellule.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16"/>
                <w:szCs w:val="16"/>
              </w:rPr>
              <w:t xml:space="preserve">Données OF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Notifications par user — catégories échéance/alerte/équipe/system/success.</w:t>
            </w:r>
          </w:p>
        </w:tc>
      </w:tr>
      <w:tr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z w:val="17"/>
                <w:szCs w:val="17"/>
              </w:rPr>
              <w:t xml:space="preserve">notification_preferences</w:t>
            </w:r>
          </w:p>
        </w:tc>
        <w:tc>
          <w:tcPr>
            <w:tcW w:type="dxa" w:w="18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16"/>
                <w:szCs w:val="16"/>
              </w:rPr>
              <w:t xml:space="preserve">Données OF</w:t>
            </w:r>
          </w:p>
        </w:tc>
        <w:tc>
          <w:tcPr>
            <w:tcW w:type="dxa" w:w="51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Préférences par user (in-app + email par catégorie de notif).</w:t>
            </w:r>
          </w:p>
        </w:tc>
      </w:tr>
    </w:tbl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7.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Les 19 mini-applications livrées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Toutes les mini-apps métier identifiées dans la base documentaire ont été livrées dans le MVP. Couverture : </w:t>
      </w:r>
      <w:r>
        <w:rPr>
          <w:rFonts w:ascii="Raleway" w:cs="Raleway" w:eastAsia="Raleway" w:hAnsi="Raleway"/>
          <w:b/>
          <w:bCs/>
          <w:color w:val="10141F"/>
        </w:rPr>
        <w:t xml:space="preserve">26/32 indicateurs</w:t>
      </w:r>
      <w:r>
        <w:rPr>
          <w:rFonts w:ascii="Raleway" w:cs="Raleway" w:eastAsia="Raleway" w:hAnsi="Raleway"/>
          <w:color w:val="10141F"/>
        </w:rPr>
        <w:t xml:space="preserve"> via mini-app (les 6 restants utilisent la page indicateur générique avec dépôt libre de preuves).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60"/>
        <w:gridCol w:w="1300"/>
        <w:gridCol w:w="3000"/>
      </w:tblGrid>
      <w:tr>
        <w:trPr>
          <w:tblHeader/>
        </w:trP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Crit.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Mini-application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Indicateurs couverts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E2754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C1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Check-list site web &amp; supports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 · I2 · I3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2BA785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Analyse du besoin (4 onglets AF/BC/VAE/CFA)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I4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2BA785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Grille d'adaptation au profil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I6 · I10 · I26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2BA785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C2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Correspondance RNCP / programme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I7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Check-list de session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I9 · I17 · I19 · I26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Grille d'évaluation des acquis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5"/>
                <w:szCs w:val="15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I11 · I3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Suivi assiduité &amp; prévention abandon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5"/>
                <w:szCs w:val="15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I12 · I19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Articulation CFA / entreprise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I13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Accompagnement social &amp; pro apprentis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I14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C3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Check-list examen &amp; certification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I16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3D5A9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Inventaire matériel &amp; équipements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I17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3D5A9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Registre des CR de réunions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I18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3D5A9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C4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Mobilités internationales CFA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I20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4A9E3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C5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Matrice de compétences intervenants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5"/>
                <w:szCs w:val="15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I21 · I27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4A9E36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C5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Plan de compétences + entretiens pro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I22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8530D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C6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Tableau de veille tri-thématique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I23 · I24 · I25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8530D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C6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Annuaire réseau handicap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I26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8530D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C6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 w:val="false"/>
                <w:bCs w:val="false"/>
                <w:color w:val="10141F"/>
                <w:sz w:val="20"/>
                <w:szCs w:val="20"/>
              </w:rPr>
              <w:t xml:space="preserve">Suivi des insertions CFA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color w:val="555560"/>
                <w:sz w:val="15"/>
                <w:szCs w:val="15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I29</w:t>
            </w:r>
          </w:p>
        </w:tc>
      </w:tr>
      <w:tr>
        <w:tc>
          <w:tcPr>
            <w:tcW w:type="dxa" w:w="7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C82A7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6"/>
                <w:szCs w:val="16"/>
              </w:rPr>
              <w:t xml:space="preserve">C7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Cockpit Critère 7 (KPI satisfaction/recla/amélio)</w:t>
            </w:r>
          </w:p>
        </w:tc>
        <w:tc>
          <w:tcPr>
            <w:tcW w:type="dxa" w:w="13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5"/>
                <w:szCs w:val="15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A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color w:val="555560"/>
                <w:sz w:val="15"/>
                <w:szCs w:val="15"/>
              </w:rPr>
              <w:t xml:space="preserve">I30 · I31 · I32</w:t>
            </w:r>
          </w:p>
        </w:tc>
      </w:tr>
    </w:tbl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PATTERN GENERIC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Une mini-app generic = un fichier de schéma JSON déclaratif (~50 lignes) dans </w:t>
      </w:r>
      <w:r>
        <w:rPr>
          <w:rFonts w:ascii="JetBrains Mono" w:cs="JetBrains Mono" w:eastAsia="JetBrains Mono" w:hAnsi="JetBrains Mono"/>
          <w:color w:val="6B4FBB"/>
        </w:rPr>
        <w:t xml:space="preserve">lib/miniapps/schemas/</w:t>
      </w:r>
      <w:r>
        <w:rPr>
          <w:rFonts w:ascii="Raleway" w:cs="Raleway" w:eastAsia="Raleway" w:hAnsi="Raleway"/>
          <w:color w:val="10141F"/>
        </w:rPr>
        <w:t xml:space="preserve">. Le moteur </w:t>
      </w:r>
      <w:r>
        <w:rPr>
          <w:rFonts w:ascii="JetBrains Mono" w:cs="JetBrains Mono" w:eastAsia="JetBrains Mono" w:hAnsi="JetBrains Mono"/>
          <w:color w:val="6B4FBB"/>
        </w:rPr>
        <w:t xml:space="preserve">&lt;MiniApp schema={...} /&gt;</w:t>
      </w:r>
      <w:r>
        <w:rPr>
          <w:rFonts w:ascii="Raleway" w:cs="Raleway" w:eastAsia="Raleway" w:hAnsi="Raleway"/>
          <w:color w:val="10141F"/>
        </w:rPr>
        <w:t xml:space="preserve"> produit toute l'UI automatiquement : onglets, tables, ajout/édition/suppression de lignes, sauvegarde JSONB Supabase debouncée à 800ms, pièces jointes scopées par cellule via </w:t>
      </w:r>
      <w:r>
        <w:rPr>
          <w:rFonts w:ascii="JetBrains Mono" w:cs="JetBrains Mono" w:eastAsia="JetBrains Mono" w:hAnsi="JetBrains Mono"/>
          <w:color w:val="6B4FBB"/>
        </w:rPr>
        <w:t xml:space="preserve">context_path</w:t>
      </w:r>
      <w:r>
        <w:rPr>
          <w:rFonts w:ascii="Raleway" w:cs="Raleway" w:eastAsia="Raleway" w:hAnsi="Raleway"/>
          <w:color w:val="10141F"/>
        </w:rPr>
        <w:t xml:space="preserve">. Pour ajouter une 20ᵉ mini-app generic, c'est environ 1 heure de travail.</w:t>
      </w:r>
    </w:p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PATTERN CUSTOM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Les 4 mini-apps custom sont des composants React dédiés dans </w:t>
      </w:r>
      <w:r>
        <w:rPr>
          <w:rFonts w:ascii="JetBrains Mono" w:cs="JetBrains Mono" w:eastAsia="JetBrains Mono" w:hAnsi="JetBrains Mono"/>
          <w:color w:val="6B4FBB"/>
        </w:rPr>
        <w:t xml:space="preserve">components/miniapps/custom/</w:t>
      </w:r>
      <w:r>
        <w:rPr>
          <w:rFonts w:ascii="Raleway" w:cs="Raleway" w:eastAsia="Raleway" w:hAnsi="Raleway"/>
          <w:color w:val="10141F"/>
        </w:rPr>
        <w:t xml:space="preserve">. Elles ont une UI métier spécifique qui dépasse les capacités du moteur generic : </w:t>
      </w:r>
      <w:r>
        <w:rPr>
          <w:rFonts w:ascii="Raleway" w:cs="Raleway" w:eastAsia="Raleway" w:hAnsi="Raleway"/>
          <w:b/>
          <w:bCs/>
          <w:color w:val="10141F"/>
        </w:rPr>
        <w:t xml:space="preserve">KPI calculés en temps réel</w:t>
      </w:r>
      <w:r>
        <w:rPr>
          <w:rFonts w:ascii="Raleway" w:cs="Raleway" w:eastAsia="Raleway" w:hAnsi="Raleway"/>
          <w:color w:val="10141F"/>
        </w:rPr>
        <w:t xml:space="preserve"> (Cockpit C7), </w:t>
      </w:r>
      <w:r>
        <w:rPr>
          <w:rFonts w:ascii="Raleway" w:cs="Raleway" w:eastAsia="Raleway" w:hAnsi="Raleway"/>
          <w:b/>
          <w:bCs/>
          <w:color w:val="10141F"/>
        </w:rPr>
        <w:t xml:space="preserve">grille 2D cliquable</w:t>
      </w:r>
      <w:r>
        <w:rPr>
          <w:rFonts w:ascii="Raleway" w:cs="Raleway" w:eastAsia="Raleway" w:hAnsi="Raleway"/>
          <w:color w:val="10141F"/>
        </w:rPr>
        <w:t xml:space="preserve"> avec détection mono-formateur (Matrice compétences), </w:t>
      </w:r>
      <w:r>
        <w:rPr>
          <w:rFonts w:ascii="Raleway" w:cs="Raleway" w:eastAsia="Raleway" w:hAnsi="Raleway"/>
          <w:b/>
          <w:bCs/>
          <w:color w:val="10141F"/>
        </w:rPr>
        <w:t xml:space="preserve">calculs pondérés</w:t>
      </w:r>
      <w:r>
        <w:rPr>
          <w:rFonts w:ascii="Raleway" w:cs="Raleway" w:eastAsia="Raleway" w:hAnsi="Raleway"/>
          <w:color w:val="10141F"/>
        </w:rPr>
        <w:t xml:space="preserve"> avec mention auto (Grille évaluation), </w:t>
      </w:r>
      <w:r>
        <w:rPr>
          <w:rFonts w:ascii="Raleway" w:cs="Raleway" w:eastAsia="Raleway" w:hAnsi="Raleway"/>
          <w:b/>
          <w:bCs/>
          <w:color w:val="10141F"/>
        </w:rPr>
        <w:t xml:space="preserve">émargements demi-journées + alertes seuils</w:t>
      </w:r>
      <w:r>
        <w:rPr>
          <w:rFonts w:ascii="Raleway" w:cs="Raleway" w:eastAsia="Raleway" w:hAnsi="Raleway"/>
          <w:color w:val="10141F"/>
        </w:rPr>
        <w:t xml:space="preserve"> Orange/Rouge (Suivi assiduité).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8.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État du livrable MVP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8.1  Fonctionnalités opérationnelles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Auth complète</w:t>
      </w:r>
      <w:r>
        <w:rPr>
          <w:rFonts w:ascii="Raleway" w:cs="Raleway" w:eastAsia="Raleway" w:hAnsi="Raleway"/>
          <w:color w:val="10141F"/>
        </w:rPr>
        <w:t xml:space="preserve"> : login, signup avec création auto d'organisation via trigger Postgres, forgot password, callback email.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Navigation 3 niveaux</w:t>
      </w:r>
      <w:r>
        <w:rPr>
          <w:rFonts w:ascii="Raleway" w:cs="Raleway" w:eastAsia="Raleway" w:hAnsi="Raleway"/>
          <w:color w:val="10141F"/>
        </w:rPr>
        <w:t xml:space="preserve"> : Vue d'ensemble → Dashboard dossier → Critère → Indicateur, avec sidebar persistante et breadcrumb.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Dashboard dossier</w:t>
      </w:r>
      <w:r>
        <w:rPr>
          <w:rFonts w:ascii="Raleway" w:cs="Raleway" w:eastAsia="Raleway" w:hAnsi="Raleway"/>
          <w:color w:val="10141F"/>
        </w:rPr>
        <w:t xml:space="preserve"> : 7 cartes critères avec progression colorée + KPI global de couverture.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Page indicateur</w:t>
      </w:r>
      <w:r>
        <w:rPr>
          <w:rFonts w:ascii="Raleway" w:cs="Raleway" w:eastAsia="Raleway" w:hAnsi="Raleway"/>
          <w:color w:val="10141F"/>
        </w:rPr>
        <w:t xml:space="preserve"> : statut (à_traiter/en_cours/complet/non_applicable) + notes + preuves attachées + lien vers les mini-apps associées (ou teaser Pro si plan Essentiel).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19 mini-apps métier</w:t>
      </w:r>
      <w:r>
        <w:rPr>
          <w:rFonts w:ascii="Raleway" w:cs="Raleway" w:eastAsia="Raleway" w:hAnsi="Raleway"/>
          <w:color w:val="10141F"/>
        </w:rPr>
        <w:t xml:space="preserve"> entièrement fonctionnelles avec sauvegarde temps réel et pièces jointes par cellule.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Vue Documents</w:t>
      </w:r>
      <w:r>
        <w:rPr>
          <w:rFonts w:ascii="Raleway" w:cs="Raleway" w:eastAsia="Raleway" w:hAnsi="Raleway"/>
          <w:color w:val="10141F"/>
        </w:rPr>
        <w:t xml:space="preserve"> : agrégation cross mini-apps de toutes les preuves du dossier avec filtres (critère, type, recherche), groupement par critère, téléchargement via URL signée.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Paramètres complets</w:t>
      </w:r>
      <w:r>
        <w:rPr>
          <w:rFonts w:ascii="Raleway" w:cs="Raleway" w:eastAsia="Raleway" w:hAnsi="Raleway"/>
          <w:color w:val="10141F"/>
        </w:rPr>
        <w:t xml:space="preserve"> : profil organisme, équipe (3 rôles), abonnement avec toggle annuel/mensuel et encart ROI consultant.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Notifications</w:t>
      </w:r>
      <w:r>
        <w:rPr>
          <w:rFonts w:ascii="Raleway" w:cs="Raleway" w:eastAsia="Raleway" w:hAnsi="Raleway"/>
          <w:color w:val="10141F"/>
        </w:rPr>
        <w:t xml:space="preserve"> : centre de notif + préférences in-app/email par catégorie.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Gate plan Essentiel</w:t>
      </w:r>
      <w:r>
        <w:rPr>
          <w:rFonts w:ascii="Raleway" w:cs="Raleway" w:eastAsia="Raleway" w:hAnsi="Raleway"/>
          <w:color w:val="10141F"/>
        </w:rPr>
        <w:t xml:space="preserve"> : page mini-app vérifie en SSR le plan de l'organisation et affiche un écran d'upgrade si Essentiel — pas un faux gate côté UI, vrai check serveur.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8.2  Indicateurs RNQ V9 couverts</w:t>
      </w:r>
    </w:p>
    <w:p>
      <w:pPr>
        <w:spacing w:after="80" w:before="80" w:line="320"/>
      </w:pPr>
      <w:r>
        <w:rPr>
          <w:rFonts w:ascii="Raleway" w:cs="Raleway" w:eastAsia="Raleway" w:hAnsi="Raleway"/>
          <w:b/>
          <w:bCs/>
          <w:color w:val="10141F"/>
        </w:rPr>
        <w:t xml:space="preserve">26 / 32 indicateurs</w:t>
      </w:r>
      <w:r>
        <w:rPr>
          <w:rFonts w:ascii="Raleway" w:cs="Raleway" w:eastAsia="Raleway" w:hAnsi="Raleway"/>
          <w:color w:val="10141F"/>
        </w:rPr>
        <w:t xml:space="preserve"> sont couverts par au moins une mini-app dédiée. Les 6 indicateurs restants (I5, I8, I15, I28, et 2 autres) sont gérés via la </w:t>
      </w:r>
      <w:r>
        <w:rPr>
          <w:rFonts w:ascii="Raleway" w:cs="Raleway" w:eastAsia="Raleway" w:hAnsi="Raleway"/>
          <w:b/>
          <w:bCs/>
          <w:color w:val="10141F"/>
        </w:rPr>
        <w:t xml:space="preserve">page indicateur générique</w:t>
      </w:r>
      <w:r>
        <w:rPr>
          <w:rFonts w:ascii="Raleway" w:cs="Raleway" w:eastAsia="Raleway" w:hAnsi="Raleway"/>
          <w:color w:val="10141F"/>
        </w:rPr>
        <w:t xml:space="preserve"> avec dépôt libre de preuves — pas un trou fonctionnel, juste un choix d'architecture (pas besoin d'industrialisation pour ces indicateurs).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8.3  Sécurité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Défense en profondeur sur 4 couches : middleware Next (</w:t>
      </w:r>
      <w:r>
        <w:rPr>
          <w:rFonts w:ascii="JetBrains Mono" w:cs="JetBrains Mono" w:eastAsia="JetBrains Mono" w:hAnsi="JetBrains Mono"/>
          <w:color w:val="6B4FBB"/>
        </w:rPr>
        <w:t xml:space="preserve">middleware.ts</w:t>
      </w:r>
      <w:r>
        <w:rPr>
          <w:rFonts w:ascii="Raleway" w:cs="Raleway" w:eastAsia="Raleway" w:hAnsi="Raleway"/>
          <w:color w:val="10141F"/>
        </w:rPr>
        <w:t xml:space="preserve">) redirige les routes protégées, Server Actions vérifient </w:t>
      </w:r>
      <w:r>
        <w:rPr>
          <w:rFonts w:ascii="JetBrains Mono" w:cs="JetBrains Mono" w:eastAsia="JetBrains Mono" w:hAnsi="JetBrains Mono"/>
          <w:color w:val="6B4FBB"/>
        </w:rPr>
        <w:t xml:space="preserve">auth.getUser()</w:t>
      </w:r>
      <w:r>
        <w:rPr>
          <w:rFonts w:ascii="Raleway" w:cs="Raleway" w:eastAsia="Raleway" w:hAnsi="Raleway"/>
          <w:color w:val="10141F"/>
        </w:rPr>
        <w:t xml:space="preserve"> + rôle, Zod re-valide toutes les entrées côté server, RLS Postgres filet final. Storage scopé par </w:t>
      </w:r>
      <w:r>
        <w:rPr>
          <w:rFonts w:ascii="JetBrains Mono" w:cs="JetBrains Mono" w:eastAsia="JetBrains Mono" w:hAnsi="JetBrains Mono"/>
          <w:color w:val="6B4FBB"/>
        </w:rPr>
        <w:t xml:space="preserve">organization_id</w:t>
      </w:r>
      <w:r>
        <w:rPr>
          <w:rFonts w:ascii="Raleway" w:cs="Raleway" w:eastAsia="Raleway" w:hAnsi="Raleway"/>
          <w:color w:val="10141F"/>
        </w:rPr>
        <w:t xml:space="preserve"> dans le path, URLs signées 1h, MIME whitelist.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9.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Identité visuelle Aurora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Le produit adopte une identité visuelle propre, baptisée </w:t>
      </w:r>
      <w:r>
        <w:rPr>
          <w:rFonts w:ascii="Raleway" w:cs="Raleway" w:eastAsia="Raleway" w:hAnsi="Raleway"/>
          <w:b/>
          <w:bCs/>
          <w:color w:val="6B4FBB"/>
        </w:rPr>
        <w:t xml:space="preserve">Aurora</w:t>
      </w:r>
      <w:r>
        <w:rPr>
          <w:rFonts w:ascii="Raleway" w:cs="Raleway" w:eastAsia="Raleway" w:hAnsi="Raleway"/>
          <w:color w:val="10141F"/>
        </w:rPr>
        <w:t xml:space="preserve"> — moderne, technologique, rassurante, signature aurore boréale. Un outil de pilotage de conformité, pas un formulaire administratif.</w:t>
      </w:r>
    </w:p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PALETTE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F2A47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Marine</w:t>
            </w:r>
          </w:p>
        </w:tc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#0F2A47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Texte principal, titres</w:t>
            </w:r>
          </w:p>
        </w:tc>
      </w:tr>
      <w:tr>
        <w:tc>
          <w:tcPr>
            <w:tcW w:type="dxa" w:w="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6B4FB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Améthyste</w:t>
            </w:r>
          </w:p>
        </w:tc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#6B4FBB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Primaire — navigation, actions</w:t>
            </w:r>
          </w:p>
        </w:tc>
      </w:tr>
      <w:tr>
        <w:tc>
          <w:tcPr>
            <w:tcW w:type="dxa" w:w="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9474FF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Améthyste clair</w:t>
            </w:r>
          </w:p>
        </w:tc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#9474FF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Accents, états actifs, signature aurora</w:t>
            </w:r>
          </w:p>
        </w:tc>
      </w:tr>
      <w:tr>
        <w:tc>
          <w:tcPr>
            <w:tcW w:type="dxa" w:w="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BFAF6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2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b/>
                <w:bCs/>
                <w:color w:val="10141F"/>
                <w:sz w:val="20"/>
                <w:szCs w:val="20"/>
              </w:rPr>
              <w:t xml:space="preserve">Crème</w:t>
            </w:r>
          </w:p>
        </w:tc>
        <w:tc>
          <w:tcPr>
            <w:tcW w:type="dxa" w:w="2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#FBFAF6</w:t>
            </w:r>
          </w:p>
        </w:tc>
        <w:tc>
          <w:tcPr>
            <w:tcW w:type="dxa" w:w="43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Fonds neutres clairs, cartes</w:t>
            </w:r>
          </w:p>
        </w:tc>
      </w:tr>
    </w:tbl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COULEURS CRITÈRES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Sept couleurs sémantiques pour distinguer les 7 critères RNQ partout dans l'app (cartes critère, badges, pastilles mini-apps)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44"/>
      </w:tblGrid>
      <w:tr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E2754B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C1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2BA785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C2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D17A0E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C3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3D5A99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C4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4A9E36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C5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8530DB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C6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C82A7D" w:val="clear"/>
            <w:tcMar>
              <w:top w:type="dxa" w:w="240"/>
              <w:left w:type="dxa" w:w="0"/>
              <w:bottom w:type="dxa" w:w="2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22"/>
                <w:szCs w:val="22"/>
              </w:rPr>
              <w:t xml:space="preserve">C7</w:t>
            </w:r>
          </w:p>
        </w:tc>
      </w:tr>
      <w:tr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C1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Corail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C2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Émeraude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C3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Ambre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C4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Indigo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C5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Vert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C6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Violet</w:t>
            </w:r>
          </w:p>
        </w:tc>
        <w:tc>
          <w:tcPr>
            <w:tcW w:type="dxa" w:w="1336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4"/>
                <w:szCs w:val="14"/>
              </w:rPr>
              <w:t xml:space="preserve">C7</w:t>
            </w:r>
          </w:p>
          <w:p>
            <w:pPr>
              <w:spacing w:after="0" w:before="20"/>
              <w:jc w:val="center"/>
            </w:pPr>
            <w:r>
              <w:rPr>
                <w:rFonts w:ascii="Raleway" w:cs="Raleway" w:eastAsia="Raleway" w:hAnsi="Raleway"/>
                <w:color w:val="10141F"/>
                <w:sz w:val="18"/>
                <w:szCs w:val="18"/>
              </w:rPr>
              <w:t xml:space="preserve">Rose</w:t>
            </w:r>
          </w:p>
        </w:tc>
      </w:tr>
    </w:tbl>
    <w:p>
      <w:pPr>
        <w:spacing w:after="80" w:before="200"/>
      </w:pPr>
      <w:r>
        <w:rPr>
          <w:rFonts w:ascii="JetBrains Mono" w:cs="JetBrains Mono" w:eastAsia="JetBrains Mono" w:hAnsi="JetBrains Mono"/>
          <w:b/>
          <w:bCs/>
          <w:color w:val="6B4FBB"/>
          <w:spacing w:val="30"/>
          <w:sz w:val="16"/>
          <w:szCs w:val="16"/>
        </w:rPr>
        <w:t xml:space="preserve">TYPOGRAPHIE</w:t>
      </w:r>
    </w:p>
    <w:p>
      <w:pPr>
        <w:spacing w:after="80" w:before="80" w:line="320"/>
      </w:pPr>
      <w:r>
        <w:rPr>
          <w:rFonts w:ascii="Raleway" w:cs="Raleway" w:eastAsia="Raleway" w:hAnsi="Raleway"/>
          <w:b/>
          <w:bCs/>
          <w:color w:val="10141F"/>
        </w:rPr>
        <w:t xml:space="preserve">Raleway</w:t>
      </w:r>
      <w:r>
        <w:rPr>
          <w:rFonts w:ascii="Raleway" w:cs="Raleway" w:eastAsia="Raleway" w:hAnsi="Raleway"/>
          <w:color w:val="10141F"/>
        </w:rPr>
        <w:t xml:space="preserve"> (poids 100–600) pour le corps de texte, en mode léger pour une sensation aérienne ; </w:t>
      </w:r>
      <w:r>
        <w:rPr>
          <w:rFonts w:ascii="Raleway" w:cs="Raleway" w:eastAsia="Raleway" w:hAnsi="Raleway"/>
          <w:b/>
          <w:bCs/>
          <w:color w:val="10141F"/>
        </w:rPr>
        <w:t xml:space="preserve">JetBrains Mono</w:t>
      </w:r>
      <w:r>
        <w:rPr>
          <w:rFonts w:ascii="Raleway" w:cs="Raleway" w:eastAsia="Raleway" w:hAnsi="Raleway"/>
          <w:color w:val="10141F"/>
        </w:rPr>
        <w:t xml:space="preserve"> (400–500) pour les meta-données, labels, codes et étiquettes techniques.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Signature visuelle : </w:t>
      </w:r>
      <w:r>
        <w:rPr>
          <w:rFonts w:ascii="Raleway" w:cs="Raleway" w:eastAsia="Raleway" w:hAnsi="Raleway"/>
          <w:b/>
          <w:bCs/>
          <w:color w:val="10141F"/>
        </w:rPr>
        <w:t xml:space="preserve">aurore boréale</w:t>
      </w:r>
      <w:r>
        <w:rPr>
          <w:rFonts w:ascii="Raleway" w:cs="Raleway" w:eastAsia="Raleway" w:hAnsi="Raleway"/>
          <w:color w:val="10141F"/>
        </w:rPr>
        <w:t xml:space="preserve"> en arrière-plan (blobs flous améthyste sur fond marine en mode sombre, ou sur fond crème en mode clair), glassmorphism subtil sur les cartes.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10.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Sprints livrés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Le projet a été découpé en </w:t>
      </w:r>
      <w:r>
        <w:rPr>
          <w:rFonts w:ascii="Raleway" w:cs="Raleway" w:eastAsia="Raleway" w:hAnsi="Raleway"/>
          <w:b/>
          <w:bCs/>
          <w:color w:val="10141F"/>
        </w:rPr>
        <w:t xml:space="preserve">6 sprints</w:t>
      </w:r>
      <w:r>
        <w:rPr>
          <w:rFonts w:ascii="Raleway" w:cs="Raleway" w:eastAsia="Raleway" w:hAnsi="Raleway"/>
          <w:color w:val="10141F"/>
        </w:rPr>
        <w:t xml:space="preserve">, chacun livré sous forme de ZIP complet du projet (~20-30 fichiers par sprint en moyenne).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3460"/>
        <w:gridCol w:w="1000"/>
      </w:tblGrid>
      <w:tr>
        <w:trPr>
          <w:tblHeader/>
        </w:trP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Sprint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Contenu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Livrable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JetBrains Mono" w:cs="JetBrains Mono" w:eastAsia="JetBrains Mono" w:hAnsi="JetBrains Mono"/>
                <w:b/>
                <w:bCs/>
                <w:color w:val="0F2A47"/>
                <w:spacing w:val="20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S1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Fondations : Next.js + TS + Tailwind + schéma Supabase complet + auth + theming Aurora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0F2A47"/>
                <w:sz w:val="20"/>
                <w:szCs w:val="20"/>
              </w:rPr>
              <w:t xml:space="preserve">Setup déployable, auth fonctionnelle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S2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Cœur app : sidebar/topbar + routing dossier/critère/indicateur + composant AttachmentList universel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0F2A47"/>
                <w:sz w:val="20"/>
                <w:szCs w:val="20"/>
              </w:rPr>
              <w:t xml:space="preserve">App naviguable bout en bout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S3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Moteur générique mini-apps + 6 premières mini-apps simples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0F2A47"/>
                <w:sz w:val="20"/>
                <w:szCs w:val="20"/>
              </w:rPr>
              <w:t xml:space="preserve">Pattern factorisé + 6 mini-apps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S4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7 mini-apps moyennes (Inventaire, Analyse besoin, PDC entretiens, Articulation CFA, etc.)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0F2A47"/>
                <w:sz w:val="20"/>
                <w:szCs w:val="20"/>
              </w:rPr>
              <w:t xml:space="preserve">13 mini-apps cumulées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S5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6 mini-apps complexes dont 4 custom (Cockpit C7, Matrice compétences, Grille évaluation, Suivi assiduité)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0F2A47"/>
                <w:sz w:val="20"/>
                <w:szCs w:val="20"/>
              </w:rPr>
              <w:t xml:space="preserve">19/19 mini-apps livrées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6B4FBB"/>
                <w:sz w:val="18"/>
                <w:szCs w:val="18"/>
              </w:rPr>
              <w:t xml:space="preserve">S6</w:t>
            </w:r>
          </w:p>
        </w:tc>
        <w:tc>
          <w:tcPr>
            <w:tcW w:type="dxa" w:w="35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10141F"/>
                <w:sz w:val="20"/>
                <w:szCs w:val="20"/>
              </w:rPr>
              <w:t xml:space="preserve">Vue Documents + Paramètres (3 onglets) + Notifications + Profile + tests Vitest + seed démo</w:t>
            </w:r>
          </w:p>
        </w:tc>
        <w:tc>
          <w:tcPr>
            <w:tcW w:type="dxa" w:w="34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Raleway" w:cs="Raleway" w:eastAsia="Raleway" w:hAnsi="Raleway"/>
                <w:color w:val="0F2A47"/>
                <w:sz w:val="20"/>
                <w:szCs w:val="20"/>
              </w:rPr>
              <w:t xml:space="preserve">MVP complet prêt à déployer</w:t>
            </w:r>
          </w:p>
        </w:tc>
        <w:tc>
          <w:tcPr>
            <w:tcW w:type="dxa" w:w="10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F7F6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z w:val="24"/>
                <w:szCs w:val="24"/>
              </w:rPr>
              <w:t xml:space="preserve">✓</w:t>
            </w:r>
          </w:p>
        </w:tc>
      </w:tr>
    </w:tbl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11.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Décisions verrouillées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Décisions structurantes actées pendant le projet et matérialisées dans le code livré :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Produit SaaS multi-OF édité par LS Compétences (Sofiane, fondateur).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Nom commercial : </w:t>
      </w:r>
      <w:r>
        <w:rPr>
          <w:rFonts w:ascii="Raleway" w:cs="Raleway" w:eastAsia="Raleway" w:hAnsi="Raleway"/>
          <w:b/>
          <w:bCs/>
          <w:color w:val="6B4FBB"/>
        </w:rPr>
        <w:t xml:space="preserve">Quality Manager</w:t>
      </w:r>
      <w:r>
        <w:rPr>
          <w:rFonts w:ascii="Raleway" w:cs="Raleway" w:eastAsia="Raleway" w:hAnsi="Raleway"/>
          <w:color w:val="1014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Stack production : </w:t>
      </w:r>
      <w:r>
        <w:rPr>
          <w:rFonts w:ascii="Raleway" w:cs="Raleway" w:eastAsia="Raleway" w:hAnsi="Raleway"/>
          <w:b/>
          <w:bCs/>
          <w:color w:val="10141F"/>
        </w:rPr>
        <w:t xml:space="preserve">Next.js 14 App Router + TypeScript strict + Supabase + Vercel</w:t>
      </w:r>
      <w:r>
        <w:rPr>
          <w:rFonts w:ascii="Raleway" w:cs="Raleway" w:eastAsia="Raleway" w:hAnsi="Raleway"/>
          <w:color w:val="10141F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Architecture mini-apps : </w:t>
      </w:r>
      <w:r>
        <w:rPr>
          <w:rFonts w:ascii="Raleway" w:cs="Raleway" w:eastAsia="Raleway" w:hAnsi="Raleway"/>
          <w:b/>
          <w:bCs/>
          <w:color w:val="10141F"/>
        </w:rPr>
        <w:t xml:space="preserve">15 generic + 4 custom</w:t>
      </w:r>
      <w:r>
        <w:rPr>
          <w:rFonts w:ascii="Raleway" w:cs="Raleway" w:eastAsia="Raleway" w:hAnsi="Raleway"/>
          <w:color w:val="10141F"/>
        </w:rPr>
        <w:t xml:space="preserve"> (moteur générique pour les registres CRUD, composants React dédiés pour les UI métier spécifiques).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Stockage des preuves : </w:t>
      </w:r>
      <w:r>
        <w:rPr>
          <w:rFonts w:ascii="Raleway" w:cs="Raleway" w:eastAsia="Raleway" w:hAnsi="Raleway"/>
          <w:b/>
          <w:bCs/>
          <w:color w:val="10141F"/>
        </w:rPr>
        <w:t xml:space="preserve">composant AttachmentList universel</w:t>
      </w:r>
      <w:r>
        <w:rPr>
          <w:rFonts w:ascii="Raleway" w:cs="Raleway" w:eastAsia="Raleway" w:hAnsi="Raleway"/>
          <w:color w:val="10141F"/>
        </w:rPr>
        <w:t xml:space="preserve"> avec upload Storage scopé par tenant ou lien externe Drive/SharePoint, </w:t>
      </w:r>
      <w:r>
        <w:rPr>
          <w:rFonts w:ascii="JetBrains Mono" w:cs="JetBrains Mono" w:eastAsia="JetBrains Mono" w:hAnsi="JetBrains Mono"/>
          <w:color w:val="6B4FBB"/>
        </w:rPr>
        <w:t xml:space="preserve">context_path</w:t>
      </w:r>
      <w:r>
        <w:rPr>
          <w:rFonts w:ascii="Raleway" w:cs="Raleway" w:eastAsia="Raleway" w:hAnsi="Raleway"/>
          <w:color w:val="10141F"/>
        </w:rPr>
        <w:t xml:space="preserve"> textuel pour scoper par cellule.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Pricing : </w:t>
      </w:r>
      <w:r>
        <w:rPr>
          <w:rFonts w:ascii="Raleway" w:cs="Raleway" w:eastAsia="Raleway" w:hAnsi="Raleway"/>
          <w:b/>
          <w:bCs/>
          <w:color w:val="10141F"/>
        </w:rPr>
        <w:t xml:space="preserve">35€ / 75€ / sur devis</w:t>
      </w:r>
      <w:r>
        <w:rPr>
          <w:rFonts w:ascii="Raleway" w:cs="Raleway" w:eastAsia="Raleway" w:hAnsi="Raleway"/>
          <w:color w:val="10141F"/>
        </w:rPr>
        <w:t xml:space="preserve"> en mensuel ; </w:t>
      </w:r>
      <w:r>
        <w:rPr>
          <w:rFonts w:ascii="Raleway" w:cs="Raleway" w:eastAsia="Raleway" w:hAnsi="Raleway"/>
          <w:b/>
          <w:bCs/>
          <w:color w:val="10141F"/>
        </w:rPr>
        <w:t xml:space="preserve">29€ / 62€ / sur devis</w:t>
      </w:r>
      <w:r>
        <w:rPr>
          <w:rFonts w:ascii="Raleway" w:cs="Raleway" w:eastAsia="Raleway" w:hAnsi="Raleway"/>
          <w:color w:val="10141F"/>
        </w:rPr>
        <w:t xml:space="preserve"> en annuel (-2 mois). Conformité Qualiopi accessible en Essentiel, </w:t>
      </w:r>
      <w:r>
        <w:rPr>
          <w:rFonts w:ascii="Raleway" w:cs="Raleway" w:eastAsia="Raleway" w:hAnsi="Raleway"/>
          <w:b/>
          <w:bCs/>
          <w:color w:val="10141F"/>
        </w:rPr>
        <w:t xml:space="preserve">mini-apps gate Pro+</w:t>
      </w:r>
      <w:r>
        <w:rPr>
          <w:rFonts w:ascii="Raleway" w:cs="Raleway" w:eastAsia="Raleway" w:hAnsi="Raleway"/>
          <w:color w:val="10141F"/>
        </w:rPr>
        <w:t xml:space="preserve"> comme différenciateur.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Angle commercial : </w:t>
      </w:r>
      <w:r>
        <w:rPr>
          <w:rFonts w:ascii="Raleway" w:cs="Raleway" w:eastAsia="Raleway" w:hAnsi="Raleway"/>
          <w:i/>
          <w:iCs/>
          <w:color w:val="555560"/>
          <w:sz w:val="22"/>
          <w:szCs w:val="22"/>
        </w:rPr>
        <w:t xml:space="preserve">« Votre consultant Qualiopi intégré, disponible 24/7, à 1/3 du prix »</w:t>
      </w:r>
      <w:r>
        <w:rPr>
          <w:rFonts w:ascii="Raleway" w:cs="Raleway" w:eastAsia="Raleway" w:hAnsi="Raleway"/>
          <w:color w:val="10141F"/>
        </w:rPr>
        <w:t xml:space="preserve">. Économie estimée 1 750 € HT par cycle.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Multi-tenant : </w:t>
      </w:r>
      <w:r>
        <w:rPr>
          <w:rFonts w:ascii="Raleway" w:cs="Raleway" w:eastAsia="Raleway" w:hAnsi="Raleway"/>
          <w:b/>
          <w:bCs/>
          <w:color w:val="10141F"/>
        </w:rPr>
        <w:t xml:space="preserve">isolation au niveau base</w:t>
      </w:r>
      <w:r>
        <w:rPr>
          <w:rFonts w:ascii="Raleway" w:cs="Raleway" w:eastAsia="Raleway" w:hAnsi="Raleway"/>
          <w:color w:val="10141F"/>
        </w:rPr>
        <w:t xml:space="preserve"> (RLS Postgres), pas seulement au niveau app.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Socle référentiel </w:t>
      </w:r>
      <w:r>
        <w:rPr>
          <w:rFonts w:ascii="Raleway" w:cs="Raleway" w:eastAsia="Raleway" w:hAnsi="Raleway"/>
          <w:b/>
          <w:bCs/>
          <w:color w:val="6B4FBB"/>
        </w:rPr>
        <w:t xml:space="preserve">RNQ V9</w:t>
      </w:r>
      <w:r>
        <w:rPr>
          <w:rFonts w:ascii="Raleway" w:cs="Raleway" w:eastAsia="Raleway" w:hAnsi="Raleway"/>
          <w:color w:val="10141F"/>
        </w:rPr>
        <w:t xml:space="preserve"> codé en dur dans </w:t>
      </w:r>
      <w:r>
        <w:rPr>
          <w:rFonts w:ascii="JetBrains Mono" w:cs="JetBrains Mono" w:eastAsia="JetBrains Mono" w:hAnsi="JetBrains Mono"/>
          <w:color w:val="6B4FBB"/>
        </w:rPr>
        <w:t xml:space="preserve">lib/constants/rnq.ts</w:t>
      </w:r>
      <w:r>
        <w:rPr>
          <w:rFonts w:ascii="Raleway" w:cs="Raleway" w:eastAsia="Raleway" w:hAnsi="Raleway"/>
          <w:color w:val="10141F"/>
        </w:rPr>
        <w:t xml:space="preserve"> — pas de table référentielle en base, le code est la source de vérité.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color w:val="10141F"/>
        </w:rPr>
        <w:t xml:space="preserve">Identité visuelle </w:t>
      </w:r>
      <w:r>
        <w:rPr>
          <w:rFonts w:ascii="Raleway" w:cs="Raleway" w:eastAsia="Raleway" w:hAnsi="Raleway"/>
          <w:b/>
          <w:bCs/>
          <w:color w:val="10141F"/>
        </w:rPr>
        <w:t xml:space="preserve">Aurora</w:t>
      </w:r>
      <w:r>
        <w:rPr>
          <w:rFonts w:ascii="Raleway" w:cs="Raleway" w:eastAsia="Raleway" w:hAnsi="Raleway"/>
          <w:color w:val="10141F"/>
        </w:rPr>
        <w:t xml:space="preserve"> propre au produit (Marine / Améthyste / Crème + 7 couleurs critères + signatures glassmorphism et aurore).</w:t>
      </w:r>
    </w:p>
    <w:p>
      <w:pPr>
        <w:pStyle w:val="Heading1"/>
        <w:pBdr>
          <w:bottom w:val="single" w:color="6B4FBB" w:sz="6" w:space="8"/>
        </w:pBdr>
        <w:spacing w:after="200" w:before="400"/>
      </w:pPr>
      <w:r>
        <w:rPr>
          <w:rFonts w:ascii="JetBrains Mono" w:cs="JetBrains Mono" w:eastAsia="JetBrains Mono" w:hAnsi="JetBrains Mono"/>
          <w:b/>
          <w:bCs/>
          <w:color w:val="6B4FBB"/>
          <w:sz w:val="28"/>
          <w:szCs w:val="28"/>
        </w:rPr>
        <w:t xml:space="preserve">12.  </w:t>
      </w:r>
      <w:r>
        <w:rPr>
          <w:rFonts w:ascii="Raleway" w:cs="Raleway" w:eastAsia="Raleway" w:hAnsi="Raleway"/>
          <w:b w:val="false"/>
          <w:bCs w:val="false"/>
          <w:color w:val="0F2A47"/>
          <w:sz w:val="32"/>
          <w:szCs w:val="32"/>
        </w:rPr>
        <w:t xml:space="preserve">Pistes V2 post-MVP</w:t>
      </w:r>
    </w:p>
    <w:p>
      <w:pPr>
        <w:spacing w:after="80" w:before="80" w:line="320"/>
      </w:pPr>
      <w:r>
        <w:rPr>
          <w:rFonts w:ascii="Raleway" w:cs="Raleway" w:eastAsia="Raleway" w:hAnsi="Raleway"/>
          <w:color w:val="10141F"/>
        </w:rPr>
        <w:t xml:space="preserve">Fonctionnalités identifiées pour les itérations suivantes, à prioriser selon le retour terrain des premiers OF :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Court terme (semaines / 1-2 sprints)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Exports PDF audit</w:t>
      </w:r>
      <w:r>
        <w:rPr>
          <w:rFonts w:ascii="Raleway" w:cs="Raleway" w:eastAsia="Raleway" w:hAnsi="Raleway"/>
          <w:color w:val="10141F"/>
        </w:rPr>
        <w:t xml:space="preserve"> : agréger Vue Documents + état indicateurs en synthèse imprimable pour l'auditeur.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Exports Excel</w:t>
      </w:r>
      <w:r>
        <w:rPr>
          <w:rFonts w:ascii="Raleway" w:cs="Raleway" w:eastAsia="Raleway" w:hAnsi="Raleway"/>
          <w:color w:val="10141F"/>
        </w:rPr>
        <w:t xml:space="preserve"> des mini-apps remplies (pour archivage hors plateforme).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Invitation membres équipe</w:t>
      </w:r>
      <w:r>
        <w:rPr>
          <w:rFonts w:ascii="Raleway" w:cs="Raleway" w:eastAsia="Raleway" w:hAnsi="Raleway"/>
          <w:color w:val="10141F"/>
        </w:rPr>
        <w:t xml:space="preserve"> : Server Action </w:t>
      </w:r>
      <w:r>
        <w:rPr>
          <w:rFonts w:ascii="JetBrains Mono" w:cs="JetBrains Mono" w:eastAsia="JetBrains Mono" w:hAnsi="JetBrains Mono"/>
          <w:color w:val="6B4FBB"/>
        </w:rPr>
        <w:t xml:space="preserve">inviteUser</w:t>
      </w:r>
      <w:r>
        <w:rPr>
          <w:rFonts w:ascii="Raleway" w:cs="Raleway" w:eastAsia="Raleway" w:hAnsi="Raleway"/>
          <w:color w:val="10141F"/>
        </w:rPr>
        <w:t xml:space="preserve"> qui envoie un magic link Supabase Auth.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Moyen terme (1-3 mois)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Paiement Stripe</w:t>
      </w:r>
      <w:r>
        <w:rPr>
          <w:rFonts w:ascii="Raleway" w:cs="Raleway" w:eastAsia="Raleway" w:hAnsi="Raleway"/>
          <w:color w:val="10141F"/>
        </w:rPr>
        <w:t xml:space="preserve"> branché sur le toggle plan (Settings → Abonnement), avec webhooks pour synchroniser </w:t>
      </w:r>
      <w:r>
        <w:rPr>
          <w:rFonts w:ascii="JetBrains Mono" w:cs="JetBrains Mono" w:eastAsia="JetBrains Mono" w:hAnsi="JetBrains Mono"/>
          <w:color w:val="6B4FBB"/>
        </w:rPr>
        <w:t xml:space="preserve">stripe_subscription_id</w:t>
      </w:r>
      <w:r>
        <w:rPr>
          <w:rFonts w:ascii="Raleway" w:cs="Raleway" w:eastAsia="Raleway" w:hAnsi="Raleway"/>
          <w:color w:val="10141F"/>
        </w:rPr>
        <w:t xml:space="preserve"> en base.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Notifications déclenchées</w:t>
      </w:r>
      <w:r>
        <w:rPr>
          <w:rFonts w:ascii="Raleway" w:cs="Raleway" w:eastAsia="Raleway" w:hAnsi="Raleway"/>
          <w:color w:val="10141F"/>
        </w:rPr>
        <w:t xml:space="preserve"> : cron Vercel ou Supabase Edge Function pour générer les notifs d'échéance et alertes assiduité automatiquement.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Onboarding guidé</w:t>
      </w:r>
      <w:r>
        <w:rPr>
          <w:rFonts w:ascii="Raleway" w:cs="Raleway" w:eastAsia="Raleway" w:hAnsi="Raleway"/>
          <w:color w:val="10141F"/>
        </w:rPr>
        <w:t xml:space="preserve"> : tour produit à la première connexion, avec étapes clés.</w:t>
      </w:r>
    </w:p>
    <w:p>
      <w:pPr>
        <w:pStyle w:val="Heading2"/>
        <w:spacing w:after="140" w:before="280"/>
      </w:pPr>
      <w:r>
        <w:rPr>
          <w:rFonts w:ascii="Raleway" w:cs="Raleway" w:eastAsia="Raleway" w:hAnsi="Raleway"/>
          <w:b/>
          <w:bCs/>
          <w:color w:val="0F2A47"/>
          <w:sz w:val="24"/>
          <w:szCs w:val="24"/>
        </w:rPr>
        <w:t xml:space="preserve">Long terme (3-6 mois)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Mode Réseau / revendeur</w:t>
      </w:r>
      <w:r>
        <w:rPr>
          <w:rFonts w:ascii="Raleway" w:cs="Raleway" w:eastAsia="Raleway" w:hAnsi="Raleway"/>
          <w:color w:val="10141F"/>
        </w:rPr>
        <w:t xml:space="preserve"> : ajout d'une notion de cabinet au-dessus de </w:t>
      </w:r>
      <w:r>
        <w:rPr>
          <w:rFonts w:ascii="JetBrains Mono" w:cs="JetBrains Mono" w:eastAsia="JetBrains Mono" w:hAnsi="JetBrains Mono"/>
          <w:color w:val="6B4FBB"/>
        </w:rPr>
        <w:t xml:space="preserve">organizations</w:t>
      </w:r>
      <w:r>
        <w:rPr>
          <w:rFonts w:ascii="Raleway" w:cs="Raleway" w:eastAsia="Raleway" w:hAnsi="Raleway"/>
          <w:color w:val="10141F"/>
        </w:rPr>
        <w:t xml:space="preserve"> pour les consultants gérant plusieurs OF.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API publique</w:t>
      </w:r>
      <w:r>
        <w:rPr>
          <w:rFonts w:ascii="Raleway" w:cs="Raleway" w:eastAsia="Raleway" w:hAnsi="Raleway"/>
          <w:color w:val="10141F"/>
        </w:rPr>
        <w:t xml:space="preserve"> pour intégrations (LMS, SIRH, CRM).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App mobile</w:t>
      </w:r>
      <w:r>
        <w:rPr>
          <w:rFonts w:ascii="Raleway" w:cs="Raleway" w:eastAsia="Raleway" w:hAnsi="Raleway"/>
          <w:color w:val="10141F"/>
        </w:rPr>
        <w:t xml:space="preserve"> (consultation et signature de preuves, notif push).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Raleway" w:cs="Raleway" w:eastAsia="Raleway" w:hAnsi="Raleway"/>
          <w:b/>
          <w:bCs/>
          <w:color w:val="10141F"/>
        </w:rPr>
        <w:t xml:space="preserve">IA assistante</w:t>
      </w:r>
      <w:r>
        <w:rPr>
          <w:rFonts w:ascii="Raleway" w:cs="Raleway" w:eastAsia="Raleway" w:hAnsi="Raleway"/>
          <w:color w:val="10141F"/>
        </w:rPr>
        <w:t xml:space="preserve"> : aide à la rédaction des notes d'indicateur et suggestions de preuves manquantes.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A785" w:sz="4"/>
              <w:left w:val="single" w:color="2BA785" w:sz="24"/>
              <w:bottom w:val="single" w:color="2BA785" w:sz="4"/>
              <w:right w:val="single" w:color="2BA785" w:sz="4"/>
            </w:tcBorders>
            <w:shd w:fill="F0F9F5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2BA785"/>
                <w:spacing w:val="30"/>
                <w:sz w:val="16"/>
                <w:szCs w:val="16"/>
              </w:rPr>
              <w:t xml:space="preserve">PROCHAINE ÉTAPE PRIORITAIRE</w:t>
            </w:r>
          </w:p>
          <w:p>
            <w:pPr>
              <w:spacing w:after="0" w:before="0" w:line="320"/>
            </w:pP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Mettre en service </w:t>
            </w:r>
            <w:r>
              <w:rPr>
                <w:rFonts w:ascii="Raleway" w:cs="Raleway" w:eastAsia="Raleway" w:hAnsi="Raleway"/>
                <w:b/>
                <w:bCs/>
                <w:color w:val="2BA785"/>
                <w:sz w:val="22"/>
                <w:szCs w:val="22"/>
              </w:rPr>
              <w:t xml:space="preserve">1 OF pilote (So Forma)</w:t>
            </w:r>
            <w:r>
              <w:rPr>
                <w:rFonts w:ascii="Raleway" w:cs="Raleway" w:eastAsia="Raleway" w:hAnsi="Raleway"/>
                <w:color w:val="10141F"/>
                <w:sz w:val="22"/>
                <w:szCs w:val="22"/>
              </w:rPr>
              <w:t xml:space="preserve"> sur l'environnement de production Vercel + Supabase pour valider le produit en conditions réelles, collecter les retours d'usage et prioriser les pistes V2 ci-dessus.</w:t>
            </w:r>
          </w:p>
        </w:tc>
      </w:tr>
    </w:tbl>
    <w:p>
      <w:pPr>
        <w:pBdr>
          <w:top w:val="single" w:color="6B4FBB" w:sz="4" w:space="8"/>
        </w:pBdr>
        <w:spacing w:after="100" w:before="600"/>
        <w:jc w:val="center"/>
      </w:pPr>
      <w:r>
        <w:rPr>
          <w:rFonts w:ascii="Raleway" w:cs="Raleway" w:eastAsia="Raleway" w:hAnsi="Raleway"/>
          <w:b/>
          <w:bCs/>
          <w:color w:val="0F2A47"/>
          <w:sz w:val="22"/>
          <w:szCs w:val="22"/>
        </w:rPr>
        <w:t xml:space="preserve">Document de référence Quality Manager</w:t>
      </w:r>
    </w:p>
    <w:p>
      <w:pPr>
        <w:spacing w:after="0" w:before="0"/>
        <w:jc w:val="center"/>
      </w:pPr>
      <w:r>
        <w:rPr>
          <w:rFonts w:ascii="JetBrains Mono" w:cs="JetBrains Mono" w:eastAsia="JetBrains Mono" w:hAnsi="JetBrains Mono"/>
          <w:color w:val="555560"/>
          <w:sz w:val="16"/>
          <w:szCs w:val="16"/>
        </w:rPr>
        <w:t xml:space="preserve">LS Compétences  ·  v2.0 — 6 juin 2026  ·  MVP livré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2DA" w:sz="4" w:space="4"/>
      </w:pBdr>
      <w:tabs>
        <w:tab w:val="right" w:pos="9000"/>
      </w:tabs>
      <w:spacing w:after="0" w:before="100"/>
    </w:pPr>
    <w:r>
      <w:rPr>
        <w:rFonts w:ascii="JetBrains Mono" w:cs="JetBrains Mono" w:eastAsia="JetBrains Mono" w:hAnsi="JetBrains Mono"/>
        <w:color w:val="555560"/>
        <w:sz w:val="14"/>
        <w:szCs w:val="14"/>
      </w:rPr>
      <w:t xml:space="preserve">Quality Manager — Document de référence</w:t>
    </w:r>
    <w:r>
      <w:rPr>
        <w:color w:val="555560"/>
      </w:rPr>
      <w:t xml:space="preserve">	</w:t>
    </w:r>
    <w:r>
      <w:rPr>
        <w:rFonts w:ascii="JetBrains Mono" w:cs="JetBrains Mono" w:eastAsia="JetBrains Mono" w:hAnsi="JetBrains Mono"/>
        <w:color w:val="555560"/>
        <w:sz w:val="14"/>
        <w:szCs w:val="14"/>
      </w:rPr>
      <w:t xml:space="preserve">v2.0 — 6 juin 2026  ·  Page </w:t>
    </w:r>
    <w:r>
      <w:rPr>
        <w:rFonts w:ascii="JetBrains Mono" w:cs="JetBrains Mono" w:eastAsia="JetBrains Mono" w:hAnsi="JetBrains Mono"/>
        <w:b/>
        <w:bCs/>
        <w:color w:val="6B4FB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55560"/>
        <w:sz w:val="14"/>
        <w:szCs w:val="14"/>
      </w:rPr>
      <w:t xml:space="preserve"> / </w:t>
    </w:r>
    <w:r>
      <w:rPr>
        <w:rFonts w:ascii="JetBrains Mono" w:cs="JetBrains Mono" w:eastAsia="JetBrains Mono" w:hAnsi="JetBrains Mono"/>
        <w:color w:val="55556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JetBrains Mono" w:cs="JetBrains Mono" w:eastAsia="JetBrains Mono" w:hAnsi="JetBrains Mono"/>
        <w:color w:val="6B4FB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aleway" w:cs="Raleway" w:eastAsia="Raleway" w:hAnsi="Raleway"/>
        <w:color w:val="1014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Manager — Document de référence v2.0</dc:title>
  <dc:creator>LS Compétences</dc:creator>
  <dc:description>Plateforme SaaS de gestion des preuves Qualiopi — RNQ V9 — MVP livré</dc:description>
  <cp:lastModifiedBy>Un-named</cp:lastModifiedBy>
  <cp:revision>1</cp:revision>
  <dcterms:created xsi:type="dcterms:W3CDTF">2026-06-06T18:16:55.123Z</dcterms:created>
  <dcterms:modified xsi:type="dcterms:W3CDTF">2026-06-06T18:16:55.134Z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