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hd w:fill="b7b7b7" w:val="clear"/>
        </w:rPr>
      </w:pPr>
      <w:r w:rsidDel="00000000" w:rsidR="00000000" w:rsidRPr="00000000">
        <w:rPr>
          <w:rFonts w:ascii="Arial" w:cs="Arial" w:eastAsia="Arial" w:hAnsi="Arial"/>
          <w:shd w:fill="b7b7b7" w:val="clear"/>
          <w:rtl w:val="0"/>
        </w:rPr>
        <w:t xml:space="preserve">____________________________________________________________________________    </w:t>
      </w:r>
    </w:p>
    <w:p w:rsidR="00000000" w:rsidDel="00000000" w:rsidP="00000000" w:rsidRDefault="00000000" w:rsidRPr="00000000">
      <w:pPr>
        <w:pStyle w:val="Title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nzznuh7fyxp0" w:id="0"/>
      <w:bookmarkEnd w:id="0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HOW TO RUN CANLAB 2ND LEVEL ANALYSIS TEMPLATE SCRIPTS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walkthrough by Marianne Reddan, 2017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code &amp; videos by tor, 2017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This document (editable version, may be updated) :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hyperlink r:id="rId5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https://docs.google.com/document/d/1bGpiXUyxxzu6aG0zAU4x8ELNy3bdUMogW_TiuoDaH0s/edit?ts=591b73b7#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Libre Franklin" w:cs="Libre Franklin" w:eastAsia="Libre Franklin" w:hAnsi="Libre Franklin"/>
          <w:shd w:fill="999999" w:val="clear"/>
        </w:rPr>
      </w:pPr>
      <w:r w:rsidDel="00000000" w:rsidR="00000000" w:rsidRPr="00000000">
        <w:rPr>
          <w:rFonts w:ascii="Arial" w:cs="Arial" w:eastAsia="Arial" w:hAnsi="Arial"/>
          <w:shd w:fill="efefef" w:val="clear"/>
          <w:rtl w:val="0"/>
        </w:rPr>
        <w:t xml:space="preserve">____________________________________________________________________________    </w:t>
      </w:r>
      <w:r w:rsidDel="00000000" w:rsidR="00000000" w:rsidRPr="00000000">
        <w:rPr>
          <w:rFonts w:ascii="Arial" w:cs="Arial" w:eastAsia="Arial" w:hAnsi="Arial"/>
          <w:shd w:fill="999999" w:val="clear"/>
          <w:rtl w:val="0"/>
        </w:rPr>
        <w:t xml:space="preserve">      </w:t>
      </w:r>
      <w:r w:rsidDel="00000000" w:rsidR="00000000" w:rsidRPr="00000000">
        <w:rPr>
          <w:rFonts w:ascii="Libre Franklin" w:cs="Libre Franklin" w:eastAsia="Libre Franklin" w:hAnsi="Libre Franklin"/>
          <w:shd w:fill="999999" w:val="clear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tskv90lun358" w:id="1"/>
      <w:bookmarkEnd w:id="1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wcf6eg434r3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40u6r6sicaxx" w:id="3"/>
      <w:bookmarkEnd w:id="3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Videos (see below):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On Youtube [note: you</w:t>
      </w:r>
      <w:r w:rsidDel="00000000" w:rsidR="00000000" w:rsidRPr="00000000">
        <w:rPr>
          <w:rtl w:val="0"/>
        </w:rPr>
        <w:t xml:space="preserve">tube video audio not working]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CANlab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Or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dnk6l09lm1xr" w:id="4"/>
      <w:bookmarkEnd w:id="4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Example HTML output from these scripts: </w:t>
      </w:r>
      <w:hyperlink r:id="rId7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https://www.dropbox.com/s/rt8xzf6yq4h0h6e/Example_CANlab_second_level_html_output.zip?dl=0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oxgrko1ktczt" w:id="5"/>
      <w:bookmarkEnd w:id="5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What you will need to run: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CANlab core tools </w:t>
        <w:tab/>
        <w:tab/>
        <w:tab/>
      </w:r>
      <w:hyperlink r:id="rId8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20"/>
            <w:szCs w:val="20"/>
            <w:u w:val="single"/>
            <w:rtl w:val="0"/>
          </w:rPr>
          <w:t xml:space="preserve">https://github.com/canlab/CanlabCore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SPM (e.g., SPM12)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CANlab second-level analysis scripts</w:t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20"/>
            <w:szCs w:val="20"/>
            <w:u w:val="single"/>
            <w:rtl w:val="0"/>
          </w:rPr>
          <w:t xml:space="preserve">https://github.com/canlab/CANlab_help_examples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For “signature”-based analysis: CANlab signatures (e.g., NPS); some private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If you are sharing data with CANlab, here is a post with details: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hyperlink r:id="rId10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https://slack-files.com/T09S4HMUL-F1866CCER-6f7a17803b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If you are applying the NPS and other “signatures” here are two posts about how to do it, and some notes about image scaling across studies: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https://slack-files.com/T09S4HMUL-F17M8PFS7-09e72ec85b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https://slack-files.com/T09S4HMUL-F1J0TF0H5-2885e964cc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do: add instructions on the behavioral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hd w:fill="efefef" w:val="clear"/>
          <w:rtl w:val="0"/>
        </w:rPr>
        <w:t xml:space="preserve">____________________________________________________________________________   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vs9k05w3o2lf" w:id="6"/>
      <w:bookmarkEnd w:id="6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1. INSTALL THE CANlab_help_examples FOLDER FROM GITHUB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Found here </w:t>
      </w:r>
      <w:hyperlink r:id="rId13">
        <w:r w:rsidDel="00000000" w:rsidR="00000000" w:rsidRPr="00000000">
          <w:rPr>
            <w:rFonts w:ascii="Libre Franklin" w:cs="Libre Franklin" w:eastAsia="Libre Franklin" w:hAnsi="Libre Franklin"/>
            <w:color w:val="1155cc"/>
            <w:u w:val="single"/>
            <w:rtl w:val="0"/>
          </w:rPr>
          <w:t xml:space="preserve">https://github.com/canlab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3619500" cy="2447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72rk6plfk0ho" w:id="7"/>
      <w:bookmarkEnd w:id="7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2. ADD ALL THE FOLDERS TO PATH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In MATLAB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genpath(addpath(‘/CANLab_help_examples/’))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genpath(addpath(‘/YOUR_ANALYSIS_FOLDER/’))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52800" cy="25431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and make sure you have all the paths and dependencies before you get started by running this script (found in CANLab_help_examples):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run('/CANlab_help_examples/Second_level_analysis_template_scripts/</w:t>
      </w:r>
      <w:r w:rsidDel="00000000" w:rsidR="00000000" w:rsidRPr="00000000">
        <w:rPr>
          <w:b w:val="1"/>
          <w:rtl w:val="0"/>
        </w:rPr>
        <w:t xml:space="preserve">a2_second_level_toolbox_check_dependencies.m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may need files from our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lab’s google drive</w:t>
        </w:r>
      </w:hyperlink>
      <w:r w:rsidDel="00000000" w:rsidR="00000000" w:rsidRPr="00000000">
        <w:rPr>
          <w:rtl w:val="0"/>
        </w:rPr>
        <w:t xml:space="preserve"> which is *not* public. However, these are not necessary for all analyses.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n2y5cvjtc01n" w:id="8"/>
      <w:bookmarkEnd w:id="8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3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. SET UP YOUR DATA ANALYSIS FOLDER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dno11hh5vc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your data set up so that the folders represent conditions and inside those folders are subject data? If not, maybe this bash reorganization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  <w:t xml:space="preserve"> will help you. Alternatively you can change the way the 2nd Level Scripts look at your folders. However, I recommend you keep their inherent structure the same and just conform. Path of least resistance. Do not apply this advice to your social life.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  <w:u w:val="single"/>
        </w:rPr>
      </w:pPr>
      <w:bookmarkStart w:colFirst="0" w:colLast="0" w:name="_o3kirxdq3syx" w:id="10"/>
      <w:bookmarkEnd w:id="10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STEP A - SET UP NEW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There is a script you can use which will auto set up your folders to play well with the 2nd level analysis pipeline. Go to your new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Analysis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folder and run this from within it: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_set_up_new_analysis_folder_and_script.m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If you want to do this by hand you can go to your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Analysis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folder set up these subfolders: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extras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cripts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Here copy in a series of scripts from CANLab_help_examples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2614613" cy="141388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41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ttia5w4im954" w:id="11"/>
      <w:bookmarkEnd w:id="11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STEP B - SET UP THE STUDY INFO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Copy over to your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Analysis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folder ‘study_info.json’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62375" cy="25431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91u6k4b6e14a" w:id="12"/>
      <w:bookmarkEnd w:id="12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4. MODIFY THE TEMPLATE SCRIPTS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In a text editor, edit the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study_info.json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file to fit your data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4789601" cy="35004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601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instruction.</w:t>
      </w:r>
      <w:r w:rsidDel="00000000" w:rsidR="00000000" w:rsidRPr="00000000">
        <w:drawing>
          <wp:inline distB="114300" distT="114300" distL="114300" distR="114300">
            <wp:extent cx="3582586" cy="2338388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586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Next, in MATLAB open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a_set_up_paths_always_run_first.m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change: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basedir </w:t>
        <w:tab/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to the filepath of your analysis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Next, open up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prep_1_set_conditions_constrasts_colors.m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change the paths and wildcards referring to the contrast images in your data folder: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the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conditions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to reflect how *your* data are set up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DAT.subfolders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DAT.conditions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DAT.structural_wildcard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5943600" cy="2057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4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the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contrasts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to reflect what contrasts you are interested in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DAT.contrasts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DAT.contrastnames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5738813" cy="150827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50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the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colors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or leave to default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between-condition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contrasts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if you have more than one subject group. If you only one group - leave it empty.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4976813" cy="166691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6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Save &amp; run your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a_set_up_paths_always_run_first.m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prep_1_set_conditions_constrasts_colors.m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in MATLAB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Run prep_2, 3, and 4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It will be saved here in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data_objects.mat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4119940" cy="259556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4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 on steps 4.2 to 4.6.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3538538" cy="244904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4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rxvyfr84wv25" w:id="13"/>
      <w:bookmarkEnd w:id="13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4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. RUN THE BATCH AND PUBLISH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There are multiple options for what to run. Try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z_batch_publish_analyses.m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And you are set. If you have issues with your file structure check out the </w:t>
      </w:r>
      <w:hyperlink r:id="rId27">
        <w:r w:rsidDel="00000000" w:rsidR="00000000" w:rsidRPr="00000000">
          <w:rPr>
            <w:rFonts w:ascii="Libre Franklin" w:cs="Libre Franklin" w:eastAsia="Libre Franklin" w:hAnsi="Libre Franklin"/>
            <w:color w:val="1155cc"/>
            <w:u w:val="single"/>
            <w:rtl w:val="0"/>
          </w:rPr>
          <w:t xml:space="preserve">youtube channe</w:t>
        </w:r>
      </w:hyperlink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l to learn more ways to use the wildcards.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lwz713avi7o" w:id="14"/>
      <w:bookmarkEnd w:id="14"/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Look through the folder: CANlab_help_examples/Second_level_analysis_template_scripts/</w:t>
      </w:r>
      <w:r w:rsidDel="00000000" w:rsidR="00000000" w:rsidRPr="00000000">
        <w:rPr>
          <w:b w:val="1"/>
          <w:rtl w:val="0"/>
        </w:rPr>
        <w:t xml:space="preserve">core_scripts_to_run_without_modifying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you can run specific additional analyses, like lasso-pcr or the buckner parcellations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 Run z_batch_bucknerlab_network_analyses.m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load up the data_objects.mat from your results folder and run some predictions like LASSO-PCR, etc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rFonts w:ascii="Libre Franklin" w:cs="Libre Franklin" w:eastAsia="Libre Franklin" w:hAnsi="Libre Frankli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rFonts w:ascii="Libre Franklin" w:cs="Libre Franklin" w:eastAsia="Libre Franklin" w:hAnsi="Libre Franklin"/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</w:pPr>
    <w:rPr>
      <w:rFonts w:ascii="Libre Franklin" w:cs="Libre Franklin" w:eastAsia="Libre Franklin" w:hAnsi="Libre Frankli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Bdr/>
      <w:contextualSpacing w:val="1"/>
    </w:pPr>
    <w:rPr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anlab/CANlab_help_examples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22.png"/><Relationship Id="rId27" Type="http://schemas.openxmlformats.org/officeDocument/2006/relationships/hyperlink" Target="https://www.youtube.com/channel/UCKlRfGa03PZqu349IiexlNg" TargetMode="External"/><Relationship Id="rId5" Type="http://schemas.openxmlformats.org/officeDocument/2006/relationships/hyperlink" Target="https://docs.google.com/document/d/1bGpiXUyxxzu6aG0zAU4x8ELNy3bdUMogW_TiuoDaH0s/edit?ts=591b73b7#" TargetMode="External"/><Relationship Id="rId6" Type="http://schemas.openxmlformats.org/officeDocument/2006/relationships/hyperlink" Target="https://drive.google.com/drive/folders/0B-FyQiYIUnS5MkRIeFU1M1VmYjg?usp=sharing" TargetMode="External"/><Relationship Id="rId7" Type="http://schemas.openxmlformats.org/officeDocument/2006/relationships/hyperlink" Target="https://www.dropbox.com/s/rt8xzf6yq4h0h6e/Example_CANlab_second_level_html_output.zip?dl=0" TargetMode="External"/><Relationship Id="rId8" Type="http://schemas.openxmlformats.org/officeDocument/2006/relationships/hyperlink" Target="https://github.com/canlab/CanlabCore" TargetMode="External"/><Relationship Id="rId11" Type="http://schemas.openxmlformats.org/officeDocument/2006/relationships/hyperlink" Target="https://slack-files.com/T09S4HMUL-F17M8PFS7-09e72ec85b" TargetMode="External"/><Relationship Id="rId10" Type="http://schemas.openxmlformats.org/officeDocument/2006/relationships/hyperlink" Target="https://slack-files.com/T09S4HMUL-F1866CCER-6f7a17803b" TargetMode="External"/><Relationship Id="rId13" Type="http://schemas.openxmlformats.org/officeDocument/2006/relationships/hyperlink" Target="https://github.com/canlab" TargetMode="External"/><Relationship Id="rId12" Type="http://schemas.openxmlformats.org/officeDocument/2006/relationships/hyperlink" Target="https://slack-files.com/T09S4HMUL-F1J0TF0H5-2885e964cc" TargetMode="External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hyperlink" Target="https://github.com/mariannnne/Bash-Tools/blob/master/Move_Rename.sh" TargetMode="External"/><Relationship Id="rId16" Type="http://schemas.openxmlformats.org/officeDocument/2006/relationships/hyperlink" Target="https://drive.google.com/open?id=0B_iGd2quo0mAR2k5bWQ5bEpJOTA" TargetMode="External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