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1200"/>
        <w:jc w:val="center"/>
      </w:pPr>
      <w:r>
        <w:rPr>
          <w:rFonts w:ascii="Arial" w:eastAsia="Microsoft YaHei" w:hAnsi="Arial"/>
          <w:b/>
          <w:bCs/>
          <w:color w:val="1F1F1F"/>
          <w:sz w:val="44"/>
          <w:szCs w:val="44"/>
        </w:rPr>
        <w:t xml:space="preserve">生涯心旅 · 技术功能文档</w:t>
      </w:r>
    </w:p>
    <w:p>
      <w:pPr>
        <w:spacing w:after="100" w:before="0" w:line="300"/>
        <w:jc w:val="center"/>
      </w:pPr>
      <w:r>
        <w:rPr>
          <w:rFonts w:ascii="Arial" w:eastAsia="Microsoft YaHei" w:hAnsi="Arial"/>
          <w:b/>
          <w:bCs/>
          <w:color w:val="595959"/>
          <w:sz w:val="19"/>
          <w:szCs w:val="19"/>
        </w:rPr>
        <w:t xml:space="preserve">定位</w:t>
      </w:r>
      <w:r>
        <w:rPr>
          <w:rFonts w:ascii="Arial" w:eastAsia="Microsoft YaHei" w:hAnsi="Arial"/>
          <w:color w:val="595959"/>
          <w:sz w:val="19"/>
          <w:szCs w:val="19"/>
        </w:rPr>
        <w:t xml:space="preserve">：说明系统「做了什么、怎么实现、边界在哪」，供接手开发、前后端联调与验收使用。</w:t>
      </w:r>
    </w:p>
    <w:p>
      <w:pPr>
        <w:spacing w:after="100" w:before="0" w:line="300"/>
        <w:jc w:val="center"/>
      </w:pPr>
      <w:r>
        <w:rPr>
          <w:rFonts w:ascii="Arial" w:eastAsia="Microsoft YaHei" w:hAnsi="Arial"/>
          <w:b/>
          <w:bCs/>
          <w:color w:val="595959"/>
          <w:sz w:val="19"/>
          <w:szCs w:val="19"/>
        </w:rPr>
        <w:t xml:space="preserve">事实来源</w:t>
      </w:r>
      <w:r>
        <w:rPr>
          <w:rFonts w:ascii="Arial" w:eastAsia="Microsoft YaHei" w:hAnsi="Arial"/>
          <w:color w:val="595959"/>
          <w:sz w:val="19"/>
          <w:szCs w:val="19"/>
        </w:rPr>
        <w:t xml:space="preserve">：本仓库代码（唯一权威）。文档与代码冲突时以代码为准，并在同一次提交内回改本文。</w:t>
      </w:r>
    </w:p>
    <w:p>
      <w:pPr>
        <w:spacing w:after="100" w:before="0" w:line="300"/>
        <w:jc w:val="center"/>
      </w:pPr>
      <w:r>
        <w:rPr>
          <w:rFonts w:ascii="Arial" w:eastAsia="Microsoft YaHei" w:hAnsi="Arial"/>
          <w:b/>
          <w:bCs/>
          <w:color w:val="595959"/>
          <w:sz w:val="19"/>
          <w:szCs w:val="19"/>
        </w:rPr>
        <w:t xml:space="preserve">配套文档</w:t>
      </w:r>
      <w:r>
        <w:rPr>
          <w:rFonts w:ascii="Arial" w:eastAsia="Microsoft YaHei" w:hAnsi="Arial"/>
          <w:color w:val="595959"/>
          <w:sz w:val="19"/>
          <w:szCs w:val="19"/>
        </w:rPr>
        <w:t xml:space="preserve">：</w:t>
      </w:r>
      <w:r>
        <w:rPr>
          <w:rFonts w:ascii="Arial" w:eastAsia="Microsoft YaHei" w:hAnsi="Arial"/>
          <w:color w:val="1F4E79"/>
          <w:sz w:val="19"/>
          <w:szCs w:val="19"/>
        </w:rPr>
        <w:t xml:space="preserve">api-contract.md</w:t>
      </w:r>
      <w:r>
        <w:rPr>
          <w:rFonts w:ascii="Arial" w:eastAsia="Microsoft YaHei" w:hAnsi="Arial"/>
          <w:color w:val="595959"/>
          <w:sz w:val="19"/>
          <w:szCs w:val="19"/>
        </w:rPr>
        <w:t xml:space="preserve"> 接口契约 · </w:t>
      </w:r>
      <w:r>
        <w:rPr>
          <w:rFonts w:ascii="Arial" w:eastAsia="Microsoft YaHei" w:hAnsi="Arial"/>
          <w:color w:val="1F4E79"/>
          <w:sz w:val="19"/>
          <w:szCs w:val="19"/>
        </w:rPr>
        <w:t xml:space="preserve">design-language.md</w:t>
      </w:r>
      <w:r>
        <w:rPr>
          <w:rFonts w:ascii="Arial" w:eastAsia="Microsoft YaHei" w:hAnsi="Arial"/>
          <w:color w:val="595959"/>
          <w:sz w:val="19"/>
          <w:szCs w:val="19"/>
        </w:rPr>
        <w:t xml:space="preserve"> UI/交互规范 · </w:t>
      </w:r>
      <w:r>
        <w:rPr>
          <w:rFonts w:ascii="Arial" w:eastAsia="Microsoft YaHei" w:hAnsi="Arial"/>
          <w:color w:val="1F4E79"/>
          <w:sz w:val="19"/>
          <w:szCs w:val="19"/>
        </w:rPr>
        <w:t xml:space="preserve">migration-guide.md</w:t>
      </w:r>
      <w:r>
        <w:rPr>
          <w:rFonts w:ascii="Arial" w:eastAsia="Microsoft YaHei" w:hAnsi="Arial"/>
          <w:color w:val="595959"/>
          <w:sz w:val="19"/>
          <w:szCs w:val="19"/>
        </w:rPr>
        <w:t xml:space="preserve"> Vue→React 迁移对照 · </w:t>
      </w:r>
      <w:r>
        <w:rPr>
          <w:rFonts w:ascii="Arial" w:eastAsia="Microsoft YaHei" w:hAnsi="Arial"/>
          <w:color w:val="1F4E79"/>
          <w:sz w:val="19"/>
          <w:szCs w:val="19"/>
        </w:rPr>
        <w:t xml:space="preserve">handover.md</w:t>
      </w:r>
      <w:r>
        <w:rPr>
          <w:rFonts w:ascii="Arial" w:eastAsia="Microsoft YaHei" w:hAnsi="Arial"/>
          <w:color w:val="595959"/>
          <w:sz w:val="19"/>
          <w:szCs w:val="19"/>
        </w:rPr>
        <w:t xml:space="preserve"> 待办。</w:t>
      </w:r>
    </w:p>
    <w:p>
      <w:pPr>
        <w:spacing w:before="2000"/>
      </w:pPr>
      <w:r>
        <w:br w:type="page"/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1F1F1F"/>
          <w:sz w:val="28"/>
          <w:szCs w:val="28"/>
        </w:rPr>
        <w:t xml:space="preserve">0. 术语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3"/>
        <w:gridCol w:w="6903"/>
      </w:tblGrid>
      <w:tr>
        <w:trPr>
          <w:cantSplit/>
          <w:tblHeader/>
        </w:trPr>
        <w:tc>
          <w:tcPr>
            <w:tcW w:type="dxa" w:w="21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术语</w:t>
            </w:r>
          </w:p>
        </w:tc>
        <w:tc>
          <w:tcPr>
            <w:tcW w:type="dxa" w:w="69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含义</w:t>
            </w:r>
          </w:p>
        </w:tc>
      </w:tr>
      <w:tr>
        <w:trPr>
          <w:cantSplit/>
          <w:tblHeader w:val="off"/>
        </w:trPr>
        <w:tc>
          <w:tcPr>
            <w:tcW w:type="dxa" w:w="21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租户</w:t>
            </w:r>
          </w:p>
        </w:tc>
        <w:tc>
          <w:tcPr>
            <w:tcW w:type="dxa" w:w="69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一所学校 / 一个站点，由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tenantId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标识</w:t>
            </w:r>
          </w:p>
        </w:tc>
      </w:tr>
      <w:tr>
        <w:trPr>
          <w:cantSplit/>
          <w:tblHeader w:val="off"/>
        </w:trPr>
        <w:tc>
          <w:tcPr>
            <w:tcW w:type="dxa" w:w="21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feature</w:t>
            </w:r>
          </w:p>
        </w:tc>
        <w:tc>
          <w:tcPr>
            <w:tcW w:type="dxa" w:w="69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模块级开关（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TenantFeatures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），同时作用于菜单入口与路由守卫</w:t>
            </w:r>
          </w:p>
        </w:tc>
      </w:tr>
      <w:tr>
        <w:trPr>
          <w:cantSplit/>
          <w:tblHeader w:val="off"/>
        </w:trPr>
        <w:tc>
          <w:tcPr>
            <w:tcW w:type="dxa" w:w="21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route 快照</w:t>
            </w:r>
          </w:p>
        </w:tc>
        <w:tc>
          <w:tcPr>
            <w:tcW w:type="dxa" w:w="69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路径级开关（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TenantConfig.routes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），决定路由是否可达</w:t>
            </w:r>
          </w:p>
        </w:tc>
      </w:tr>
      <w:tr>
        <w:trPr>
          <w:cantSplit/>
          <w:tblHeader w:val="off"/>
        </w:trPr>
        <w:tc>
          <w:tcPr>
            <w:tcW w:type="dxa" w:w="21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Mock 兜底</w:t>
            </w:r>
          </w:p>
        </w:tc>
        <w:tc>
          <w:tcPr>
            <w:tcW w:type="dxa" w:w="69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后端未就绪时，DEV 下由 MSW 提供等价实现</w:t>
            </w:r>
          </w:p>
        </w:tc>
      </w:tr>
      <w:tr>
        <w:trPr>
          <w:cantSplit/>
          <w:tblHeader w:val="off"/>
        </w:trPr>
        <w:tc>
          <w:tcPr>
            <w:tcW w:type="dxa" w:w="21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未接通</w:t>
            </w:r>
          </w:p>
        </w:tc>
        <w:tc>
          <w:tcPr>
            <w:tcW w:type="dxa" w:w="69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UI 已完成，保存/导出仅前端提示，无后端调用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1F1F1F"/>
          <w:sz w:val="28"/>
          <w:szCs w:val="28"/>
        </w:rPr>
        <w:t xml:space="preserve">1. 系统概览</w:t>
      </w:r>
    </w:p>
    <w:p>
      <w:pPr>
        <w:spacing w:after="100" w:before="40" w:line="340"/>
      </w:pPr>
      <w:r>
        <w:rPr>
          <w:rFonts w:ascii="Arial" w:eastAsia="Microsoft YaHei" w:hAnsi="Arial"/>
          <w:sz w:val="21"/>
          <w:szCs w:val="21"/>
        </w:rPr>
        <w:t xml:space="preserve">面向高校的 C 端心理健康与生涯服务平台。单仓库以「多租户 + 主题注入 + 模块开关」服务多个学校站点；无后台管理端。</w:t>
      </w: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1.1 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6"/>
        <w:gridCol w:w="4601"/>
        <w:gridCol w:w="2479"/>
      </w:tblGrid>
      <w:tr>
        <w:trPr>
          <w:cantSplit/>
          <w:tblHeader/>
        </w:trPr>
        <w:tc>
          <w:tcPr>
            <w:tcW w:type="dxa" w:w="19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层</w:t>
            </w:r>
          </w:p>
        </w:tc>
        <w:tc>
          <w:tcPr>
            <w:tcW w:type="dxa" w:w="46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选型</w:t>
            </w:r>
          </w:p>
        </w:tc>
        <w:tc>
          <w:tcPr>
            <w:tcW w:type="dxa" w:w="24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版本</w:t>
            </w:r>
          </w:p>
        </w:tc>
      </w:tr>
      <w:tr>
        <w:trPr>
          <w:cantSplit/>
          <w:tblHeader w:val="off"/>
        </w:trPr>
        <w:tc>
          <w:tcPr>
            <w:tcW w:type="dxa" w:w="19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框架 / 语言</w:t>
            </w:r>
          </w:p>
        </w:tc>
        <w:tc>
          <w:tcPr>
            <w:tcW w:type="dxa" w:w="46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React + TypeScript</w:t>
            </w:r>
          </w:p>
        </w:tc>
        <w:tc>
          <w:tcPr>
            <w:tcW w:type="dxa" w:w="24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18.3 / 5.8</w:t>
            </w:r>
          </w:p>
        </w:tc>
      </w:tr>
      <w:tr>
        <w:trPr>
          <w:cantSplit/>
          <w:tblHeader w:val="off"/>
        </w:trPr>
        <w:tc>
          <w:tcPr>
            <w:tcW w:type="dxa" w:w="19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构建</w:t>
            </w:r>
          </w:p>
        </w:tc>
        <w:tc>
          <w:tcPr>
            <w:tcW w:type="dxa" w:w="46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Vite</w:t>
            </w:r>
          </w:p>
        </w:tc>
        <w:tc>
          <w:tcPr>
            <w:tcW w:type="dxa" w:w="24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7.1</w:t>
            </w:r>
          </w:p>
        </w:tc>
      </w:tr>
      <w:tr>
        <w:trPr>
          <w:cantSplit/>
          <w:tblHeader w:val="off"/>
        </w:trPr>
        <w:tc>
          <w:tcPr>
            <w:tcW w:type="dxa" w:w="19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路由</w:t>
            </w:r>
          </w:p>
        </w:tc>
        <w:tc>
          <w:tcPr>
            <w:tcW w:type="dxa" w:w="46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react-router-dom</w:t>
            </w:r>
          </w:p>
        </w:tc>
        <w:tc>
          <w:tcPr>
            <w:tcW w:type="dxa" w:w="24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6.30</w:t>
            </w:r>
          </w:p>
        </w:tc>
      </w:tr>
      <w:tr>
        <w:trPr>
          <w:cantSplit/>
          <w:tblHeader w:val="off"/>
        </w:trPr>
        <w:tc>
          <w:tcPr>
            <w:tcW w:type="dxa" w:w="19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  <w:tc>
          <w:tcPr>
            <w:tcW w:type="dxa" w:w="46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Ant Design（复杂控件）+ 自有 CSS</w:t>
            </w:r>
          </w:p>
        </w:tc>
        <w:tc>
          <w:tcPr>
            <w:tcW w:type="dxa" w:w="24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6.6</w:t>
            </w:r>
          </w:p>
        </w:tc>
      </w:tr>
      <w:tr>
        <w:trPr>
          <w:cantSplit/>
          <w:tblHeader w:val="off"/>
        </w:trPr>
        <w:tc>
          <w:tcPr>
            <w:tcW w:type="dxa" w:w="19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服务端状态</w:t>
            </w:r>
          </w:p>
        </w:tc>
        <w:tc>
          <w:tcPr>
            <w:tcW w:type="dxa" w:w="46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@tanstack/react-query</w:t>
            </w:r>
          </w:p>
        </w:tc>
        <w:tc>
          <w:tcPr>
            <w:tcW w:type="dxa" w:w="24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5.104</w:t>
            </w:r>
          </w:p>
        </w:tc>
      </w:tr>
      <w:tr>
        <w:trPr>
          <w:cantSplit/>
          <w:tblHeader w:val="off"/>
        </w:trPr>
        <w:tc>
          <w:tcPr>
            <w:tcW w:type="dxa" w:w="19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请求 / 实时</w:t>
            </w:r>
          </w:p>
        </w:tc>
        <w:tc>
          <w:tcPr>
            <w:tcW w:type="dxa" w:w="46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axios（AI 流式走 fetch）、@microsoft/signalr</w:t>
            </w:r>
          </w:p>
        </w:tc>
        <w:tc>
          <w:tcPr>
            <w:tcW w:type="dxa" w:w="24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1.7 / 8.0</w:t>
            </w:r>
          </w:p>
        </w:tc>
      </w:tr>
      <w:tr>
        <w:trPr>
          <w:cantSplit/>
          <w:tblHeader w:val="off"/>
        </w:trPr>
        <w:tc>
          <w:tcPr>
            <w:tcW w:type="dxa" w:w="19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事件总线 / Mock</w:t>
            </w:r>
          </w:p>
        </w:tc>
        <w:tc>
          <w:tcPr>
            <w:tcW w:type="dxa" w:w="46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mitt、MSW</w:t>
            </w:r>
          </w:p>
        </w:tc>
        <w:tc>
          <w:tcPr>
            <w:tcW w:type="dxa" w:w="24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3.0 / 3.0</w:t>
            </w:r>
          </w:p>
        </w:tc>
      </w:tr>
      <w:tr>
        <w:trPr>
          <w:cantSplit/>
          <w:tblHeader w:val="off"/>
        </w:trPr>
        <w:tc>
          <w:tcPr>
            <w:tcW w:type="dxa" w:w="19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运行时</w:t>
            </w:r>
          </w:p>
        </w:tc>
        <w:tc>
          <w:tcPr>
            <w:tcW w:type="dxa" w:w="460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Node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^20.19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或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&gt;=22.12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，pnpm</w:t>
            </w:r>
          </w:p>
        </w:tc>
        <w:tc>
          <w:tcPr>
            <w:tcW w:type="dxa" w:w="24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package.json</w:t>
            </w:r>
          </w:p>
        </w:tc>
      </w:tr>
    </w:tbl>
    <w:p>
      <w:pPr>
        <w:spacing w:after="120"/>
      </w:pP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1.2 代码分层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7"/>
        <w:gridCol w:w="3047"/>
        <w:gridCol w:w="2932"/>
      </w:tblGrid>
      <w:tr>
        <w:trPr>
          <w:cantSplit/>
          <w:tblHeader/>
        </w:trPr>
        <w:tc>
          <w:tcPr>
            <w:tcW w:type="dxa" w:w="30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目录</w:t>
            </w:r>
          </w:p>
        </w:tc>
        <w:tc>
          <w:tcPr>
            <w:tcW w:type="dxa" w:w="30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职责</w:t>
            </w:r>
          </w:p>
        </w:tc>
        <w:tc>
          <w:tcPr>
            <w:tcW w:type="dxa" w:w="29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关键约束</w:t>
            </w:r>
          </w:p>
        </w:tc>
      </w:tr>
      <w:tr>
        <w:trPr>
          <w:cantSplit/>
          <w:tblHeader w:val="off"/>
        </w:trPr>
        <w:tc>
          <w:tcPr>
            <w:tcW w:type="dxa" w:w="30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src/api/</w:t>
            </w:r>
          </w:p>
        </w:tc>
        <w:tc>
          <w:tcPr>
            <w:tcW w:type="dxa" w:w="30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请求实例、拦截器、领域接口、DTO</w:t>
            </w:r>
          </w:p>
        </w:tc>
        <w:tc>
          <w:tcPr>
            <w:tcW w:type="dxa" w:w="29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业务代码禁止直接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import axios</w:t>
            </w:r>
          </w:p>
        </w:tc>
      </w:tr>
      <w:tr>
        <w:trPr>
          <w:cantSplit/>
          <w:tblHeader w:val="off"/>
        </w:trPr>
        <w:tc>
          <w:tcPr>
            <w:tcW w:type="dxa" w:w="30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src/stores/</w:t>
            </w:r>
          </w:p>
        </w:tc>
        <w:tc>
          <w:tcPr>
            <w:tcW w:type="dxa" w:w="30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模块级单例状态（user / tenant / app / realtime）</w:t>
            </w:r>
          </w:p>
        </w:tc>
        <w:tc>
          <w:tcPr>
            <w:tcW w:type="dxa" w:w="29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非 React 层也要读写，故不用 Context</w:t>
            </w:r>
          </w:p>
        </w:tc>
      </w:tr>
      <w:tr>
        <w:trPr>
          <w:cantSplit/>
          <w:tblHeader w:val="off"/>
        </w:trPr>
        <w:tc>
          <w:tcPr>
            <w:tcW w:type="dxa" w:w="30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src/realtime/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src/events/</w:t>
            </w:r>
          </w:p>
        </w:tc>
        <w:tc>
          <w:tcPr>
            <w:tcW w:type="dxa" w:w="30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SignalR 连接、mitt 事件总线</w:t>
            </w:r>
          </w:p>
        </w:tc>
        <w:tc>
          <w:tcPr>
            <w:tcW w:type="dxa" w:w="29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未配置 Hub 地址时静默降级</w:t>
            </w:r>
          </w:p>
        </w:tc>
      </w:tr>
      <w:tr>
        <w:trPr>
          <w:cantSplit/>
          <w:tblHeader w:val="off"/>
        </w:trPr>
        <w:tc>
          <w:tcPr>
            <w:tcW w:type="dxa" w:w="30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src/providers/</w:t>
            </w:r>
          </w:p>
        </w:tc>
        <w:tc>
          <w:tcPr>
            <w:tcW w:type="dxa" w:w="30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Provider 壳与错误边界</w:t>
            </w:r>
          </w:p>
        </w:tc>
        <w:tc>
          <w:tcPr>
            <w:tcW w:type="dxa" w:w="29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壳层只保证副作用执行，状态在单例里</w:t>
            </w:r>
          </w:p>
        </w:tc>
      </w:tr>
      <w:tr>
        <w:trPr>
          <w:cantSplit/>
          <w:tblHeader w:val="off"/>
        </w:trPr>
        <w:tc>
          <w:tcPr>
            <w:tcW w:type="dxa" w:w="30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src/config/</w:t>
            </w:r>
          </w:p>
        </w:tc>
        <w:tc>
          <w:tcPr>
            <w:tcW w:type="dxa" w:w="30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路由表、租户配置解析/合并</w:t>
            </w:r>
          </w:p>
        </w:tc>
        <w:tc>
          <w:tcPr>
            <w:tcW w:type="dxa" w:w="29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新增页面只改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config/routes.ts</w:t>
            </w:r>
          </w:p>
        </w:tc>
      </w:tr>
      <w:tr>
        <w:trPr>
          <w:cantSplit/>
          <w:tblHeader w:val="off"/>
        </w:trPr>
        <w:tc>
          <w:tcPr>
            <w:tcW w:type="dxa" w:w="30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src/layouts/</w:t>
            </w:r>
          </w:p>
        </w:tc>
        <w:tc>
          <w:tcPr>
            <w:tcW w:type="dxa" w:w="30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壳层、导航、守卫、布局 meta</w:t>
            </w:r>
          </w:p>
        </w:tc>
        <w:tc>
          <w:tcPr>
            <w:tcW w:type="dxa" w:w="29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守卫顺序见 §3.2</w:t>
            </w:r>
          </w:p>
        </w:tc>
      </w:tr>
      <w:tr>
        <w:trPr>
          <w:cantSplit/>
          <w:tblHeader w:val="off"/>
        </w:trPr>
        <w:tc>
          <w:tcPr>
            <w:tcW w:type="dxa" w:w="30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src/pages/</w:t>
            </w:r>
          </w:p>
        </w:tc>
        <w:tc>
          <w:tcPr>
            <w:tcW w:type="dxa" w:w="30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路由页面（懒加载分片）</w:t>
            </w:r>
          </w:p>
        </w:tc>
        <w:tc>
          <w:tcPr>
            <w:tcW w:type="dxa" w:w="29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页面持有数据请求</w:t>
            </w:r>
          </w:p>
        </w:tc>
      </w:tr>
      <w:tr>
        <w:trPr>
          <w:cantSplit/>
          <w:tblHeader w:val="off"/>
        </w:trPr>
        <w:tc>
          <w:tcPr>
            <w:tcW w:type="dxa" w:w="30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src/features/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src/components/</w:t>
            </w:r>
          </w:p>
        </w:tc>
        <w:tc>
          <w:tcPr>
            <w:tcW w:type="dxa" w:w="30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业务组件（按模块分组）与跨模块基础组件</w:t>
            </w:r>
          </w:p>
        </w:tc>
        <w:tc>
          <w:tcPr>
            <w:tcW w:type="dxa" w:w="29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feature 内不直接访问 API</w:t>
            </w:r>
          </w:p>
        </w:tc>
      </w:tr>
      <w:tr>
        <w:trPr>
          <w:cantSplit/>
          <w:tblHeader w:val="off"/>
        </w:trPr>
        <w:tc>
          <w:tcPr>
            <w:tcW w:type="dxa" w:w="30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src/hooks/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src/utils/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src/i18n/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src/styles/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src/mocks/</w:t>
            </w:r>
          </w:p>
        </w:tc>
        <w:tc>
          <w:tcPr>
            <w:tcW w:type="dxa" w:w="30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通用 hook、工具、三语包、Token、MSW</w:t>
            </w:r>
          </w:p>
        </w:tc>
        <w:tc>
          <w:tcPr>
            <w:tcW w:type="dxa" w:w="29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见 §4.3 / §7 / §9</w:t>
            </w:r>
          </w:p>
        </w:tc>
      </w:tr>
    </w:tbl>
    <w:p>
      <w:pPr>
        <w:spacing w:after="120"/>
      </w:pP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1.3 启动时序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5866"/>
        <w:gridCol w:w="2258"/>
      </w:tblGrid>
      <w:tr>
        <w:trPr>
          <w:cantSplit/>
          <w:tblHeader/>
        </w:trPr>
        <w:tc>
          <w:tcPr>
            <w:tcW w:type="dxa" w:w="9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序</w:t>
            </w:r>
          </w:p>
        </w:tc>
        <w:tc>
          <w:tcPr>
            <w:tcW w:type="dxa" w:w="58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动作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阻塞性</w:t>
            </w:r>
          </w:p>
        </w:tc>
      </w:tr>
      <w:tr>
        <w:trPr>
          <w:cantSplit/>
          <w:tblHeader w:val="off"/>
        </w:trPr>
        <w:tc>
          <w:tcPr>
            <w:tcW w:type="dxa" w:w="9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8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index.html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内联脚本按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theme:mode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与租户解析结果预置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html.dark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data-palette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--brand-primary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首帧前（防闪烁）</w:t>
            </w:r>
          </w:p>
        </w:tc>
      </w:tr>
      <w:tr>
        <w:trPr>
          <w:cantSplit/>
          <w:tblHeader w:val="off"/>
        </w:trPr>
        <w:tc>
          <w:tcPr>
            <w:tcW w:type="dxa" w:w="9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8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enableMocking()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：DEV 默认启动 MSW，失败降级直连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阻塞渲染，失败不白屏</w:t>
            </w:r>
          </w:p>
        </w:tc>
      </w:tr>
      <w:tr>
        <w:trPr>
          <w:cantSplit/>
          <w:tblHeader w:val="off"/>
        </w:trPr>
        <w:tc>
          <w:tcPr>
            <w:tcW w:type="dxa" w:w="9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8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渲染 Provider 树，首帧使用</w:t>
            </w: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保底租户配置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9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8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bootstrapTenant()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：读缓存 → 后台刷新 → 全树热更新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非阻塞</w:t>
            </w:r>
          </w:p>
        </w:tc>
      </w:tr>
      <w:tr>
        <w:trPr>
          <w:cantSplit/>
          <w:tblHeader w:val="off"/>
        </w:trPr>
        <w:tc>
          <w:tcPr>
            <w:tcW w:type="dxa" w:w="9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8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restoreFromMe()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：探测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/api/me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，确定三态会话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非阻塞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1F1F1F"/>
          <w:sz w:val="28"/>
          <w:szCs w:val="28"/>
        </w:rPr>
        <w:t xml:space="preserve">2. 运行时架构</w:t>
      </w: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2.1 Provider 树（顺序即依赖序）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"/>
        <w:gridCol w:w="4190"/>
        <w:gridCol w:w="4192"/>
      </w:tblGrid>
      <w:tr>
        <w:trPr>
          <w:cantSplit/>
          <w:tblHeader/>
        </w:trPr>
        <w:tc>
          <w:tcPr>
            <w:tcW w:type="dxa" w:w="6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1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Provider</w:t>
            </w:r>
          </w:p>
        </w:tc>
        <w:tc>
          <w:tcPr>
            <w:tcW w:type="dxa" w:w="41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职责</w:t>
            </w:r>
          </w:p>
        </w:tc>
      </w:tr>
      <w:tr>
        <w:trPr>
          <w:cantSplit/>
          <w:tblHeader w:val="off"/>
        </w:trPr>
        <w:tc>
          <w:tcPr>
            <w:tcW w:type="dxa" w:w="6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1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GlobalErrorBoundary</w:t>
            </w:r>
          </w:p>
        </w:tc>
        <w:tc>
          <w:tcPr>
            <w:tcW w:type="dxa" w:w="41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零依赖兜底，整页替换（Provider 初始化崩溃）</w:t>
            </w:r>
          </w:p>
        </w:tc>
      </w:tr>
      <w:tr>
        <w:trPr>
          <w:cantSplit/>
          <w:tblHeader w:val="off"/>
        </w:trPr>
        <w:tc>
          <w:tcPr>
            <w:tcW w:type="dxa" w:w="6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1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QueryProvider</w:t>
            </w:r>
          </w:p>
        </w:tc>
        <w:tc>
          <w:tcPr>
            <w:tcW w:type="dxa" w:w="41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唯一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QueryClient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staleTime 30s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retry 1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/ 关闭窗口聚焦重取）</w:t>
            </w:r>
          </w:p>
        </w:tc>
      </w:tr>
      <w:tr>
        <w:trPr>
          <w:cantSplit/>
          <w:tblHeader w:val="off"/>
        </w:trPr>
        <w:tc>
          <w:tcPr>
            <w:tcW w:type="dxa" w:w="6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1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ThemeProvider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AntdThemeBridge</w:t>
            </w:r>
          </w:p>
        </w:tc>
        <w:tc>
          <w:tcPr>
            <w:tcW w:type="dxa" w:w="41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主题壳；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ConfigProvider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负责 locale、明暗 algorithm、租户 token 桥接</w:t>
            </w:r>
          </w:p>
        </w:tc>
      </w:tr>
      <w:tr>
        <w:trPr>
          <w:cantSplit/>
          <w:tblHeader w:val="off"/>
        </w:trPr>
        <w:tc>
          <w:tcPr>
            <w:tcW w:type="dxa" w:w="6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1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TenantProvider</w:t>
            </w:r>
          </w:p>
        </w:tc>
        <w:tc>
          <w:tcPr>
            <w:tcW w:type="dxa" w:w="41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租户壳，配置在 store 单例</w:t>
            </w:r>
          </w:p>
        </w:tc>
      </w:tr>
      <w:tr>
        <w:trPr>
          <w:cantSplit/>
          <w:tblHeader w:val="off"/>
        </w:trPr>
        <w:tc>
          <w:tcPr>
            <w:tcW w:type="dxa" w:w="6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1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I18nProvider</w:t>
            </w:r>
          </w:p>
        </w:tc>
        <w:tc>
          <w:tcPr>
            <w:tcW w:type="dxa" w:w="41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真实 Context：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{ t, locale, setLocale }</w:t>
            </w:r>
          </w:p>
        </w:tc>
      </w:tr>
      <w:tr>
        <w:trPr>
          <w:cantSplit/>
          <w:tblHeader w:val="off"/>
        </w:trPr>
        <w:tc>
          <w:tcPr>
            <w:tcW w:type="dxa" w:w="6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1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PermissionProvider</w:t>
            </w:r>
          </w:p>
        </w:tc>
        <w:tc>
          <w:tcPr>
            <w:tcW w:type="dxa" w:w="41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由 user store 派生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role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hasRole</w:t>
            </w:r>
          </w:p>
        </w:tc>
      </w:tr>
      <w:tr>
        <w:trPr>
          <w:cantSplit/>
          <w:tblHeader w:val="off"/>
        </w:trPr>
        <w:tc>
          <w:tcPr>
            <w:tcW w:type="dxa" w:w="6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1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BrowserRouter</w:t>
            </w:r>
          </w:p>
        </w:tc>
        <w:tc>
          <w:tcPr>
            <w:tcW w:type="dxa" w:w="41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basename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取 Vite base 去尾斜杠</w:t>
            </w:r>
          </w:p>
        </w:tc>
      </w:tr>
      <w:tr>
        <w:trPr>
          <w:cantSplit/>
          <w:tblHeader w:val="off"/>
        </w:trPr>
        <w:tc>
          <w:tcPr>
            <w:tcW w:type="dxa" w:w="6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1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RouteErrorBoundary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Suspense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App</w:t>
            </w:r>
          </w:p>
        </w:tc>
        <w:tc>
          <w:tcPr>
            <w:tcW w:type="dxa" w:w="41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页面级兜底；懒加载占位</w:t>
            </w:r>
          </w:p>
        </w:tc>
      </w:tr>
    </w:tbl>
    <w:p>
      <w:pPr>
        <w:spacing w:after="120"/>
      </w:pP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2.2 状态管理</w:t>
      </w:r>
    </w:p>
    <w:p>
      <w:pPr>
        <w:spacing w:after="100" w:before="40" w:line="340"/>
      </w:pPr>
      <w:r>
        <w:rPr>
          <w:rFonts w:ascii="Consolas" w:eastAsia="Microsoft YaHei" w:hAnsi="Consolas"/>
          <w:sz w:val="19"/>
          <w:szCs w:val="19"/>
        </w:rPr>
        <w:t xml:space="preserve">createStore(initial, transform?)</w:t>
      </w:r>
      <w:r>
        <w:rPr>
          <w:rFonts w:ascii="Arial" w:eastAsia="Microsoft YaHei" w:hAnsi="Arial"/>
          <w:sz w:val="21"/>
          <w:szCs w:val="21"/>
        </w:rPr>
        <w:t xml:space="preserve"> 返回 </w:t>
      </w:r>
      <w:r>
        <w:rPr>
          <w:rFonts w:ascii="Consolas" w:eastAsia="Microsoft YaHei" w:hAnsi="Consolas"/>
          <w:sz w:val="19"/>
          <w:szCs w:val="19"/>
        </w:rPr>
        <w:t xml:space="preserve">getState</w:t>
      </w:r>
      <w:r>
        <w:rPr>
          <w:rFonts w:ascii="Arial" w:eastAsia="Microsoft YaHei" w:hAnsi="Arial"/>
          <w:sz w:val="21"/>
          <w:szCs w:val="21"/>
        </w:rPr>
        <w:t xml:space="preserve"> / </w:t>
      </w:r>
      <w:r>
        <w:rPr>
          <w:rFonts w:ascii="Consolas" w:eastAsia="Microsoft YaHei" w:hAnsi="Consolas"/>
          <w:sz w:val="19"/>
          <w:szCs w:val="19"/>
        </w:rPr>
        <w:t xml:space="preserve">getSnapshot</w:t>
      </w:r>
      <w:r>
        <w:rPr>
          <w:rFonts w:ascii="Arial" w:eastAsia="Microsoft YaHei" w:hAnsi="Arial"/>
          <w:sz w:val="21"/>
          <w:szCs w:val="21"/>
        </w:rPr>
        <w:t xml:space="preserve"> / </w:t>
      </w:r>
      <w:r>
        <w:rPr>
          <w:rFonts w:ascii="Consolas" w:eastAsia="Microsoft YaHei" w:hAnsi="Consolas"/>
          <w:sz w:val="19"/>
          <w:szCs w:val="19"/>
        </w:rPr>
        <w:t xml:space="preserve">subscribe</w:t>
      </w:r>
      <w:r>
        <w:rPr>
          <w:rFonts w:ascii="Arial" w:eastAsia="Microsoft YaHei" w:hAnsi="Arial"/>
          <w:sz w:val="21"/>
          <w:szCs w:val="21"/>
        </w:rPr>
        <w:t xml:space="preserve"> / </w:t>
      </w:r>
      <w:r>
        <w:rPr>
          <w:rFonts w:ascii="Consolas" w:eastAsia="Microsoft YaHei" w:hAnsi="Consolas"/>
          <w:sz w:val="19"/>
          <w:szCs w:val="19"/>
        </w:rPr>
        <w:t xml:space="preserve">setState</w:t>
      </w:r>
      <w:r>
        <w:rPr>
          <w:rFonts w:ascii="Arial" w:eastAsia="Microsoft YaHei" w:hAnsi="Arial"/>
          <w:sz w:val="21"/>
          <w:szCs w:val="21"/>
        </w:rPr>
        <w:t xml:space="preserve"> / </w:t>
      </w:r>
      <w:r>
        <w:rPr>
          <w:rFonts w:ascii="Consolas" w:eastAsia="Microsoft YaHei" w:hAnsi="Consolas"/>
          <w:sz w:val="19"/>
          <w:szCs w:val="19"/>
        </w:rPr>
        <w:t xml:space="preserve">useStore(selector?)</w:t>
      </w:r>
      <w:r>
        <w:rPr>
          <w:rFonts w:ascii="Arial" w:eastAsia="Microsoft YaHei" w:hAnsi="Arial"/>
          <w:sz w:val="21"/>
          <w:szCs w:val="21"/>
        </w:rPr>
        <w:t xml:space="preserve">；</w:t>
      </w:r>
      <w:r>
        <w:rPr>
          <w:rFonts w:ascii="Consolas" w:eastAsia="Microsoft YaHei" w:hAnsi="Consolas"/>
          <w:sz w:val="19"/>
          <w:szCs w:val="19"/>
        </w:rPr>
        <w:t xml:space="preserve">setState</w:t>
      </w:r>
      <w:r>
        <w:rPr>
          <w:rFonts w:ascii="Arial" w:eastAsia="Microsoft YaHei" w:hAnsi="Arial"/>
          <w:sz w:val="21"/>
          <w:szCs w:val="21"/>
        </w:rPr>
        <w:t xml:space="preserve"> 先重建快照再广播，保证 </w:t>
      </w:r>
      <w:r>
        <w:rPr>
          <w:rFonts w:ascii="Consolas" w:eastAsia="Microsoft YaHei" w:hAnsi="Consolas"/>
          <w:sz w:val="19"/>
          <w:szCs w:val="19"/>
        </w:rPr>
        <w:t xml:space="preserve">useSyncExternalStore</w:t>
      </w:r>
      <w:r>
        <w:rPr>
          <w:rFonts w:ascii="Arial" w:eastAsia="Microsoft YaHei" w:hAnsi="Arial"/>
          <w:sz w:val="21"/>
          <w:szCs w:val="21"/>
        </w:rPr>
        <w:t xml:space="preserve"> 引用稳定。组件内用 </w:t>
      </w:r>
      <w:r>
        <w:rPr>
          <w:rFonts w:ascii="Consolas" w:eastAsia="Microsoft YaHei" w:hAnsi="Consolas"/>
          <w:sz w:val="19"/>
          <w:szCs w:val="19"/>
        </w:rPr>
        <w:t xml:space="preserve">useXxxStore()</w:t>
      </w:r>
      <w:r>
        <w:rPr>
          <w:rFonts w:ascii="Arial" w:eastAsia="Microsoft YaHei" w:hAnsi="Arial"/>
          <w:sz w:val="21"/>
          <w:szCs w:val="21"/>
        </w:rPr>
        <w:t xml:space="preserve">，非 React 层用 </w:t>
      </w:r>
      <w:r>
        <w:rPr>
          <w:rFonts w:ascii="Consolas" w:eastAsia="Microsoft YaHei" w:hAnsi="Consolas"/>
          <w:sz w:val="19"/>
          <w:szCs w:val="19"/>
        </w:rPr>
        <w:t xml:space="preserve">getXxxStore()</w:t>
      </w:r>
      <w:r>
        <w:rPr>
          <w:rFonts w:ascii="Arial" w:eastAsia="Microsoft YaHei" w:hAnsi="Arial"/>
          <w:sz w:val="21"/>
          <w:szCs w:val="21"/>
        </w:rPr>
        <w:t xml:space="preserve">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3"/>
        <w:gridCol w:w="3911"/>
        <w:gridCol w:w="3912"/>
      </w:tblGrid>
      <w:tr>
        <w:trPr>
          <w:cantSplit/>
          <w:tblHeader/>
        </w:trPr>
        <w:tc>
          <w:tcPr>
            <w:tcW w:type="dxa" w:w="12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Store</w:t>
            </w:r>
          </w:p>
        </w:tc>
        <w:tc>
          <w:tcPr>
            <w:tcW w:type="dxa" w:w="39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39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持久化</w:t>
            </w:r>
          </w:p>
        </w:tc>
      </w:tr>
      <w:tr>
        <w:trPr>
          <w:cantSplit/>
          <w:tblHeader w:val="off"/>
        </w:trPr>
        <w:tc>
          <w:tcPr>
            <w:tcW w:type="dxa" w:w="12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39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session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loading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/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authenticated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/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anonymous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）、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profile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rememberMe</w:t>
            </w:r>
          </w:p>
        </w:tc>
        <w:tc>
          <w:tcPr>
            <w:tcW w:type="dxa" w:w="39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仅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rememberMe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localStorage.user</w:t>
            </w:r>
          </w:p>
        </w:tc>
      </w:tr>
      <w:tr>
        <w:trPr>
          <w:cantSplit/>
          <w:tblHeader w:val="off"/>
        </w:trPr>
        <w:tc>
          <w:tcPr>
            <w:tcW w:type="dxa" w:w="12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tenant</w:t>
            </w:r>
          </w:p>
        </w:tc>
        <w:tc>
          <w:tcPr>
            <w:tcW w:type="dxa" w:w="39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tenantId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config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fromCache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loaded</w:t>
            </w:r>
          </w:p>
        </w:tc>
        <w:tc>
          <w:tcPr>
            <w:tcW w:type="dxa" w:w="39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tenant:config:{tenantId}</w:t>
            </w:r>
          </w:p>
        </w:tc>
      </w:tr>
      <w:tr>
        <w:trPr>
          <w:cantSplit/>
          <w:tblHeader w:val="off"/>
        </w:trPr>
        <w:tc>
          <w:tcPr>
            <w:tcW w:type="dxa" w:w="12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app</w:t>
            </w:r>
          </w:p>
        </w:tc>
        <w:tc>
          <w:tcPr>
            <w:tcW w:type="dxa" w:w="39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device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theme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locale</w:t>
            </w:r>
          </w:p>
        </w:tc>
        <w:tc>
          <w:tcPr>
            <w:tcW w:type="dxa" w:w="39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app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locale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（当前无业务消费方）</w:t>
            </w:r>
          </w:p>
        </w:tc>
      </w:tr>
      <w:tr>
        <w:trPr>
          <w:cantSplit/>
          <w:tblHeader w:val="off"/>
        </w:trPr>
        <w:tc>
          <w:tcPr>
            <w:tcW w:type="dxa" w:w="12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realtime</w:t>
            </w:r>
          </w:p>
        </w:tc>
        <w:tc>
          <w:tcPr>
            <w:tcW w:type="dxa" w:w="39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status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reconnectAttempts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lastMessage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unreadCount</w:t>
            </w:r>
          </w:p>
        </w:tc>
        <w:tc>
          <w:tcPr>
            <w:tcW w:type="dxa" w:w="39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刻意不持久化</w:t>
            </w:r>
          </w:p>
        </w:tc>
      </w:tr>
    </w:tbl>
    <w:p>
      <w:pPr>
        <w:spacing w:after="120"/>
      </w:pPr>
    </w:p>
    <w:p>
      <w:pPr>
        <w:pBdr>
          <w:left w:val="single" w:color="BFBFBF" w:sz="12" w:space="8"/>
        </w:pBdr>
        <w:spacing w:after="40" w:before="40" w:line="300"/>
        <w:ind w:left="240"/>
      </w:pPr>
      <w:r>
        <w:rPr>
          <w:rFonts w:ascii="Arial" w:eastAsia="Microsoft YaHei" w:hAnsi="Arial"/>
          <w:color w:val="595959"/>
          <w:sz w:val="19"/>
          <w:szCs w:val="19"/>
        </w:rPr>
        <w:t xml:space="preserve">会话唯一权威是后端 </w:t>
      </w:r>
      <w:r>
        <w:rPr>
          <w:rFonts w:ascii="Consolas" w:eastAsia="Microsoft YaHei" w:hAnsi="Consolas"/>
          <w:color w:val="595959"/>
          <w:sz w:val="17"/>
          <w:szCs w:val="17"/>
        </w:rPr>
        <w:t xml:space="preserve">/api/me</w:t>
      </w:r>
      <w:r>
        <w:rPr>
          <w:rFonts w:ascii="Arial" w:eastAsia="Microsoft YaHei" w:hAnsi="Arial"/>
          <w:color w:val="595959"/>
          <w:sz w:val="19"/>
          <w:szCs w:val="19"/>
        </w:rPr>
        <w:t xml:space="preserve">；</w:t>
      </w:r>
      <w:r>
        <w:rPr>
          <w:rFonts w:ascii="Consolas" w:eastAsia="Microsoft YaHei" w:hAnsi="Consolas"/>
          <w:color w:val="595959"/>
          <w:sz w:val="17"/>
          <w:szCs w:val="17"/>
        </w:rPr>
        <w:t xml:space="preserve">profile</w:t>
      </w:r>
      <w:r>
        <w:rPr>
          <w:rFonts w:ascii="Arial" w:eastAsia="Microsoft YaHei" w:hAnsi="Arial"/>
          <w:color w:val="595959"/>
          <w:sz w:val="19"/>
          <w:szCs w:val="19"/>
        </w:rPr>
        <w:t xml:space="preserve"> 不落盘，避免「陈旧已登录」闪烁。</w:t>
      </w: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2.3 数据流</w:t>
      </w:r>
    </w:p>
    <w:p>
      <w:pPr>
        <w:shd w:fill="F4F5F7" w:val="clear"/>
        <w:spacing w:after="0" w:before="0" w:line="240"/>
        <w:ind w:left="240"/>
      </w:pPr>
      <w:r>
        <w:rPr>
          <w:rFonts w:ascii="Consolas" w:eastAsia="Microsoft YaHei" w:hAnsi="Consolas"/>
          <w:color w:val="333333"/>
          <w:sz w:val="16"/>
          <w:szCs w:val="16"/>
        </w:rPr>
        <w:t xml:space="preserve">页面 (src/pages/*)</w:t>
      </w:r>
    </w:p>
    <w:p>
      <w:pPr>
        <w:shd w:fill="F4F5F7" w:val="clear"/>
        <w:spacing w:after="0" w:before="0" w:line="240"/>
        <w:ind w:left="240"/>
      </w:pPr>
      <w:r>
        <w:rPr>
          <w:rFonts w:ascii="Consolas" w:eastAsia="Microsoft YaHei" w:hAnsi="Consolas"/>
          <w:color w:val="333333"/>
          <w:sz w:val="16"/>
          <w:szCs w:val="16"/>
        </w:rPr>
        <w:t xml:space="preserve">  └─ &lt;module&gt;Query.ts         react-query：queryKey / 缓存 / 失效 / 乐观更新</w:t>
      </w:r>
    </w:p>
    <w:p>
      <w:pPr>
        <w:shd w:fill="F4F5F7" w:val="clear"/>
        <w:spacing w:after="0" w:before="0" w:line="240"/>
        <w:ind w:left="240"/>
      </w:pPr>
      <w:r>
        <w:rPr>
          <w:rFonts w:ascii="Consolas" w:eastAsia="Microsoft YaHei" w:hAnsi="Consolas"/>
          <w:color w:val="333333"/>
          <w:sz w:val="16"/>
          <w:szCs w:val="16"/>
        </w:rPr>
        <w:t xml:space="preserve">       └─ api/modules/*.ts    领域函数，返回 DTO</w:t>
      </w:r>
    </w:p>
    <w:p>
      <w:pPr>
        <w:shd w:fill="F4F5F7" w:val="clear"/>
        <w:spacing w:after="0" w:before="0" w:line="240"/>
        <w:ind w:left="240"/>
      </w:pPr>
      <w:r>
        <w:rPr>
          <w:rFonts w:ascii="Consolas" w:eastAsia="Microsoft YaHei" w:hAnsi="Consolas"/>
          <w:color w:val="333333"/>
          <w:sz w:val="16"/>
          <w:szCs w:val="16"/>
        </w:rPr>
        <w:t xml:space="preserve">            └─ api/request.ts 信封解包 { code, data, message } → data</w:t>
      </w:r>
    </w:p>
    <w:p>
      <w:pPr>
        <w:shd w:fill="F4F5F7" w:val="clear"/>
        <w:spacing w:after="0" w:before="0" w:line="240"/>
        <w:ind w:left="240"/>
      </w:pPr>
      <w:r>
        <w:rPr>
          <w:rFonts w:ascii="Consolas" w:eastAsia="Microsoft YaHei" w:hAnsi="Consolas"/>
          <w:color w:val="333333"/>
          <w:sz w:val="16"/>
          <w:szCs w:val="16"/>
        </w:rPr>
        <w:t xml:space="preserve">                 └─ api/http.ts 唯一 axios 实例</w:t>
      </w:r>
    </w:p>
    <w:p>
      <w:pPr>
        <w:shd w:fill="F4F5F7" w:val="clear"/>
        <w:spacing w:after="0" w:before="0" w:line="240"/>
        <w:ind w:left="240"/>
      </w:pPr>
      <w:r>
        <w:rPr>
          <w:rFonts w:ascii="Consolas" w:eastAsia="Microsoft YaHei" w:hAnsi="Consolas"/>
          <w:color w:val="333333"/>
          <w:sz w:val="16"/>
          <w:szCs w:val="16"/>
        </w:rPr>
        <w:t xml:space="preserve">                      └─ api/interceptors.ts X-Tenant-Id 注入、错误归一化、401 策略</w:t>
      </w:r>
    </w:p>
    <w:p>
      <w:pPr>
        <w:shd w:fill="F4F5F7" w:val="clear"/>
        <w:spacing w:after="0" w:before="0" w:line="240"/>
        <w:ind w:left="240"/>
      </w:pPr>
      <w:r>
        <w:rPr>
          <w:rFonts w:ascii="Consolas" w:eastAsia="Microsoft YaHei" w:hAnsi="Consolas"/>
          <w:color w:val="333333"/>
          <w:sz w:val="16"/>
          <w:szCs w:val="16"/>
        </w:rPr>
        <w:t xml:space="preserve">                           └─ 后端 / MSW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组件不直接调 </w:t>
      </w:r>
      <w:r>
        <w:rPr>
          <w:rFonts w:ascii="Consolas" w:eastAsia="Microsoft YaHei" w:hAnsi="Consolas"/>
          <w:sz w:val="19"/>
          <w:szCs w:val="19"/>
        </w:rPr>
        <w:t xml:space="preserve">api/modules</w:t>
      </w:r>
      <w:r>
        <w:rPr>
          <w:rFonts w:ascii="Arial" w:eastAsia="Microsoft YaHei" w:hAnsi="Arial"/>
          <w:sz w:val="21"/>
          <w:szCs w:val="21"/>
        </w:rPr>
        <w:t xml:space="preserve">，一律经 </w:t>
      </w:r>
      <w:r>
        <w:rPr>
          <w:rFonts w:ascii="Consolas" w:eastAsia="Microsoft YaHei" w:hAnsi="Consolas"/>
          <w:sz w:val="19"/>
          <w:szCs w:val="19"/>
        </w:rPr>
        <w:t xml:space="preserve">*Query.ts</w:t>
      </w:r>
      <w:r>
        <w:rPr>
          <w:rFonts w:ascii="Arial" w:eastAsia="Microsoft YaHei" w:hAnsi="Arial"/>
          <w:sz w:val="21"/>
          <w:szCs w:val="21"/>
        </w:rPr>
        <w:t xml:space="preserve">；</w:t>
      </w:r>
      <w:r>
        <w:rPr>
          <w:rFonts w:ascii="Consolas" w:eastAsia="Microsoft YaHei" w:hAnsi="Consolas"/>
          <w:sz w:val="19"/>
          <w:szCs w:val="19"/>
        </w:rPr>
        <w:t xml:space="preserve">queryKey</w:t>
      </w:r>
      <w:r>
        <w:rPr>
          <w:rFonts w:ascii="Arial" w:eastAsia="Microsoft YaHei" w:hAnsi="Arial"/>
          <w:sz w:val="21"/>
          <w:szCs w:val="21"/>
        </w:rPr>
        <w:t xml:space="preserve"> 以领域名开头（如 </w:t>
      </w:r>
      <w:r>
        <w:rPr>
          <w:rFonts w:ascii="Consolas" w:eastAsia="Microsoft YaHei" w:hAnsi="Consolas"/>
          <w:sz w:val="19"/>
          <w:szCs w:val="19"/>
        </w:rPr>
        <w:t xml:space="preserve">['square','info']</w:t>
      </w:r>
      <w:r>
        <w:rPr>
          <w:rFonts w:ascii="Arial" w:eastAsia="Microsoft YaHei" w:hAnsi="Arial"/>
          <w:sz w:val="21"/>
          <w:szCs w:val="21"/>
        </w:rPr>
        <w:t xml:space="preserve">）。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标准三态：</w:t>
      </w:r>
      <w:r>
        <w:rPr>
          <w:rFonts w:ascii="Consolas" w:eastAsia="Microsoft YaHei" w:hAnsi="Consolas"/>
          <w:sz w:val="19"/>
          <w:szCs w:val="19"/>
        </w:rPr>
        <w:t xml:space="preserve">isPending</w:t>
      </w:r>
      <w:r>
        <w:rPr>
          <w:rFonts w:ascii="Arial" w:eastAsia="Microsoft YaHei" w:hAnsi="Arial"/>
          <w:sz w:val="21"/>
          <w:szCs w:val="21"/>
        </w:rPr>
        <w:t xml:space="preserve"> → </w:t>
      </w:r>
      <w:r>
        <w:rPr>
          <w:rFonts w:ascii="Consolas" w:eastAsia="Microsoft YaHei" w:hAnsi="Consolas"/>
          <w:sz w:val="19"/>
          <w:szCs w:val="19"/>
        </w:rPr>
        <w:t xml:space="preserve">Skeleton</w:t>
      </w:r>
      <w:r>
        <w:rPr>
          <w:rFonts w:ascii="Arial" w:eastAsia="Microsoft YaHei" w:hAnsi="Arial"/>
          <w:sz w:val="21"/>
          <w:szCs w:val="21"/>
        </w:rPr>
        <w:t xml:space="preserve">；</w:t>
      </w:r>
      <w:r>
        <w:rPr>
          <w:rFonts w:ascii="Consolas" w:eastAsia="Microsoft YaHei" w:hAnsi="Consolas"/>
          <w:sz w:val="19"/>
          <w:szCs w:val="19"/>
        </w:rPr>
        <w:t xml:space="preserve">isError</w:t>
      </w:r>
      <w:r>
        <w:rPr>
          <w:rFonts w:ascii="Arial" w:eastAsia="Microsoft YaHei" w:hAnsi="Arial"/>
          <w:sz w:val="21"/>
          <w:szCs w:val="21"/>
        </w:rPr>
        <w:t xml:space="preserve"> → </w:t>
      </w:r>
      <w:r>
        <w:rPr>
          <w:rFonts w:ascii="Consolas" w:eastAsia="Microsoft YaHei" w:hAnsi="Consolas"/>
          <w:sz w:val="19"/>
          <w:szCs w:val="19"/>
        </w:rPr>
        <w:t xml:space="preserve">Result</w:t>
      </w:r>
      <w:r>
        <w:rPr>
          <w:rFonts w:ascii="Arial" w:eastAsia="Microsoft YaHei" w:hAnsi="Arial"/>
          <w:sz w:val="21"/>
          <w:szCs w:val="21"/>
        </w:rPr>
        <w:t xml:space="preserve"> + </w:t>
      </w:r>
      <w:r>
        <w:rPr>
          <w:rFonts w:ascii="Consolas" w:eastAsia="Microsoft YaHei" w:hAnsi="Consolas"/>
          <w:sz w:val="19"/>
          <w:szCs w:val="19"/>
        </w:rPr>
        <w:t xml:space="preserve">refetch</w:t>
      </w:r>
      <w:r>
        <w:rPr>
          <w:rFonts w:ascii="Arial" w:eastAsia="Microsoft YaHei" w:hAnsi="Arial"/>
          <w:sz w:val="21"/>
          <w:szCs w:val="21"/>
        </w:rPr>
        <w:t xml:space="preserve">；空数据 → </w:t>
      </w:r>
      <w:r>
        <w:rPr>
          <w:rFonts w:ascii="Consolas" w:eastAsia="Microsoft YaHei" w:hAnsi="Consolas"/>
          <w:sz w:val="19"/>
          <w:szCs w:val="19"/>
        </w:rPr>
        <w:t xml:space="preserve">Empty</w:t>
      </w:r>
      <w:r>
        <w:rPr>
          <w:rFonts w:ascii="Arial" w:eastAsia="Microsoft YaHei" w:hAnsi="Arial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详情类查询 </w:t>
      </w:r>
      <w:r>
        <w:rPr>
          <w:rFonts w:ascii="Consolas" w:eastAsia="Microsoft YaHei" w:hAnsi="Consolas"/>
          <w:sz w:val="19"/>
          <w:szCs w:val="19"/>
        </w:rPr>
        <w:t xml:space="preserve">retry: false</w:t>
      </w:r>
      <w:r>
        <w:rPr>
          <w:rFonts w:ascii="Arial" w:eastAsia="Microsoft YaHei" w:hAnsi="Arial"/>
          <w:sz w:val="21"/>
          <w:szCs w:val="21"/>
        </w:rPr>
        <w:t xml:space="preserve">，HTTP 404 时跳转或渲染未找到。</w:t>
      </w: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2.4 事件总线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cantSplit/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7"/>
                <w:szCs w:val="17"/>
              </w:rPr>
              <w:t xml:space="preserve">事件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7"/>
                <w:szCs w:val="17"/>
              </w:rPr>
              <w:t xml:space="preserve">载荷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7"/>
                <w:szCs w:val="17"/>
              </w:rPr>
              <w:t xml:space="preserve">发布方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7"/>
                <w:szCs w:val="17"/>
              </w:rPr>
              <w:t xml:space="preserve">订阅方</w:t>
            </w:r>
          </w:p>
        </w:tc>
      </w:tr>
      <w:tr>
        <w:trPr>
          <w:cantSplit/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user:logout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401 拦截器、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forceLogout</w:t>
            </w: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、手动登出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GlobalEvents</w:t>
            </w: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 → 跳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/login</w:t>
            </w:r>
          </w:p>
        </w:tc>
      </w:tr>
      <w:tr>
        <w:trPr>
          <w:cantSplit/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signalr:message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{ type, data, receivedAt }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连接层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useSignalR().on</w:t>
            </w:r>
          </w:p>
        </w:tc>
      </w:tr>
      <w:tr>
        <w:trPr>
          <w:cantSplit/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signalr:connected</w:t>
            </w: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signalr:disconnected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— /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{ reason }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连接层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暂无</w:t>
            </w:r>
          </w:p>
        </w:tc>
      </w:tr>
      <w:tr>
        <w:trPr>
          <w:cantSplit/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user:login</w:t>
            </w: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ui:loading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已声明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暂无使用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1F1F1F"/>
          <w:sz w:val="28"/>
          <w:szCs w:val="28"/>
        </w:rPr>
        <w:t xml:space="preserve">3. 路由与访问控制</w:t>
      </w: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3.1 路由表</w:t>
      </w:r>
    </w:p>
    <w:p>
      <w:pPr>
        <w:spacing w:after="100" w:before="40" w:line="340"/>
      </w:pPr>
      <w:r>
        <w:rPr>
          <w:rFonts w:ascii="Consolas" w:eastAsia="Microsoft YaHei" w:hAnsi="Consolas"/>
          <w:sz w:val="19"/>
          <w:szCs w:val="19"/>
        </w:rPr>
        <w:t xml:space="preserve">src/config/routes.ts</w:t>
      </w:r>
      <w:r>
        <w:rPr>
          <w:rFonts w:ascii="Arial" w:eastAsia="Microsoft YaHei" w:hAnsi="Arial"/>
          <w:sz w:val="21"/>
          <w:szCs w:val="21"/>
        </w:rPr>
        <w:t xml:space="preserve"> 为唯一注册处（20 条声明；</w:t>
      </w:r>
      <w:r>
        <w:rPr>
          <w:rFonts w:ascii="Consolas" w:eastAsia="Microsoft YaHei" w:hAnsi="Consolas"/>
          <w:sz w:val="19"/>
          <w:szCs w:val="19"/>
        </w:rPr>
        <w:t xml:space="preserve">APP_ROUTE_PATHS</w:t>
      </w:r>
      <w:r>
        <w:rPr>
          <w:rFonts w:ascii="Arial" w:eastAsia="Microsoft YaHei" w:hAnsi="Arial"/>
          <w:sz w:val="21"/>
          <w:szCs w:val="21"/>
        </w:rPr>
        <w:t xml:space="preserve"> 派生 19 条可校验路径，</w:t>
      </w:r>
      <w:r>
        <w:rPr>
          <w:rFonts w:ascii="Consolas" w:eastAsia="Microsoft YaHei" w:hAnsi="Consolas"/>
          <w:sz w:val="19"/>
          <w:szCs w:val="19"/>
        </w:rPr>
        <w:t xml:space="preserve">*</w:t>
      </w:r>
      <w:r>
        <w:rPr>
          <w:rFonts w:ascii="Arial" w:eastAsia="Microsoft YaHei" w:hAnsi="Arial"/>
          <w:sz w:val="21"/>
          <w:szCs w:val="21"/>
        </w:rPr>
        <w:t xml:space="preserve"> 除外）。全部页面 </w:t>
      </w:r>
      <w:r>
        <w:rPr>
          <w:rFonts w:ascii="Consolas" w:eastAsia="Microsoft YaHei" w:hAnsi="Consolas"/>
          <w:sz w:val="19"/>
          <w:szCs w:val="19"/>
        </w:rPr>
        <w:t xml:space="preserve">React.lazy</w:t>
      </w:r>
      <w:r>
        <w:rPr>
          <w:rFonts w:ascii="Arial" w:eastAsia="Microsoft YaHei" w:hAnsi="Arial"/>
          <w:sz w:val="21"/>
          <w:szCs w:val="21"/>
        </w:rPr>
        <w:t xml:space="preserve"> 分片，统一挂在 </w:t>
      </w:r>
      <w:r>
        <w:rPr>
          <w:rFonts w:ascii="Consolas" w:eastAsia="Microsoft YaHei" w:hAnsi="Consolas"/>
          <w:sz w:val="19"/>
          <w:szCs w:val="19"/>
        </w:rPr>
        <w:t xml:space="preserve">&lt;Route path="/"&gt;</w:t>
      </w:r>
      <w:r>
        <w:rPr>
          <w:rFonts w:ascii="Arial" w:eastAsia="Microsoft YaHei" w:hAnsi="Arial"/>
          <w:sz w:val="21"/>
          <w:szCs w:val="21"/>
        </w:rPr>
        <w:t xml:space="preserve"> 布局路由下。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9"/>
        <w:gridCol w:w="2933"/>
        <w:gridCol w:w="2933"/>
        <w:gridCol w:w="451"/>
        <w:gridCol w:w="1466"/>
        <w:gridCol w:w="454"/>
      </w:tblGrid>
      <w:tr>
        <w:trPr>
          <w:cantSplit/>
          <w:tblHeader/>
        </w:trPr>
        <w:tc>
          <w:tcPr>
            <w:tcW w:type="dxa" w:w="7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6"/>
                <w:szCs w:val="16"/>
              </w:rPr>
              <w:t xml:space="preserve">分组</w:t>
            </w:r>
          </w:p>
        </w:tc>
        <w:tc>
          <w:tcPr>
            <w:tcW w:type="dxa" w:w="29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6"/>
                <w:szCs w:val="16"/>
              </w:rPr>
              <w:t xml:space="preserve">路径</w:t>
            </w:r>
          </w:p>
        </w:tc>
        <w:tc>
          <w:tcPr>
            <w:tcW w:type="dxa" w:w="29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6"/>
                <w:szCs w:val="16"/>
              </w:rPr>
              <w:t xml:space="preserve">页面</w:t>
            </w:r>
          </w:p>
        </w:tc>
        <w:tc>
          <w:tcPr>
            <w:tcW w:type="dxa" w:w="45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6"/>
                <w:szCs w:val="16"/>
              </w:rPr>
              <w:t xml:space="preserve">登录</w:t>
            </w:r>
          </w:p>
        </w:tc>
        <w:tc>
          <w:tcPr>
            <w:tcW w:type="dxa" w:w="14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6"/>
                <w:szCs w:val="16"/>
              </w:rPr>
              <w:t xml:space="preserve">feature</w:t>
            </w:r>
          </w:p>
        </w:tc>
        <w:tc>
          <w:tcPr>
            <w:tcW w:type="dxa" w:w="4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6"/>
                <w:szCs w:val="16"/>
              </w:rPr>
              <w:t xml:space="preserve">租户裁剪</w:t>
            </w:r>
          </w:p>
        </w:tc>
      </w:tr>
      <w:tr>
        <w:trPr>
          <w:cantSplit/>
          <w:tblHeader w:val="off"/>
        </w:trPr>
        <w:tc>
          <w:tcPr>
            <w:tcW w:type="dxa" w:w="7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首页</w:t>
            </w:r>
          </w:p>
        </w:tc>
        <w:tc>
          <w:tcPr>
            <w:tcW w:type="dxa" w:w="29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</w:t>
            </w:r>
          </w:p>
        </w:tc>
        <w:tc>
          <w:tcPr>
            <w:tcW w:type="dxa" w:w="29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HomePageView</w:t>
            </w:r>
          </w:p>
        </w:tc>
        <w:tc>
          <w:tcPr>
            <w:tcW w:type="dxa" w:w="45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4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4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豁免</w:t>
            </w:r>
          </w:p>
        </w:tc>
      </w:tr>
      <w:tr>
        <w:trPr>
          <w:cantSplit/>
          <w:tblHeader w:val="off"/>
        </w:trPr>
        <w:tc>
          <w:tcPr>
            <w:tcW w:type="dxa" w:w="7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时光胶囊</w:t>
            </w:r>
          </w:p>
        </w:tc>
        <w:tc>
          <w:tcPr>
            <w:tcW w:type="dxa" w:w="29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/time-capsule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/create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/:id</w:t>
            </w:r>
          </w:p>
        </w:tc>
        <w:tc>
          <w:tcPr>
            <w:tcW w:type="dxa" w:w="29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Capsule{List,Create,Detail}View</w:t>
            </w:r>
          </w:p>
        </w:tc>
        <w:tc>
          <w:tcPr>
            <w:tcW w:type="dxa" w:w="45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4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timeCapsule</w:t>
            </w:r>
          </w:p>
        </w:tc>
        <w:tc>
          <w:tcPr>
            <w:tcW w:type="dxa" w:w="4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生效</w:t>
            </w:r>
          </w:p>
        </w:tc>
      </w:tr>
      <w:tr>
        <w:trPr>
          <w:cantSplit/>
          <w:tblHeader w:val="off"/>
        </w:trPr>
        <w:tc>
          <w:tcPr>
            <w:tcW w:type="dxa" w:w="7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心事广场</w:t>
            </w:r>
          </w:p>
        </w:tc>
        <w:tc>
          <w:tcPr>
            <w:tcW w:type="dxa" w:w="29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/square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/create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/:id</w:t>
            </w:r>
          </w:p>
        </w:tc>
        <w:tc>
          <w:tcPr>
            <w:tcW w:type="dxa" w:w="29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Square{List,Create,Detail}View</w:t>
            </w:r>
          </w:p>
        </w:tc>
        <w:tc>
          <w:tcPr>
            <w:tcW w:type="dxa" w:w="45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4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square</w:t>
            </w:r>
          </w:p>
        </w:tc>
        <w:tc>
          <w:tcPr>
            <w:tcW w:type="dxa" w:w="4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生效</w:t>
            </w:r>
          </w:p>
        </w:tc>
      </w:tr>
      <w:tr>
        <w:trPr>
          <w:cantSplit/>
          <w:tblHeader w:val="off"/>
        </w:trPr>
        <w:tc>
          <w:tcPr>
            <w:tcW w:type="dxa" w:w="7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心理测评</w:t>
            </w:r>
          </w:p>
        </w:tc>
        <w:tc>
          <w:tcPr>
            <w:tcW w:type="dxa" w:w="29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/assessment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/take/:id</w:t>
            </w:r>
          </w:p>
        </w:tc>
        <w:tc>
          <w:tcPr>
            <w:tcW w:type="dxa" w:w="29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Assessment{Center,Take}View</w:t>
            </w:r>
          </w:p>
        </w:tc>
        <w:tc>
          <w:tcPr>
            <w:tcW w:type="dxa" w:w="45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4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assessment</w:t>
            </w:r>
          </w:p>
        </w:tc>
        <w:tc>
          <w:tcPr>
            <w:tcW w:type="dxa" w:w="4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生效</w:t>
            </w:r>
          </w:p>
        </w:tc>
      </w:tr>
      <w:tr>
        <w:trPr>
          <w:cantSplit/>
          <w:tblHeader w:val="off"/>
        </w:trPr>
        <w:tc>
          <w:tcPr>
            <w:tcW w:type="dxa" w:w="7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心晴阅读</w:t>
            </w:r>
          </w:p>
        </w:tc>
        <w:tc>
          <w:tcPr>
            <w:tcW w:type="dxa" w:w="29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/articles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/list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/:id</w:t>
            </w:r>
          </w:p>
        </w:tc>
        <w:tc>
          <w:tcPr>
            <w:tcW w:type="dxa" w:w="29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Article{Center,List,Detail}View</w:t>
            </w:r>
          </w:p>
        </w:tc>
        <w:tc>
          <w:tcPr>
            <w:tcW w:type="dxa" w:w="45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4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articles</w:t>
            </w:r>
          </w:p>
        </w:tc>
        <w:tc>
          <w:tcPr>
            <w:tcW w:type="dxa" w:w="4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生效</w:t>
            </w:r>
          </w:p>
        </w:tc>
      </w:tr>
      <w:tr>
        <w:trPr>
          <w:cantSplit/>
          <w:tblHeader w:val="off"/>
        </w:trPr>
        <w:tc>
          <w:tcPr>
            <w:tcW w:type="dxa" w:w="7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咨询中心</w:t>
            </w:r>
          </w:p>
        </w:tc>
        <w:tc>
          <w:tcPr>
            <w:tcW w:type="dxa" w:w="29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/counseling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/ai-chat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/companion</w:t>
            </w:r>
          </w:p>
        </w:tc>
        <w:tc>
          <w:tcPr>
            <w:tcW w:type="dxa" w:w="29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CounselingCenter / AiConsult / AiCompanion</w:t>
            </w:r>
          </w:p>
        </w:tc>
        <w:tc>
          <w:tcPr>
            <w:tcW w:type="dxa" w:w="45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4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counseling</w:t>
            </w:r>
          </w:p>
        </w:tc>
        <w:tc>
          <w:tcPr>
            <w:tcW w:type="dxa" w:w="4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生效</w:t>
            </w:r>
          </w:p>
        </w:tc>
      </w:tr>
      <w:tr>
        <w:trPr>
          <w:cantSplit/>
          <w:tblHeader w:val="off"/>
        </w:trPr>
        <w:tc>
          <w:tcPr>
            <w:tcW w:type="dxa" w:w="7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用户</w:t>
            </w:r>
          </w:p>
        </w:tc>
        <w:tc>
          <w:tcPr>
            <w:tcW w:type="dxa" w:w="29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/profile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/settings</w:t>
            </w:r>
          </w:p>
        </w:tc>
        <w:tc>
          <w:tcPr>
            <w:tcW w:type="dxa" w:w="29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ProfileView / SettingsView</w:t>
            </w:r>
          </w:p>
        </w:tc>
        <w:tc>
          <w:tcPr>
            <w:tcW w:type="dxa" w:w="45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是</w:t>
            </w:r>
          </w:p>
        </w:tc>
        <w:tc>
          <w:tcPr>
            <w:tcW w:type="dxa" w:w="14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4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生效</w:t>
            </w:r>
          </w:p>
        </w:tc>
      </w:tr>
      <w:tr>
        <w:trPr>
          <w:cantSplit/>
          <w:tblHeader w:val="off"/>
        </w:trPr>
        <w:tc>
          <w:tcPr>
            <w:tcW w:type="dxa" w:w="7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登录 / 错误</w:t>
            </w:r>
          </w:p>
        </w:tc>
        <w:tc>
          <w:tcPr>
            <w:tcW w:type="dxa" w:w="29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/login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/403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*</w:t>
            </w:r>
          </w:p>
        </w:tc>
        <w:tc>
          <w:tcPr>
            <w:tcW w:type="dxa" w:w="29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LoginView / ForbiddenView / NotFoundView</w:t>
            </w:r>
          </w:p>
        </w:tc>
        <w:tc>
          <w:tcPr>
            <w:tcW w:type="dxa" w:w="45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4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4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豁免</w:t>
            </w:r>
          </w:p>
        </w:tc>
      </w:tr>
    </w:tbl>
    <w:p>
      <w:pPr>
        <w:spacing w:after="120"/>
      </w:pPr>
    </w:p>
    <w:p>
      <w:pPr>
        <w:spacing w:after="100" w:before="40" w:line="340"/>
      </w:pPr>
      <w:r>
        <w:rPr>
          <w:rFonts w:ascii="Arial" w:eastAsia="Microsoft YaHei" w:hAnsi="Arial"/>
          <w:sz w:val="21"/>
          <w:szCs w:val="21"/>
        </w:rPr>
        <w:t xml:space="preserve">设备分流：</w:t>
      </w:r>
      <w:r>
        <w:rPr>
          <w:rFonts w:ascii="Consolas" w:eastAsia="Microsoft YaHei" w:hAnsi="Consolas"/>
          <w:sz w:val="19"/>
          <w:szCs w:val="19"/>
        </w:rPr>
        <w:t xml:space="preserve">isMobileUA()</w:t>
      </w:r>
      <w:r>
        <w:rPr>
          <w:rFonts w:ascii="Arial" w:eastAsia="Microsoft YaHei" w:hAnsi="Arial"/>
          <w:sz w:val="21"/>
          <w:szCs w:val="21"/>
        </w:rPr>
        <w:t xml:space="preserve"> 在模块加载时判定一次，选择 PC / Mobile 布局；两套布局是同一 </w:t>
      </w:r>
      <w:r>
        <w:rPr>
          <w:rFonts w:ascii="Consolas" w:eastAsia="Microsoft YaHei" w:hAnsi="Consolas"/>
          <w:sz w:val="19"/>
          <w:szCs w:val="19"/>
        </w:rPr>
        <w:t xml:space="preserve">AppShell</w:t>
      </w:r>
      <w:r>
        <w:rPr>
          <w:rFonts w:ascii="Arial" w:eastAsia="Microsoft YaHei" w:hAnsi="Arial"/>
          <w:sz w:val="21"/>
          <w:szCs w:val="21"/>
        </w:rPr>
        <w:t xml:space="preserve"> 的包装，响应式由 CSS 承担，不走路由分流。</w:t>
      </w: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3.2 守卫组合与行为矩阵</w:t>
      </w:r>
    </w:p>
    <w:p>
      <w:pPr>
        <w:spacing w:after="100" w:before="40" w:line="340"/>
      </w:pPr>
      <w:r>
        <w:rPr>
          <w:rFonts w:ascii="Arial" w:eastAsia="Microsoft YaHei" w:hAnsi="Arial"/>
          <w:sz w:val="21"/>
          <w:szCs w:val="21"/>
        </w:rPr>
        <w:t xml:space="preserve">单条路由包装顺序（外 → 内）：</w:t>
      </w:r>
      <w:r>
        <w:rPr>
          <w:rFonts w:ascii="Consolas" w:eastAsia="Microsoft YaHei" w:hAnsi="Consolas"/>
          <w:sz w:val="19"/>
          <w:szCs w:val="19"/>
        </w:rPr>
        <w:t xml:space="preserve">ProtectedRoute</w:t>
      </w:r>
      <w:r>
        <w:rPr>
          <w:rFonts w:ascii="Arial" w:eastAsia="Microsoft YaHei" w:hAnsi="Arial"/>
          <w:sz w:val="21"/>
          <w:szCs w:val="21"/>
        </w:rPr>
        <w:t xml:space="preserve"> → 租户裁剪（403）→ </w:t>
      </w:r>
      <w:r>
        <w:rPr>
          <w:rFonts w:ascii="Consolas" w:eastAsia="Microsoft YaHei" w:hAnsi="Consolas"/>
          <w:sz w:val="19"/>
          <w:szCs w:val="19"/>
        </w:rPr>
        <w:t xml:space="preserve">FeatureGuard</w:t>
      </w:r>
      <w:r>
        <w:rPr>
          <w:rFonts w:ascii="Arial" w:eastAsia="Microsoft YaHei" w:hAnsi="Arial"/>
          <w:sz w:val="21"/>
          <w:szCs w:val="21"/>
        </w:rPr>
        <w:t xml:space="preserve">（403）→ 页面。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5"/>
        <w:gridCol w:w="925"/>
        <w:gridCol w:w="1157"/>
        <w:gridCol w:w="6019"/>
      </w:tblGrid>
      <w:tr>
        <w:trPr>
          <w:cantSplit/>
          <w:tblHeader/>
        </w:trPr>
        <w:tc>
          <w:tcPr>
            <w:tcW w:type="dxa" w:w="9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7"/>
                <w:szCs w:val="17"/>
              </w:rPr>
              <w:t xml:space="preserve">会话</w:t>
            </w:r>
          </w:p>
        </w:tc>
        <w:tc>
          <w:tcPr>
            <w:tcW w:type="dxa" w:w="9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7"/>
                <w:szCs w:val="17"/>
              </w:rPr>
              <w:t xml:space="preserve">需登录</w:t>
            </w:r>
          </w:p>
        </w:tc>
        <w:tc>
          <w:tcPr>
            <w:tcW w:type="dxa" w:w="11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7"/>
                <w:szCs w:val="17"/>
              </w:rPr>
              <w:t xml:space="preserve">租户已开通</w:t>
            </w:r>
          </w:p>
        </w:tc>
        <w:tc>
          <w:tcPr>
            <w:tcW w:type="dxa" w:w="60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7"/>
                <w:szCs w:val="17"/>
              </w:rPr>
              <w:t xml:space="preserve">结果</w:t>
            </w:r>
          </w:p>
        </w:tc>
      </w:tr>
      <w:tr>
        <w:trPr>
          <w:cantSplit/>
          <w:tblHeader w:val="off"/>
        </w:trPr>
        <w:tc>
          <w:tcPr>
            <w:tcW w:type="dxa" w:w="9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匿名</w:t>
            </w:r>
          </w:p>
        </w:tc>
        <w:tc>
          <w:tcPr>
            <w:tcW w:type="dxa" w:w="9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  <w:tc>
          <w:tcPr>
            <w:tcW w:type="dxa" w:w="11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  <w:tc>
          <w:tcPr>
            <w:tcW w:type="dxa" w:w="60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页面</w:t>
            </w:r>
          </w:p>
        </w:tc>
      </w:tr>
      <w:tr>
        <w:trPr>
          <w:cantSplit/>
          <w:tblHeader w:val="off"/>
        </w:trPr>
        <w:tc>
          <w:tcPr>
            <w:tcW w:type="dxa" w:w="9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匿名</w:t>
            </w:r>
          </w:p>
        </w:tc>
        <w:tc>
          <w:tcPr>
            <w:tcW w:type="dxa" w:w="9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  <w:tc>
          <w:tcPr>
            <w:tcW w:type="dxa" w:w="11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  <w:tc>
          <w:tcPr>
            <w:tcW w:type="dxa" w:w="60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403</w:t>
            </w:r>
          </w:p>
        </w:tc>
      </w:tr>
      <w:tr>
        <w:trPr>
          <w:cantSplit/>
          <w:tblHeader w:val="off"/>
        </w:trPr>
        <w:tc>
          <w:tcPr>
            <w:tcW w:type="dxa" w:w="9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匿名</w:t>
            </w:r>
          </w:p>
        </w:tc>
        <w:tc>
          <w:tcPr>
            <w:tcW w:type="dxa" w:w="9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  <w:tc>
          <w:tcPr>
            <w:tcW w:type="dxa" w:w="11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是 / 否</w:t>
            </w:r>
          </w:p>
        </w:tc>
        <w:tc>
          <w:tcPr>
            <w:tcW w:type="dxa" w:w="60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/login?from=当前页</w:t>
            </w: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（先确认身份，再判可达）</w:t>
            </w:r>
          </w:p>
        </w:tc>
      </w:tr>
      <w:tr>
        <w:trPr>
          <w:cantSplit/>
          <w:tblHeader w:val="off"/>
        </w:trPr>
        <w:tc>
          <w:tcPr>
            <w:tcW w:type="dxa" w:w="9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已登录</w:t>
            </w:r>
          </w:p>
        </w:tc>
        <w:tc>
          <w:tcPr>
            <w:tcW w:type="dxa" w:w="9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任意</w:t>
            </w:r>
          </w:p>
        </w:tc>
        <w:tc>
          <w:tcPr>
            <w:tcW w:type="dxa" w:w="11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  <w:tc>
          <w:tcPr>
            <w:tcW w:type="dxa" w:w="60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页面</w:t>
            </w:r>
          </w:p>
        </w:tc>
      </w:tr>
      <w:tr>
        <w:trPr>
          <w:cantSplit/>
          <w:tblHeader w:val="off"/>
        </w:trPr>
        <w:tc>
          <w:tcPr>
            <w:tcW w:type="dxa" w:w="9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已登录</w:t>
            </w:r>
          </w:p>
        </w:tc>
        <w:tc>
          <w:tcPr>
            <w:tcW w:type="dxa" w:w="9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任意</w:t>
            </w:r>
          </w:p>
        </w:tc>
        <w:tc>
          <w:tcPr>
            <w:tcW w:type="dxa" w:w="11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否</w:t>
            </w:r>
          </w:p>
        </w:tc>
        <w:tc>
          <w:tcPr>
            <w:tcW w:type="dxa" w:w="60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403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被裁掉的 path 渲染 403 而非 404，直接输入 URL 也有可理解反馈。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Consolas" w:eastAsia="Microsoft YaHei" w:hAnsi="Consolas"/>
          <w:sz w:val="19"/>
          <w:szCs w:val="19"/>
        </w:rPr>
        <w:t xml:space="preserve">tenantExempt</w:t>
      </w:r>
      <w:r>
        <w:rPr>
          <w:rFonts w:ascii="Arial" w:eastAsia="Microsoft YaHei" w:hAnsi="Arial"/>
          <w:sz w:val="21"/>
          <w:szCs w:val="21"/>
        </w:rPr>
        <w:t xml:space="preserve">（</w:t>
      </w:r>
      <w:r>
        <w:rPr>
          <w:rFonts w:ascii="Consolas" w:eastAsia="Microsoft YaHei" w:hAnsi="Consolas"/>
          <w:sz w:val="19"/>
          <w:szCs w:val="19"/>
        </w:rPr>
        <w:t xml:space="preserve">/</w:t>
      </w:r>
      <w:r>
        <w:rPr>
          <w:rFonts w:ascii="Arial" w:eastAsia="Microsoft YaHei" w:hAnsi="Arial"/>
          <w:sz w:val="21"/>
          <w:szCs w:val="21"/>
        </w:rPr>
        <w:t xml:space="preserve">、</w:t>
      </w:r>
      <w:r>
        <w:rPr>
          <w:rFonts w:ascii="Consolas" w:eastAsia="Microsoft YaHei" w:hAnsi="Consolas"/>
          <w:sz w:val="19"/>
          <w:szCs w:val="19"/>
        </w:rPr>
        <w:t xml:space="preserve">/login</w:t>
      </w:r>
      <w:r>
        <w:rPr>
          <w:rFonts w:ascii="Arial" w:eastAsia="Microsoft YaHei" w:hAnsi="Arial"/>
          <w:sz w:val="21"/>
          <w:szCs w:val="21"/>
        </w:rPr>
        <w:t xml:space="preserve">、</w:t>
      </w:r>
      <w:r>
        <w:rPr>
          <w:rFonts w:ascii="Consolas" w:eastAsia="Microsoft YaHei" w:hAnsi="Consolas"/>
          <w:sz w:val="19"/>
          <w:szCs w:val="19"/>
        </w:rPr>
        <w:t xml:space="preserve">/403</w:t>
      </w:r>
      <w:r>
        <w:rPr>
          <w:rFonts w:ascii="Arial" w:eastAsia="Microsoft YaHei" w:hAnsi="Arial"/>
          <w:sz w:val="21"/>
          <w:szCs w:val="21"/>
        </w:rPr>
        <w:t xml:space="preserve">、</w:t>
      </w:r>
      <w:r>
        <w:rPr>
          <w:rFonts w:ascii="Consolas" w:eastAsia="Microsoft YaHei" w:hAnsi="Consolas"/>
          <w:sz w:val="19"/>
          <w:szCs w:val="19"/>
        </w:rPr>
        <w:t xml:space="preserve">*</w:t>
      </w:r>
      <w:r>
        <w:rPr>
          <w:rFonts w:ascii="Arial" w:eastAsia="Microsoft YaHei" w:hAnsi="Arial"/>
          <w:sz w:val="21"/>
          <w:szCs w:val="21"/>
        </w:rPr>
        <w:t xml:space="preserve">）跳过裁剪，否则会出现「404 全变 403」「登录跳转死锁」。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守卫订阅 store，租户配置热更新后立即生效。</w:t>
      </w: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3.3 布局 meta</w:t>
      </w:r>
    </w:p>
    <w:p>
      <w:pPr>
        <w:spacing w:after="100" w:before="40" w:line="340"/>
      </w:pPr>
      <w:r>
        <w:rPr>
          <w:rFonts w:ascii="Consolas" w:eastAsia="Microsoft YaHei" w:hAnsi="Consolas"/>
          <w:sz w:val="19"/>
          <w:szCs w:val="19"/>
        </w:rPr>
        <w:t xml:space="preserve">useLayoutMeta()</w:t>
      </w:r>
      <w:r>
        <w:rPr>
          <w:rFonts w:ascii="Arial" w:eastAsia="Microsoft YaHei" w:hAnsi="Arial"/>
          <w:sz w:val="21"/>
          <w:szCs w:val="21"/>
        </w:rPr>
        <w:t xml:space="preserve"> 由 </w:t>
      </w:r>
      <w:r>
        <w:rPr>
          <w:rFonts w:ascii="Consolas" w:eastAsia="Microsoft YaHei" w:hAnsi="Consolas"/>
          <w:sz w:val="19"/>
          <w:szCs w:val="19"/>
        </w:rPr>
        <w:t xml:space="preserve">location.pathname</w:t>
      </w:r>
      <w:r>
        <w:rPr>
          <w:rFonts w:ascii="Arial" w:eastAsia="Microsoft YaHei" w:hAnsi="Arial"/>
          <w:sz w:val="21"/>
          <w:szCs w:val="21"/>
        </w:rPr>
        <w:t xml:space="preserve"> 推导（React Router 无 </w:t>
      </w:r>
      <w:r>
        <w:rPr>
          <w:rFonts w:ascii="Consolas" w:eastAsia="Microsoft YaHei" w:hAnsi="Consolas"/>
          <w:sz w:val="19"/>
          <w:szCs w:val="19"/>
        </w:rPr>
        <w:t xml:space="preserve">route.meta</w:t>
      </w:r>
      <w:r>
        <w:rPr>
          <w:rFonts w:ascii="Arial" w:eastAsia="Microsoft YaHei" w:hAnsi="Arial"/>
          <w:sz w:val="21"/>
          <w:szCs w:val="21"/>
        </w:rPr>
        <w:t xml:space="preserve">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41"/>
        <w:gridCol w:w="1128"/>
        <w:gridCol w:w="1128"/>
        <w:gridCol w:w="1129"/>
      </w:tblGrid>
      <w:tr>
        <w:trPr>
          <w:cantSplit/>
          <w:tblHeader/>
        </w:trPr>
        <w:tc>
          <w:tcPr>
            <w:tcW w:type="dxa" w:w="564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7"/>
                <w:szCs w:val="17"/>
              </w:rPr>
              <w:t xml:space="preserve">条件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7"/>
                <w:szCs w:val="17"/>
              </w:rPr>
              <w:t xml:space="preserve">透明导航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7"/>
                <w:szCs w:val="17"/>
              </w:rPr>
              <w:t xml:space="preserve">隐藏导航</w:t>
            </w:r>
          </w:p>
        </w:tc>
        <w:tc>
          <w:tcPr>
            <w:tcW w:type="dxa" w:w="11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7"/>
                <w:szCs w:val="17"/>
              </w:rPr>
              <w:t xml:space="preserve">隐藏页脚</w:t>
            </w:r>
          </w:p>
        </w:tc>
      </w:tr>
      <w:tr>
        <w:trPr>
          <w:cantSplit/>
          <w:tblHeader w:val="off"/>
        </w:trPr>
        <w:tc>
          <w:tcPr>
            <w:tcW w:type="dxa" w:w="564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</w:t>
            </w: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 或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/login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564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/assessment/take/*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  <w:tc>
          <w:tcPr>
            <w:tcW w:type="dxa" w:w="11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</w:tr>
      <w:tr>
        <w:trPr>
          <w:cantSplit/>
          <w:tblHeader w:val="off"/>
        </w:trPr>
        <w:tc>
          <w:tcPr>
            <w:tcW w:type="dxa" w:w="564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未命中已注册路径（404）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  <w:tc>
          <w:tcPr>
            <w:tcW w:type="dxa" w:w="11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是</w:t>
            </w:r>
          </w:p>
        </w:tc>
      </w:tr>
      <w:tr>
        <w:trPr>
          <w:cantSplit/>
          <w:tblHeader w:val="off"/>
        </w:trPr>
        <w:tc>
          <w:tcPr>
            <w:tcW w:type="dxa" w:w="564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其余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3.4 菜单管线</w:t>
      </w:r>
    </w:p>
    <w:p>
      <w:pPr>
        <w:spacing w:after="100" w:before="40" w:line="340"/>
      </w:pPr>
      <w:r>
        <w:rPr>
          <w:rFonts w:ascii="Consolas" w:eastAsia="Microsoft YaHei" w:hAnsi="Consolas"/>
          <w:sz w:val="19"/>
          <w:szCs w:val="19"/>
        </w:rPr>
        <w:t xml:space="preserve">GET /api/menu</w:t>
      </w:r>
      <w:r>
        <w:rPr>
          <w:rFonts w:ascii="Arial" w:eastAsia="Microsoft YaHei" w:hAnsi="Arial"/>
          <w:sz w:val="21"/>
          <w:szCs w:val="21"/>
        </w:rPr>
        <w:t xml:space="preserve"> → </w:t>
      </w:r>
      <w:r>
        <w:rPr>
          <w:rFonts w:ascii="Consolas" w:eastAsia="Microsoft YaHei" w:hAnsi="Consolas"/>
          <w:sz w:val="19"/>
          <w:szCs w:val="19"/>
        </w:rPr>
        <w:t xml:space="preserve">useQuery</w:t>
      </w:r>
      <w:r>
        <w:rPr>
          <w:rFonts w:ascii="Arial" w:eastAsia="Microsoft YaHei" w:hAnsi="Arial"/>
          <w:sz w:val="21"/>
          <w:szCs w:val="21"/>
        </w:rPr>
        <w:t xml:space="preserve">（</w:t>
      </w:r>
      <w:r>
        <w:rPr>
          <w:rFonts w:ascii="Consolas" w:eastAsia="Microsoft YaHei" w:hAnsi="Consolas"/>
          <w:sz w:val="19"/>
          <w:szCs w:val="19"/>
        </w:rPr>
        <w:t xml:space="preserve">staleTime 10min</w:t>
      </w:r>
      <w:r>
        <w:rPr>
          <w:rFonts w:ascii="Arial" w:eastAsia="Microsoft YaHei" w:hAnsi="Arial"/>
          <w:sz w:val="21"/>
          <w:szCs w:val="21"/>
        </w:rPr>
        <w:t xml:space="preserve">）→ 失败用内置 </w:t>
      </w:r>
      <w:r>
        <w:rPr>
          <w:rFonts w:ascii="Consolas" w:eastAsia="Microsoft YaHei" w:hAnsi="Consolas"/>
          <w:sz w:val="19"/>
          <w:szCs w:val="19"/>
        </w:rPr>
        <w:t xml:space="preserve">FALLBACK_MENU</w:t>
      </w:r>
      <w:r>
        <w:rPr>
          <w:rFonts w:ascii="Arial" w:eastAsia="Microsoft YaHei" w:hAnsi="Arial"/>
          <w:sz w:val="21"/>
          <w:szCs w:val="21"/>
        </w:rPr>
        <w:t xml:space="preserve"> → 依次过滤：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path 校验</w:t>
      </w:r>
      <w:r>
        <w:rPr>
          <w:rFonts w:ascii="Arial" w:eastAsia="Microsoft YaHei" w:hAnsi="Arial"/>
          <w:sz w:val="21"/>
          <w:szCs w:val="21"/>
        </w:rPr>
        <w:t xml:space="preserve">：不在前端路由表内 → 丢弃（防 404）；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feature 过滤</w:t>
      </w:r>
      <w:r>
        <w:rPr>
          <w:rFonts w:ascii="Arial" w:eastAsia="Microsoft YaHei" w:hAnsi="Arial"/>
          <w:sz w:val="21"/>
          <w:szCs w:val="21"/>
        </w:rPr>
        <w:t xml:space="preserve">：模块关闭 → 丢弃；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租户裁剪</w:t>
      </w:r>
      <w:r>
        <w:rPr>
          <w:rFonts w:ascii="Arial" w:eastAsia="Microsoft YaHei" w:hAnsi="Arial"/>
          <w:sz w:val="21"/>
          <w:szCs w:val="21"/>
        </w:rPr>
        <w:t xml:space="preserve">：不在 </w:t>
      </w:r>
      <w:r>
        <w:rPr>
          <w:rFonts w:ascii="Consolas" w:eastAsia="Microsoft YaHei" w:hAnsi="Consolas"/>
          <w:sz w:val="19"/>
          <w:szCs w:val="19"/>
        </w:rPr>
        <w:t xml:space="preserve">config.routes</w:t>
      </w:r>
      <w:r>
        <w:rPr>
          <w:rFonts w:ascii="Arial" w:eastAsia="Microsoft YaHei" w:hAnsi="Arial"/>
          <w:sz w:val="21"/>
          <w:szCs w:val="21"/>
        </w:rPr>
        <w:t xml:space="preserve"> 内 → 整棵子树丢弃。</w:t>
      </w:r>
    </w:p>
    <w:p>
      <w:pPr>
        <w:spacing w:after="100" w:before="40" w:line="340"/>
      </w:pPr>
      <w:r>
        <w:rPr>
          <w:rFonts w:ascii="Arial" w:eastAsia="Microsoft YaHei" w:hAnsi="Arial"/>
          <w:sz w:val="21"/>
          <w:szCs w:val="21"/>
        </w:rPr>
        <w:t xml:space="preserve">DTO 只下发 </w:t>
      </w:r>
      <w:r>
        <w:rPr>
          <w:rFonts w:ascii="Consolas" w:eastAsia="Microsoft YaHei" w:hAnsi="Consolas"/>
          <w:sz w:val="19"/>
          <w:szCs w:val="19"/>
        </w:rPr>
        <w:t xml:space="preserve">key / path / i18nKey / feature? / iconKey? / children?</w:t>
      </w:r>
      <w:r>
        <w:rPr>
          <w:rFonts w:ascii="Arial" w:eastAsia="Microsoft YaHei" w:hAnsi="Arial"/>
          <w:sz w:val="21"/>
          <w:szCs w:val="21"/>
        </w:rPr>
        <w:t xml:space="preserve">，文案与图标由前端解析；点击经 </w:t>
      </w:r>
      <w:r>
        <w:rPr>
          <w:rFonts w:ascii="Consolas" w:eastAsia="Microsoft YaHei" w:hAnsi="Consolas"/>
          <w:sz w:val="19"/>
          <w:szCs w:val="19"/>
        </w:rPr>
        <w:t xml:space="preserve">handleNav</w:t>
      </w:r>
      <w:r>
        <w:rPr>
          <w:rFonts w:ascii="Arial" w:eastAsia="Microsoft YaHei" w:hAnsi="Arial"/>
          <w:sz w:val="21"/>
          <w:szCs w:val="21"/>
        </w:rPr>
        <w:t xml:space="preserve"> 映射为带 query 的 URL，未命中规则时回退 </w:t>
      </w:r>
      <w:r>
        <w:rPr>
          <w:rFonts w:ascii="Consolas" w:eastAsia="Microsoft YaHei" w:hAnsi="Consolas"/>
          <w:sz w:val="19"/>
          <w:szCs w:val="19"/>
        </w:rPr>
        <w:t xml:space="preserve">navigate(item.path)</w:t>
      </w:r>
      <w:r>
        <w:rPr>
          <w:rFonts w:ascii="Arial" w:eastAsia="Microsoft YaHei" w:hAnsi="Arial"/>
          <w:sz w:val="21"/>
          <w:szCs w:val="21"/>
        </w:rPr>
        <w:t xml:space="preserve">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1F1F1F"/>
          <w:sz w:val="28"/>
          <w:szCs w:val="28"/>
        </w:rPr>
        <w:t xml:space="preserve">4. 多租户</w:t>
      </w: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4.1 租户解析（命中即停）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7"/>
        <w:gridCol w:w="3716"/>
        <w:gridCol w:w="4603"/>
      </w:tblGrid>
      <w:tr>
        <w:trPr>
          <w:cantSplit/>
          <w:tblHeader/>
        </w:trPr>
        <w:tc>
          <w:tcPr>
            <w:tcW w:type="dxa" w:w="7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级</w:t>
            </w:r>
          </w:p>
        </w:tc>
        <w:tc>
          <w:tcPr>
            <w:tcW w:type="dxa" w:w="37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来源</w:t>
            </w:r>
          </w:p>
        </w:tc>
        <w:tc>
          <w:tcPr>
            <w:tcW w:type="dxa" w:w="46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7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7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VITE_PRIVATE_TENANT</w:t>
            </w:r>
          </w:p>
        </w:tc>
        <w:tc>
          <w:tcPr>
            <w:tcW w:type="dxa" w:w="46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私有化部署构建期锁定</w:t>
            </w:r>
          </w:p>
        </w:tc>
      </w:tr>
      <w:tr>
        <w:trPr>
          <w:cantSplit/>
          <w:tblHeader w:val="off"/>
        </w:trPr>
        <w:tc>
          <w:tcPr>
            <w:tcW w:type="dxa" w:w="7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7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子域名</w:t>
            </w:r>
          </w:p>
        </w:tc>
        <w:tc>
          <w:tcPr>
            <w:tcW w:type="dxa" w:w="46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{tenant}.{VITE_APP_DOMAIN}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；裸主域、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www.*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、多级前缀、IP 均不命中</w:t>
            </w:r>
          </w:p>
        </w:tc>
      </w:tr>
      <w:tr>
        <w:trPr>
          <w:cantSplit/>
          <w:tblHeader w:val="off"/>
        </w:trPr>
        <w:tc>
          <w:tcPr>
            <w:tcW w:type="dxa" w:w="7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7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'default'</w:t>
            </w:r>
          </w:p>
        </w:tc>
        <w:tc>
          <w:tcPr>
            <w:tcW w:type="dxa" w:w="46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主站兜底</w:t>
            </w:r>
          </w:p>
        </w:tc>
      </w:tr>
    </w:tbl>
    <w:p>
      <w:pPr>
        <w:spacing w:after="120"/>
      </w:pPr>
    </w:p>
    <w:p>
      <w:pPr>
        <w:spacing w:after="100" w:before="40" w:line="340"/>
      </w:pPr>
      <w:r>
        <w:rPr>
          <w:rFonts w:ascii="Arial" w:eastAsia="Microsoft YaHei" w:hAnsi="Arial"/>
          <w:sz w:val="21"/>
          <w:szCs w:val="21"/>
        </w:rPr>
        <w:t xml:space="preserve">已删除通道（命中亦忽略）：</w:t>
      </w:r>
      <w:r>
        <w:rPr>
          <w:rFonts w:ascii="Consolas" w:eastAsia="Microsoft YaHei" w:hAnsi="Consolas"/>
          <w:sz w:val="19"/>
          <w:szCs w:val="19"/>
        </w:rPr>
        <w:t xml:space="preserve">?tenant=</w:t>
      </w:r>
      <w:r>
        <w:rPr>
          <w:rFonts w:ascii="Arial" w:eastAsia="Microsoft YaHei" w:hAnsi="Arial"/>
          <w:sz w:val="21"/>
          <w:szCs w:val="21"/>
        </w:rPr>
        <w:t xml:space="preserve">、</w:t>
      </w:r>
      <w:r>
        <w:rPr>
          <w:rFonts w:ascii="Consolas" w:eastAsia="Microsoft YaHei" w:hAnsi="Consolas"/>
          <w:sz w:val="19"/>
          <w:szCs w:val="19"/>
        </w:rPr>
        <w:t xml:space="preserve">sessionStorage['tenant:id']</w:t>
      </w:r>
      <w:r>
        <w:rPr>
          <w:rFonts w:ascii="Arial" w:eastAsia="Microsoft YaHei" w:hAnsi="Arial"/>
          <w:sz w:val="21"/>
          <w:szCs w:val="21"/>
        </w:rPr>
        <w:t xml:space="preserve">。同一规则在 </w:t>
      </w:r>
      <w:r>
        <w:rPr>
          <w:rFonts w:ascii="Consolas" w:eastAsia="Microsoft YaHei" w:hAnsi="Consolas"/>
          <w:sz w:val="19"/>
          <w:szCs w:val="19"/>
        </w:rPr>
        <w:t xml:space="preserve">index.html</w:t>
      </w:r>
      <w:r>
        <w:rPr>
          <w:rFonts w:ascii="Arial" w:eastAsia="Microsoft YaHei" w:hAnsi="Arial"/>
          <w:sz w:val="21"/>
          <w:szCs w:val="21"/>
        </w:rPr>
        <w:t xml:space="preserve"> 内联脚本中复刻一份用于首帧防闪烁，两处需同步维护。</w:t>
      </w: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4.2 配置模型</w:t>
      </w:r>
    </w:p>
    <w:p>
      <w:pPr>
        <w:spacing w:after="100" w:before="40" w:line="340"/>
      </w:pPr>
      <w:r>
        <w:rPr>
          <w:rFonts w:ascii="Consolas" w:eastAsia="Microsoft YaHei" w:hAnsi="Consolas"/>
          <w:sz w:val="19"/>
          <w:szCs w:val="19"/>
        </w:rPr>
        <w:t xml:space="preserve">TenantConfig = { tenantId, brand, theme, routes[], assets, features }</w:t>
      </w:r>
      <w:r>
        <w:rPr>
          <w:rFonts w:ascii="Arial" w:eastAsia="Microsoft YaHei" w:hAnsi="Arial"/>
          <w:sz w:val="21"/>
          <w:szCs w:val="21"/>
        </w:rPr>
        <w:t xml:space="preserve">，字段级保底后保证完整；</w:t>
      </w:r>
      <w:r>
        <w:rPr>
          <w:rFonts w:ascii="Consolas" w:eastAsia="Microsoft YaHei" w:hAnsi="Consolas"/>
          <w:sz w:val="19"/>
          <w:szCs w:val="19"/>
        </w:rPr>
        <w:t xml:space="preserve">tenantId</w:t>
      </w:r>
      <w:r>
        <w:rPr>
          <w:rFonts w:ascii="Arial" w:eastAsia="Microsoft YaHei" w:hAnsi="Arial"/>
          <w:sz w:val="21"/>
          <w:szCs w:val="21"/>
        </w:rPr>
        <w:t xml:space="preserve"> 始终取前端解析结果，不信任服务端回显。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5"/>
        <w:gridCol w:w="3785"/>
        <w:gridCol w:w="3786"/>
      </w:tblGrid>
      <w:tr>
        <w:trPr>
          <w:cantSplit/>
          <w:tblHeader/>
        </w:trPr>
        <w:tc>
          <w:tcPr>
            <w:tcW w:type="dxa" w:w="14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37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作用</w:t>
            </w:r>
          </w:p>
        </w:tc>
        <w:tc>
          <w:tcPr>
            <w:tcW w:type="dxa" w:w="37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缺省行为</w:t>
            </w:r>
          </w:p>
        </w:tc>
      </w:tr>
      <w:tr>
        <w:trPr>
          <w:cantSplit/>
          <w:tblHeader w:val="off"/>
        </w:trPr>
        <w:tc>
          <w:tcPr>
            <w:tcW w:type="dxa" w:w="14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brand</w:t>
            </w:r>
          </w:p>
        </w:tc>
        <w:tc>
          <w:tcPr>
            <w:tcW w:type="dxa" w:w="37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名称、Logo、favicon、版权</w:t>
            </w:r>
          </w:p>
        </w:tc>
        <w:tc>
          <w:tcPr>
            <w:tcW w:type="dxa" w:w="37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回退内置默认</w:t>
            </w:r>
          </w:p>
        </w:tc>
      </w:tr>
      <w:tr>
        <w:trPr>
          <w:cantSplit/>
          <w:tblHeader w:val="off"/>
        </w:trPr>
        <w:tc>
          <w:tcPr>
            <w:tcW w:type="dxa" w:w="14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theme</w:t>
            </w:r>
          </w:p>
        </w:tc>
        <w:tc>
          <w:tcPr>
            <w:tcW w:type="dxa" w:w="37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品牌色 seed / 七档派生色 / 圆角 / 字体 / 白名单覆写</w:t>
            </w:r>
          </w:p>
        </w:tc>
        <w:tc>
          <w:tcPr>
            <w:tcW w:type="dxa" w:w="37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回退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blue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色板</w:t>
            </w:r>
          </w:p>
        </w:tc>
      </w:tr>
      <w:tr>
        <w:trPr>
          <w:cantSplit/>
          <w:tblHeader w:val="off"/>
        </w:trPr>
        <w:tc>
          <w:tcPr>
            <w:tcW w:type="dxa" w:w="14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routes</w:t>
            </w:r>
          </w:p>
        </w:tc>
        <w:tc>
          <w:tcPr>
            <w:tcW w:type="dxa" w:w="37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路径级快照</w:t>
            </w:r>
          </w:p>
        </w:tc>
        <w:tc>
          <w:tcPr>
            <w:tcW w:type="dxa" w:w="37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未下发 → 全量启用（fail-open）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；一旦下发 → 严格裁剪（fail-closed）；非法 path 静默丢弃</w:t>
            </w:r>
          </w:p>
        </w:tc>
      </w:tr>
      <w:tr>
        <w:trPr>
          <w:cantSplit/>
          <w:tblHeader w:val="off"/>
        </w:trPr>
        <w:tc>
          <w:tcPr>
            <w:tcW w:type="dxa" w:w="14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features</w:t>
            </w:r>
          </w:p>
        </w:tc>
        <w:tc>
          <w:tcPr>
            <w:tcW w:type="dxa" w:w="37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五个模块开关</w:t>
            </w:r>
          </w:p>
        </w:tc>
        <w:tc>
          <w:tcPr>
            <w:tcW w:type="dxa" w:w="37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缺省按默认值布尔化</w:t>
            </w:r>
          </w:p>
        </w:tc>
      </w:tr>
      <w:tr>
        <w:trPr>
          <w:cantSplit/>
          <w:tblHeader w:val="off"/>
        </w:trPr>
        <w:tc>
          <w:tcPr>
            <w:tcW w:type="dxa" w:w="14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assets</w:t>
            </w:r>
          </w:p>
        </w:tc>
        <w:tc>
          <w:tcPr>
            <w:tcW w:type="dxa" w:w="37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登录页背景、首页 Banner</w:t>
            </w:r>
          </w:p>
        </w:tc>
        <w:tc>
          <w:tcPr>
            <w:tcW w:type="dxa" w:w="37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空串 = 内置默认图</w:t>
            </w:r>
          </w:p>
        </w:tc>
      </w:tr>
    </w:tbl>
    <w:p>
      <w:pPr>
        <w:spacing w:after="120"/>
      </w:pPr>
    </w:p>
    <w:p>
      <w:pPr>
        <w:spacing w:after="100" w:before="40" w:line="340"/>
      </w:pPr>
      <w:r>
        <w:rPr>
          <w:rFonts w:ascii="Arial" w:eastAsia="Microsoft YaHei" w:hAnsi="Arial"/>
          <w:sz w:val="21"/>
          <w:szCs w:val="21"/>
        </w:rPr>
        <w:t xml:space="preserve">加载策略：有缓存先用缓存（</w:t>
      </w:r>
      <w:r>
        <w:rPr>
          <w:rFonts w:ascii="Consolas" w:eastAsia="Microsoft YaHei" w:hAnsi="Consolas"/>
          <w:sz w:val="19"/>
          <w:szCs w:val="19"/>
        </w:rPr>
        <w:t xml:space="preserve">fromCache: true</w:t>
      </w:r>
      <w:r>
        <w:rPr>
          <w:rFonts w:ascii="Arial" w:eastAsia="Microsoft YaHei" w:hAnsi="Arial"/>
          <w:sz w:val="21"/>
          <w:szCs w:val="21"/>
        </w:rPr>
        <w:t xml:space="preserve">）并后台刷新；无缓存等接口最多 1.5s（</w:t>
      </w:r>
      <w:r>
        <w:rPr>
          <w:rFonts w:ascii="Consolas" w:eastAsia="Microsoft YaHei" w:hAnsi="Consolas"/>
          <w:sz w:val="19"/>
          <w:szCs w:val="19"/>
        </w:rPr>
        <w:t xml:space="preserve">AbortController</w:t>
      </w:r>
      <w:r>
        <w:rPr>
          <w:rFonts w:ascii="Arial" w:eastAsia="Microsoft YaHei" w:hAnsi="Arial"/>
          <w:sz w:val="21"/>
          <w:szCs w:val="21"/>
        </w:rPr>
        <w:t xml:space="preserve"> + 实例超时双保险），失败回退默认配置；</w:t>
      </w:r>
      <w:r>
        <w:rPr>
          <w:rFonts w:ascii="Consolas" w:eastAsia="Microsoft YaHei" w:hAnsi="Consolas"/>
          <w:sz w:val="19"/>
          <w:szCs w:val="19"/>
        </w:rPr>
        <w:t xml:space="preserve">finally</w:t>
      </w:r>
      <w:r>
        <w:rPr>
          <w:rFonts w:ascii="Arial" w:eastAsia="Microsoft YaHei" w:hAnsi="Arial"/>
          <w:sz w:val="21"/>
          <w:szCs w:val="21"/>
        </w:rPr>
        <w:t xml:space="preserve"> 置 </w:t>
      </w:r>
      <w:r>
        <w:rPr>
          <w:rFonts w:ascii="Consolas" w:eastAsia="Microsoft YaHei" w:hAnsi="Consolas"/>
          <w:sz w:val="19"/>
          <w:szCs w:val="19"/>
        </w:rPr>
        <w:t xml:space="preserve">loaded: true</w:t>
      </w:r>
      <w:r>
        <w:rPr>
          <w:rFonts w:ascii="Arial" w:eastAsia="Microsoft YaHei" w:hAnsi="Arial"/>
          <w:sz w:val="21"/>
          <w:szCs w:val="21"/>
        </w:rPr>
        <w:t xml:space="preserve">。</w:t>
      </w: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4.3 主题注入与防闪烁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"/>
        <w:gridCol w:w="4190"/>
        <w:gridCol w:w="4192"/>
      </w:tblGrid>
      <w:tr>
        <w:trPr>
          <w:cantSplit/>
          <w:tblHeader/>
        </w:trPr>
        <w:tc>
          <w:tcPr>
            <w:tcW w:type="dxa" w:w="6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层</w:t>
            </w:r>
          </w:p>
        </w:tc>
        <w:tc>
          <w:tcPr>
            <w:tcW w:type="dxa" w:w="41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41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载体</w:t>
            </w:r>
          </w:p>
        </w:tc>
      </w:tr>
      <w:tr>
        <w:trPr>
          <w:cantSplit/>
          <w:tblHeader w:val="off"/>
        </w:trPr>
        <w:tc>
          <w:tcPr>
            <w:tcW w:type="dxa" w:w="6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41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预置色板 key（blue/green/purple/orange）或自定义 6 位 hex seed，派生七档</w:t>
            </w:r>
          </w:p>
        </w:tc>
        <w:tc>
          <w:tcPr>
            <w:tcW w:type="dxa" w:w="41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data-palette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&lt;html&gt;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内联变量</w:t>
            </w:r>
          </w:p>
        </w:tc>
      </w:tr>
      <w:tr>
        <w:trPr>
          <w:cantSplit/>
          <w:tblHeader w:val="off"/>
        </w:trPr>
        <w:tc>
          <w:tcPr>
            <w:tcW w:type="dxa" w:w="6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41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白名单语义 token 覆写（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--bg-*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/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--text-*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/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--border-*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/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--shadow-*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等）</w:t>
            </w:r>
          </w:p>
        </w:tc>
        <w:tc>
          <w:tcPr>
            <w:tcW w:type="dxa" w:w="41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作用域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html:not(.dark)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的 style 标签，暗色优先</w:t>
            </w:r>
          </w:p>
        </w:tc>
      </w:tr>
      <w:tr>
        <w:trPr>
          <w:cantSplit/>
          <w:tblHeader w:val="off"/>
        </w:trPr>
        <w:tc>
          <w:tcPr>
            <w:tcW w:type="dxa" w:w="6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41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组件级局部变量</w:t>
            </w:r>
          </w:p>
        </w:tc>
        <w:tc>
          <w:tcPr>
            <w:tcW w:type="dxa" w:w="41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组件 CSS</w:t>
            </w:r>
          </w:p>
        </w:tc>
      </w:tr>
    </w:tbl>
    <w:p>
      <w:pPr>
        <w:spacing w:after="120"/>
      </w:pPr>
    </w:p>
    <w:p>
      <w:pPr>
        <w:spacing w:after="100" w:before="40" w:line="340"/>
      </w:pPr>
      <w:r>
        <w:rPr>
          <w:rFonts w:ascii="Arial" w:eastAsia="Microsoft YaHei" w:hAnsi="Arial"/>
          <w:sz w:val="21"/>
          <w:szCs w:val="21"/>
        </w:rPr>
        <w:t xml:space="preserve">明暗：</w:t>
      </w:r>
      <w:r>
        <w:rPr>
          <w:rFonts w:ascii="Consolas" w:eastAsia="Microsoft YaHei" w:hAnsi="Consolas"/>
          <w:sz w:val="19"/>
          <w:szCs w:val="19"/>
        </w:rPr>
        <w:t xml:space="preserve">theme:mode</w:t>
      </w:r>
      <w:r>
        <w:rPr>
          <w:rFonts w:ascii="Arial" w:eastAsia="Microsoft YaHei" w:hAnsi="Arial"/>
          <w:sz w:val="21"/>
          <w:szCs w:val="21"/>
        </w:rPr>
        <w:t xml:space="preserve">（</w:t>
      </w:r>
      <w:r>
        <w:rPr>
          <w:rFonts w:ascii="Consolas" w:eastAsia="Microsoft YaHei" w:hAnsi="Consolas"/>
          <w:sz w:val="19"/>
          <w:szCs w:val="19"/>
        </w:rPr>
        <w:t xml:space="preserve">light</w:t>
      </w:r>
      <w:r>
        <w:rPr>
          <w:rFonts w:ascii="Arial" w:eastAsia="Microsoft YaHei" w:hAnsi="Arial"/>
          <w:sz w:val="21"/>
          <w:szCs w:val="21"/>
        </w:rPr>
        <w:t xml:space="preserve">/</w:t>
      </w:r>
      <w:r>
        <w:rPr>
          <w:rFonts w:ascii="Consolas" w:eastAsia="Microsoft YaHei" w:hAnsi="Consolas"/>
          <w:sz w:val="19"/>
          <w:szCs w:val="19"/>
        </w:rPr>
        <w:t xml:space="preserve">dark</w:t>
      </w:r>
      <w:r>
        <w:rPr>
          <w:rFonts w:ascii="Arial" w:eastAsia="Microsoft YaHei" w:hAnsi="Arial"/>
          <w:sz w:val="21"/>
          <w:szCs w:val="21"/>
        </w:rPr>
        <w:t xml:space="preserve">/</w:t>
      </w:r>
      <w:r>
        <w:rPr>
          <w:rFonts w:ascii="Consolas" w:eastAsia="Microsoft YaHei" w:hAnsi="Consolas"/>
          <w:sz w:val="19"/>
          <w:szCs w:val="19"/>
        </w:rPr>
        <w:t xml:space="preserve">system</w:t>
      </w:r>
      <w:r>
        <w:rPr>
          <w:rFonts w:ascii="Arial" w:eastAsia="Microsoft YaHei" w:hAnsi="Arial"/>
          <w:sz w:val="21"/>
          <w:szCs w:val="21"/>
        </w:rPr>
        <w:t xml:space="preserve">）+ </w:t>
      </w:r>
      <w:r>
        <w:rPr>
          <w:rFonts w:ascii="Consolas" w:eastAsia="Microsoft YaHei" w:hAnsi="Consolas"/>
          <w:sz w:val="19"/>
          <w:szCs w:val="19"/>
        </w:rPr>
        <w:t xml:space="preserve">html.dark</w:t>
      </w:r>
      <w:r>
        <w:rPr>
          <w:rFonts w:ascii="Arial" w:eastAsia="Microsoft YaHei" w:hAnsi="Arial"/>
          <w:sz w:val="21"/>
          <w:szCs w:val="21"/>
        </w:rPr>
        <w:t xml:space="preserve"> + </w:t>
      </w:r>
      <w:r>
        <w:rPr>
          <w:rFonts w:ascii="Consolas" w:eastAsia="Microsoft YaHei" w:hAnsi="Consolas"/>
          <w:sz w:val="19"/>
          <w:szCs w:val="19"/>
        </w:rPr>
        <w:t xml:space="preserve">color-scheme</w:t>
      </w:r>
      <w:r>
        <w:rPr>
          <w:rFonts w:ascii="Arial" w:eastAsia="Microsoft YaHei" w:hAnsi="Arial"/>
          <w:sz w:val="21"/>
          <w:szCs w:val="21"/>
        </w:rPr>
        <w:t xml:space="preserve">；antd 侧由 </w:t>
      </w:r>
      <w:r>
        <w:rPr>
          <w:rFonts w:ascii="Consolas" w:eastAsia="Microsoft YaHei" w:hAnsi="Consolas"/>
          <w:sz w:val="19"/>
          <w:szCs w:val="19"/>
        </w:rPr>
        <w:t xml:space="preserve">algorithm</w:t>
      </w:r>
      <w:r>
        <w:rPr>
          <w:rFonts w:ascii="Arial" w:eastAsia="Microsoft YaHei" w:hAnsi="Arial"/>
          <w:sz w:val="21"/>
          <w:szCs w:val="21"/>
        </w:rPr>
        <w:t xml:space="preserve"> 切换，组件 token 绑定 CSS 变量而非色值。用户偏好（</w:t>
      </w:r>
      <w:r>
        <w:rPr>
          <w:rFonts w:ascii="Consolas" w:eastAsia="Microsoft YaHei" w:hAnsi="Consolas"/>
          <w:sz w:val="19"/>
          <w:szCs w:val="19"/>
        </w:rPr>
        <w:t xml:space="preserve">theme:palette:{tenantId}</w:t>
      </w:r>
      <w:r>
        <w:rPr>
          <w:rFonts w:ascii="Arial" w:eastAsia="Microsoft YaHei" w:hAnsi="Arial"/>
          <w:sz w:val="21"/>
          <w:szCs w:val="21"/>
        </w:rPr>
        <w:t xml:space="preserve">）&gt; 租户默认 &gt; </w:t>
      </w:r>
      <w:r>
        <w:rPr>
          <w:rFonts w:ascii="Consolas" w:eastAsia="Microsoft YaHei" w:hAnsi="Consolas"/>
          <w:sz w:val="19"/>
          <w:szCs w:val="19"/>
        </w:rPr>
        <w:t xml:space="preserve">blue</w:t>
      </w:r>
      <w:r>
        <w:rPr>
          <w:rFonts w:ascii="Arial" w:eastAsia="Microsoft YaHei" w:hAnsi="Arial"/>
          <w:sz w:val="21"/>
          <w:szCs w:val="21"/>
        </w:rPr>
        <w:t xml:space="preserve">；首帧防闪烁由 </w:t>
      </w:r>
      <w:r>
        <w:rPr>
          <w:rFonts w:ascii="Consolas" w:eastAsia="Microsoft YaHei" w:hAnsi="Consolas"/>
          <w:sz w:val="19"/>
          <w:szCs w:val="19"/>
        </w:rPr>
        <w:t xml:space="preserve">index.html</w:t>
      </w:r>
      <w:r>
        <w:rPr>
          <w:rFonts w:ascii="Arial" w:eastAsia="Microsoft YaHei" w:hAnsi="Arial"/>
          <w:sz w:val="21"/>
          <w:szCs w:val="21"/>
        </w:rPr>
        <w:t xml:space="preserve"> 内联脚本完成。</w:t>
      </w: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4.4 两套开关的关系</w:t>
      </w:r>
    </w:p>
    <w:p>
      <w:pPr>
        <w:spacing w:after="100" w:before="40" w:line="340"/>
      </w:pPr>
      <w:r>
        <w:rPr>
          <w:rFonts w:ascii="Consolas" w:eastAsia="Microsoft YaHei" w:hAnsi="Consolas"/>
          <w:sz w:val="19"/>
          <w:szCs w:val="19"/>
        </w:rPr>
        <w:t xml:space="preserve">feature</w:t>
      </w:r>
      <w:r>
        <w:rPr>
          <w:rFonts w:ascii="Arial" w:eastAsia="Microsoft YaHei" w:hAnsi="Arial"/>
          <w:sz w:val="21"/>
          <w:szCs w:val="21"/>
        </w:rPr>
        <w:t xml:space="preserve"> 是模块级合同开关（粗粒度，菜单 + 路由双用），</w:t>
      </w:r>
      <w:r>
        <w:rPr>
          <w:rFonts w:ascii="Consolas" w:eastAsia="Microsoft YaHei" w:hAnsi="Consolas"/>
          <w:sz w:val="19"/>
          <w:szCs w:val="19"/>
        </w:rPr>
        <w:t xml:space="preserve">routes</w:t>
      </w:r>
      <w:r>
        <w:rPr>
          <w:rFonts w:ascii="Arial" w:eastAsia="Microsoft YaHei" w:hAnsi="Arial"/>
          <w:sz w:val="21"/>
          <w:szCs w:val="21"/>
        </w:rPr>
        <w:t xml:space="preserve"> 是路径级快照（细粒度，可达性 + 入口同步过滤）。两者正交并存，同时生效。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1F1F1F"/>
          <w:sz w:val="28"/>
          <w:szCs w:val="28"/>
        </w:rPr>
        <w:t xml:space="preserve">5. 数据访问层</w:t>
      </w: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5.1 实例配置</w:t>
      </w:r>
    </w:p>
    <w:p>
      <w:pPr>
        <w:spacing w:after="100" w:before="40" w:line="340"/>
      </w:pPr>
      <w:r>
        <w:rPr>
          <w:rFonts w:ascii="Consolas" w:eastAsia="Microsoft YaHei" w:hAnsi="Consolas"/>
          <w:sz w:val="19"/>
          <w:szCs w:val="19"/>
        </w:rPr>
        <w:t xml:space="preserve">baseURL = VITE_API_BASE_URL || '/api'</w:t>
      </w:r>
      <w:r>
        <w:rPr>
          <w:rFonts w:ascii="Arial" w:eastAsia="Microsoft YaHei" w:hAnsi="Arial"/>
          <w:sz w:val="21"/>
          <w:szCs w:val="21"/>
        </w:rPr>
        <w:t xml:space="preserve">，</w:t>
      </w:r>
      <w:r>
        <w:rPr>
          <w:rFonts w:ascii="Consolas" w:eastAsia="Microsoft YaHei" w:hAnsi="Consolas"/>
          <w:sz w:val="19"/>
          <w:szCs w:val="19"/>
        </w:rPr>
        <w:t xml:space="preserve">timeout 10s</w:t>
      </w:r>
      <w:r>
        <w:rPr>
          <w:rFonts w:ascii="Arial" w:eastAsia="Microsoft YaHei" w:hAnsi="Arial"/>
          <w:sz w:val="21"/>
          <w:szCs w:val="21"/>
        </w:rPr>
        <w:t xml:space="preserve">，</w:t>
      </w:r>
      <w:r>
        <w:rPr>
          <w:rFonts w:ascii="Consolas" w:eastAsia="Microsoft YaHei" w:hAnsi="Consolas"/>
          <w:sz w:val="19"/>
          <w:szCs w:val="19"/>
        </w:rPr>
        <w:t xml:space="preserve">withCredentials</w:t>
      </w:r>
      <w:r>
        <w:rPr>
          <w:rFonts w:ascii="Arial" w:eastAsia="Microsoft YaHei" w:hAnsi="Arial"/>
          <w:sz w:val="21"/>
          <w:szCs w:val="21"/>
        </w:rPr>
        <w:t xml:space="preserve">，CSRF 头 </w:t>
      </w:r>
      <w:r>
        <w:rPr>
          <w:rFonts w:ascii="Consolas" w:eastAsia="Microsoft YaHei" w:hAnsi="Consolas"/>
          <w:sz w:val="19"/>
          <w:szCs w:val="19"/>
        </w:rPr>
        <w:t xml:space="preserve">XSRF-TOKEN</w:t>
      </w:r>
      <w:r>
        <w:rPr>
          <w:rFonts w:ascii="Arial" w:eastAsia="Microsoft YaHei" w:hAnsi="Arial"/>
          <w:sz w:val="21"/>
          <w:szCs w:val="21"/>
        </w:rPr>
        <w:t xml:space="preserve"> → </w:t>
      </w:r>
      <w:r>
        <w:rPr>
          <w:rFonts w:ascii="Consolas" w:eastAsia="Microsoft YaHei" w:hAnsi="Consolas"/>
          <w:sz w:val="19"/>
          <w:szCs w:val="19"/>
        </w:rPr>
        <w:t xml:space="preserve">X-XSRF-TOKEN</w:t>
      </w:r>
      <w:r>
        <w:rPr>
          <w:rFonts w:ascii="Arial" w:eastAsia="Microsoft YaHei" w:hAnsi="Arial"/>
          <w:sz w:val="21"/>
          <w:szCs w:val="21"/>
        </w:rPr>
        <w:t xml:space="preserve">（</w:t>
      </w:r>
      <w:r>
        <w:rPr>
          <w:rFonts w:ascii="Consolas" w:eastAsia="Microsoft YaHei" w:hAnsi="Consolas"/>
          <w:sz w:val="19"/>
          <w:szCs w:val="19"/>
        </w:rPr>
        <w:t xml:space="preserve">withXSRFToken: true</w:t>
      </w:r>
      <w:r>
        <w:rPr>
          <w:rFonts w:ascii="Arial" w:eastAsia="Microsoft YaHei" w:hAnsi="Arial"/>
          <w:sz w:val="21"/>
          <w:szCs w:val="21"/>
        </w:rPr>
        <w:t xml:space="preserve">）。身份凭证为 HttpOnly cookie，前端不持有 token、不注入 </w:t>
      </w:r>
      <w:r>
        <w:rPr>
          <w:rFonts w:ascii="Consolas" w:eastAsia="Microsoft YaHei" w:hAnsi="Consolas"/>
          <w:sz w:val="19"/>
          <w:szCs w:val="19"/>
        </w:rPr>
        <w:t xml:space="preserve">Authorization</w:t>
      </w:r>
      <w:r>
        <w:rPr>
          <w:rFonts w:ascii="Arial" w:eastAsia="Microsoft YaHei" w:hAnsi="Arial"/>
          <w:sz w:val="21"/>
          <w:szCs w:val="21"/>
        </w:rPr>
        <w:t xml:space="preserve">；请求统一注入 </w:t>
      </w:r>
      <w:r>
        <w:rPr>
          <w:rFonts w:ascii="Consolas" w:eastAsia="Microsoft YaHei" w:hAnsi="Consolas"/>
          <w:sz w:val="19"/>
          <w:szCs w:val="19"/>
        </w:rPr>
        <w:t xml:space="preserve">X-Tenant-Id</w:t>
      </w:r>
      <w:r>
        <w:rPr>
          <w:rFonts w:ascii="Arial" w:eastAsia="Microsoft YaHei" w:hAnsi="Arial"/>
          <w:sz w:val="21"/>
          <w:szCs w:val="21"/>
        </w:rPr>
        <w:t xml:space="preserve">。</w:t>
      </w:r>
    </w:p>
    <w:p>
      <w:pPr>
        <w:spacing w:after="100" w:before="40" w:line="340"/>
      </w:pPr>
      <w:r>
        <w:rPr>
          <w:rFonts w:ascii="Arial" w:eastAsia="Microsoft YaHei" w:hAnsi="Arial"/>
          <w:sz w:val="21"/>
          <w:szCs w:val="21"/>
        </w:rPr>
        <w:t xml:space="preserve">租户配置接口使用独立裸 axios 实例（避免 store ↔ loader ↔ api 循环引用），显式传 </w:t>
      </w:r>
      <w:r>
        <w:rPr>
          <w:rFonts w:ascii="Consolas" w:eastAsia="Microsoft YaHei" w:hAnsi="Consolas"/>
          <w:sz w:val="19"/>
          <w:szCs w:val="19"/>
        </w:rPr>
        <w:t xml:space="preserve">tenantId</w:t>
      </w:r>
      <w:r>
        <w:rPr>
          <w:rFonts w:ascii="Arial" w:eastAsia="Microsoft YaHei" w:hAnsi="Arial"/>
          <w:sz w:val="21"/>
          <w:szCs w:val="21"/>
        </w:rPr>
        <w:t xml:space="preserve"> 查询参数。</w:t>
      </w: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5.2 错误归一化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7"/>
        <w:gridCol w:w="6519"/>
      </w:tblGrid>
      <w:tr>
        <w:trPr>
          <w:cantSplit/>
          <w:tblHeader/>
        </w:trPr>
        <w:tc>
          <w:tcPr>
            <w:tcW w:type="dxa" w:w="25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场景</w:t>
            </w:r>
          </w:p>
        </w:tc>
        <w:tc>
          <w:tcPr>
            <w:tcW w:type="dxa" w:w="65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处理</w:t>
            </w:r>
          </w:p>
        </w:tc>
      </w:tr>
      <w:tr>
        <w:trPr>
          <w:cantSplit/>
          <w:tblHeader w:val="off"/>
        </w:trPr>
        <w:tc>
          <w:tcPr>
            <w:tcW w:type="dxa" w:w="25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 401</w:t>
            </w:r>
          </w:p>
        </w:tc>
        <w:tc>
          <w:tcPr>
            <w:tcW w:type="dxa" w:w="65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已登录 →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reset()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；非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/api/me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探测 → 广播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user:logout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。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INVALID_CREDENTIALS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→ 「账号或密码错误」，其余 → 「登录已过期」</w:t>
            </w:r>
          </w:p>
        </w:tc>
      </w:tr>
      <w:tr>
        <w:trPr>
          <w:cantSplit/>
          <w:tblHeader w:val="off"/>
        </w:trPr>
        <w:tc>
          <w:tcPr>
            <w:tcW w:type="dxa" w:w="25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 ≥ 500</w:t>
            </w:r>
          </w:p>
        </w:tc>
        <w:tc>
          <w:tcPr>
            <w:tcW w:type="dxa" w:w="65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「服务器暂时不可用」</w:t>
            </w:r>
          </w:p>
        </w:tc>
      </w:tr>
      <w:tr>
        <w:trPr>
          <w:cantSplit/>
          <w:tblHeader w:val="off"/>
        </w:trPr>
        <w:tc>
          <w:tcPr>
            <w:tcW w:type="dxa" w:w="25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其他 4xx</w:t>
            </w:r>
          </w:p>
        </w:tc>
        <w:tc>
          <w:tcPr>
            <w:tcW w:type="dxa" w:w="65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透传服务端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message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，否则「请求失败 (status)」</w:t>
            </w:r>
          </w:p>
        </w:tc>
      </w:tr>
      <w:tr>
        <w:trPr>
          <w:cantSplit/>
          <w:tblHeader w:val="off"/>
        </w:trPr>
        <w:tc>
          <w:tcPr>
            <w:tcW w:type="dxa" w:w="250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超时 / 断网</w:t>
            </w:r>
          </w:p>
        </w:tc>
        <w:tc>
          <w:tcPr>
            <w:tcW w:type="dxa" w:w="65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「请求超时」/「网络错误」</w:t>
            </w:r>
          </w:p>
        </w:tc>
      </w:tr>
    </w:tbl>
    <w:p>
      <w:pPr>
        <w:spacing w:after="120"/>
      </w:pPr>
    </w:p>
    <w:p>
      <w:pPr>
        <w:spacing w:after="100" w:before="40" w:line="340"/>
      </w:pPr>
      <w:r>
        <w:rPr>
          <w:rFonts w:ascii="Consolas" w:eastAsia="Microsoft YaHei" w:hAnsi="Consolas"/>
          <w:sz w:val="19"/>
          <w:szCs w:val="19"/>
        </w:rPr>
        <w:t xml:space="preserve">ApiError</w:t>
      </w:r>
      <w:r>
        <w:rPr>
          <w:rFonts w:ascii="Arial" w:eastAsia="Microsoft YaHei" w:hAnsi="Arial"/>
          <w:sz w:val="21"/>
          <w:szCs w:val="21"/>
        </w:rPr>
        <w:t xml:space="preserve"> 保留 </w:t>
      </w:r>
      <w:r>
        <w:rPr>
          <w:rFonts w:ascii="Consolas" w:eastAsia="Microsoft YaHei" w:hAnsi="Consolas"/>
          <w:sz w:val="19"/>
          <w:szCs w:val="19"/>
        </w:rPr>
        <w:t xml:space="preserve">status</w:t>
      </w:r>
      <w:r>
        <w:rPr>
          <w:rFonts w:ascii="Arial" w:eastAsia="Microsoft YaHei" w:hAnsi="Arial"/>
          <w:sz w:val="21"/>
          <w:szCs w:val="21"/>
        </w:rPr>
        <w:t xml:space="preserve"> 供调用方分支；业务码非 200 由 </w:t>
      </w:r>
      <w:r>
        <w:rPr>
          <w:rFonts w:ascii="Consolas" w:eastAsia="Microsoft YaHei" w:hAnsi="Consolas"/>
          <w:sz w:val="19"/>
          <w:szCs w:val="19"/>
        </w:rPr>
        <w:t xml:space="preserve">request.ts</w:t>
      </w:r>
      <w:r>
        <w:rPr>
          <w:rFonts w:ascii="Arial" w:eastAsia="Microsoft YaHei" w:hAnsi="Arial"/>
          <w:sz w:val="21"/>
          <w:szCs w:val="21"/>
        </w:rPr>
        <w:t xml:space="preserve"> 解包时抛出（见 §11）。</w:t>
      </w: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5.3 查询与写操作约定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全局默认：</w:t>
      </w:r>
      <w:r>
        <w:rPr>
          <w:rFonts w:ascii="Consolas" w:eastAsia="Microsoft YaHei" w:hAnsi="Consolas"/>
          <w:sz w:val="19"/>
          <w:szCs w:val="19"/>
        </w:rPr>
        <w:t xml:space="preserve">staleTime 30s</w:t>
      </w:r>
      <w:r>
        <w:rPr>
          <w:rFonts w:ascii="Arial" w:eastAsia="Microsoft YaHei" w:hAnsi="Arial"/>
          <w:sz w:val="21"/>
          <w:szCs w:val="21"/>
        </w:rPr>
        <w:t xml:space="preserve">、</w:t>
      </w:r>
      <w:r>
        <w:rPr>
          <w:rFonts w:ascii="Consolas" w:eastAsia="Microsoft YaHei" w:hAnsi="Consolas"/>
          <w:sz w:val="19"/>
          <w:szCs w:val="19"/>
        </w:rPr>
        <w:t xml:space="preserve">retry 1</w:t>
      </w:r>
      <w:r>
        <w:rPr>
          <w:rFonts w:ascii="Arial" w:eastAsia="Microsoft YaHei" w:hAnsi="Arial"/>
          <w:sz w:val="21"/>
          <w:szCs w:val="21"/>
        </w:rPr>
        <w:t xml:space="preserve">、不随窗口聚焦重取；低频数据单独放长（菜单 10 分钟）。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关键词搜索走 </w:t>
      </w:r>
      <w:r>
        <w:rPr>
          <w:rFonts w:ascii="Consolas" w:eastAsia="Microsoft YaHei" w:hAnsi="Consolas"/>
          <w:sz w:val="19"/>
          <w:szCs w:val="19"/>
        </w:rPr>
        <w:t xml:space="preserve">useDebouncedValue</w:t>
      </w:r>
      <w:r>
        <w:rPr>
          <w:rFonts w:ascii="Arial" w:eastAsia="Microsoft YaHei" w:hAnsi="Arial"/>
          <w:sz w:val="21"/>
          <w:szCs w:val="21"/>
        </w:rPr>
        <w:t xml:space="preserve">（300ms）+ </w:t>
      </w:r>
      <w:r>
        <w:rPr>
          <w:rFonts w:ascii="Consolas" w:eastAsia="Microsoft YaHei" w:hAnsi="Consolas"/>
          <w:sz w:val="19"/>
          <w:szCs w:val="19"/>
        </w:rPr>
        <w:t xml:space="preserve">keepPreviousData</w:t>
      </w:r>
      <w:r>
        <w:rPr>
          <w:rFonts w:ascii="Arial" w:eastAsia="Microsoft YaHei" w:hAnsi="Arial"/>
          <w:sz w:val="21"/>
          <w:szCs w:val="21"/>
        </w:rPr>
        <w:t xml:space="preserve">，避免翻页闪烁。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失效以领域前缀批量执行（</w:t>
      </w:r>
      <w:r>
        <w:rPr>
          <w:rFonts w:ascii="Consolas" w:eastAsia="Microsoft YaHei" w:hAnsi="Consolas"/>
          <w:sz w:val="19"/>
          <w:szCs w:val="19"/>
        </w:rPr>
        <w:t xml:space="preserve">invalidateQueries({ queryKey: ['square'] })</w:t>
      </w:r>
      <w:r>
        <w:rPr>
          <w:rFonts w:ascii="Arial" w:eastAsia="Microsoft YaHei" w:hAnsi="Arial"/>
          <w:sz w:val="21"/>
          <w:szCs w:val="21"/>
        </w:rPr>
        <w:t xml:space="preserve">）。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乐观更新范式（以广场点赞为模板）：</w:t>
      </w:r>
      <w:r>
        <w:rPr>
          <w:rFonts w:ascii="Consolas" w:eastAsia="Microsoft YaHei" w:hAnsi="Consolas"/>
          <w:sz w:val="19"/>
          <w:szCs w:val="19"/>
        </w:rPr>
        <w:t xml:space="preserve">cancelQueries</w:t>
      </w:r>
      <w:r>
        <w:rPr>
          <w:rFonts w:ascii="Arial" w:eastAsia="Microsoft YaHei" w:hAnsi="Arial"/>
          <w:sz w:val="21"/>
          <w:szCs w:val="21"/>
        </w:rPr>
        <w:t xml:space="preserve"> → 快照两份缓存（列表 + 详情）→ 立即翻转 UI → </w:t>
      </w:r>
      <w:r>
        <w:rPr>
          <w:rFonts w:ascii="Consolas" w:eastAsia="Microsoft YaHei" w:hAnsi="Consolas"/>
          <w:sz w:val="19"/>
          <w:szCs w:val="19"/>
        </w:rPr>
        <w:t xml:space="preserve">onError</w:t>
      </w:r>
      <w:r>
        <w:rPr>
          <w:rFonts w:ascii="Arial" w:eastAsia="Microsoft YaHei" w:hAnsi="Arial"/>
          <w:sz w:val="21"/>
          <w:szCs w:val="21"/>
        </w:rPr>
        <w:t xml:space="preserve"> 回滚并提示 → </w:t>
      </w:r>
      <w:r>
        <w:rPr>
          <w:rFonts w:ascii="Consolas" w:eastAsia="Microsoft YaHei" w:hAnsi="Consolas"/>
          <w:sz w:val="19"/>
          <w:szCs w:val="19"/>
        </w:rPr>
        <w:t xml:space="preserve">onSettled</w:t>
      </w:r>
      <w:r>
        <w:rPr>
          <w:rFonts w:ascii="Arial" w:eastAsia="Microsoft YaHei" w:hAnsi="Arial"/>
          <w:sz w:val="21"/>
          <w:szCs w:val="21"/>
        </w:rPr>
        <w:t xml:space="preserve"> 统一失效对齐后端。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1F1F1F"/>
          <w:sz w:val="28"/>
          <w:szCs w:val="28"/>
        </w:rPr>
        <w:t xml:space="preserve">6. 实时通道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5724"/>
      </w:tblGrid>
      <w:tr>
        <w:trPr>
          <w:cantSplit/>
          <w:tblHeader/>
        </w:trPr>
        <w:tc>
          <w:tcPr>
            <w:tcW w:type="dxa" w:w="33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项</w:t>
            </w:r>
          </w:p>
        </w:tc>
        <w:tc>
          <w:tcPr>
            <w:tcW w:type="dxa" w:w="572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实现</w:t>
            </w:r>
          </w:p>
        </w:tc>
      </w:tr>
      <w:tr>
        <w:trPr>
          <w:cantSplit/>
          <w:tblHeader w:val="off"/>
        </w:trPr>
        <w:tc>
          <w:tcPr>
            <w:tcW w:type="dxa" w:w="33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连接</w:t>
            </w:r>
          </w:p>
        </w:tc>
        <w:tc>
          <w:tcPr>
            <w:tcW w:type="dxa" w:w="572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懒加载单例，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withUrl(VITE_SIGNALR_HUB_URL, { withCredentials: true })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；地址为空则整体跳过</w:t>
            </w:r>
          </w:p>
        </w:tc>
      </w:tr>
      <w:tr>
        <w:trPr>
          <w:cantSplit/>
          <w:tblHeader w:val="off"/>
        </w:trPr>
        <w:tc>
          <w:tcPr>
            <w:tcW w:type="dxa" w:w="33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重连</w:t>
            </w:r>
          </w:p>
        </w:tc>
        <w:tc>
          <w:tcPr>
            <w:tcW w:type="dxa" w:w="572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withAutomaticReconnect([0, 2000, 5000, 10000])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，重连成功自动重新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joinTenant</w:t>
            </w:r>
          </w:p>
        </w:tc>
      </w:tr>
      <w:tr>
        <w:trPr>
          <w:cantSplit/>
          <w:tblHeader w:val="off"/>
        </w:trPr>
        <w:tc>
          <w:tcPr>
            <w:tcW w:type="dxa" w:w="33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心跳</w:t>
            </w:r>
          </w:p>
        </w:tc>
        <w:tc>
          <w:tcPr>
            <w:tcW w:type="dxa" w:w="572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serverTimeout 30s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keepAlive 15s</w:t>
            </w:r>
          </w:p>
        </w:tc>
      </w:tr>
      <w:tr>
        <w:trPr>
          <w:cantSplit/>
          <w:tblHeader w:val="off"/>
        </w:trPr>
        <w:tc>
          <w:tcPr>
            <w:tcW w:type="dxa" w:w="33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Client → Server</w:t>
            </w:r>
          </w:p>
        </w:tc>
        <w:tc>
          <w:tcPr>
            <w:tcW w:type="dxa" w:w="572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joinTenant(tenantId)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leaveTenant</w:t>
            </w:r>
          </w:p>
        </w:tc>
      </w:tr>
      <w:tr>
        <w:trPr>
          <w:cantSplit/>
          <w:tblHeader w:val="off"/>
        </w:trPr>
        <w:tc>
          <w:tcPr>
            <w:tcW w:type="dxa" w:w="33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Server → Client</w:t>
            </w:r>
          </w:p>
        </w:tc>
        <w:tc>
          <w:tcPr>
            <w:tcW w:type="dxa" w:w="572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receiveNotification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（未读 +1 并广播）、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forceLogout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（清态 + 广播登出）</w:t>
            </w:r>
          </w:p>
        </w:tc>
      </w:tr>
      <w:tr>
        <w:trPr>
          <w:cantSplit/>
          <w:tblHeader w:val="off"/>
        </w:trPr>
        <w:tc>
          <w:tcPr>
            <w:tcW w:type="dxa" w:w="33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启停</w:t>
            </w:r>
          </w:p>
        </w:tc>
        <w:tc>
          <w:tcPr>
            <w:tcW w:type="dxa" w:w="572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仅由登录 / 登出流程触发（见 §11 第 6 条）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1F1F1F"/>
          <w:sz w:val="28"/>
          <w:szCs w:val="28"/>
        </w:rPr>
        <w:t xml:space="preserve">7. 国际化与无障碍</w:t>
      </w: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7.1 i18n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3"/>
        <w:gridCol w:w="7823"/>
      </w:tblGrid>
      <w:tr>
        <w:trPr>
          <w:cantSplit/>
          <w:tblHeader/>
        </w:trPr>
        <w:tc>
          <w:tcPr>
            <w:tcW w:type="dxa" w:w="12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项</w:t>
            </w:r>
          </w:p>
        </w:tc>
        <w:tc>
          <w:tcPr>
            <w:tcW w:type="dxa" w:w="78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约定</w:t>
            </w:r>
          </w:p>
        </w:tc>
      </w:tr>
      <w:tr>
        <w:trPr>
          <w:cantSplit/>
          <w:tblHeader w:val="off"/>
        </w:trPr>
        <w:tc>
          <w:tcPr>
            <w:tcW w:type="dxa" w:w="12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语言</w:t>
            </w:r>
          </w:p>
        </w:tc>
        <w:tc>
          <w:tcPr>
            <w:tcW w:type="dxa" w:w="78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zh-CN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（默认）/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zh-TW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en-US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，键结构一一对应</w:t>
            </w:r>
          </w:p>
        </w:tc>
      </w:tr>
      <w:tr>
        <w:trPr>
          <w:cantSplit/>
          <w:tblHeader w:val="off"/>
        </w:trPr>
        <w:tc>
          <w:tcPr>
            <w:tcW w:type="dxa" w:w="12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取值</w:t>
            </w:r>
          </w:p>
        </w:tc>
        <w:tc>
          <w:tcPr>
            <w:tcW w:type="dxa" w:w="78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t('a.b.c')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点路径；当前语言缺键 → 回退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zh-CN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→ 仍缺 → 返回 key 本身</w:t>
            </w:r>
          </w:p>
        </w:tc>
      </w:tr>
      <w:tr>
        <w:trPr>
          <w:cantSplit/>
          <w:tblHeader w:val="off"/>
        </w:trPr>
        <w:tc>
          <w:tcPr>
            <w:tcW w:type="dxa" w:w="12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插值</w:t>
            </w:r>
          </w:p>
        </w:tc>
        <w:tc>
          <w:tcPr>
            <w:tcW w:type="dxa" w:w="78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{name}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字面替换，无格式化与转义</w:t>
            </w:r>
          </w:p>
        </w:tc>
      </w:tr>
      <w:tr>
        <w:trPr>
          <w:cantSplit/>
          <w:tblHeader w:val="off"/>
        </w:trPr>
        <w:tc>
          <w:tcPr>
            <w:tcW w:type="dxa" w:w="12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持久化</w:t>
            </w:r>
          </w:p>
        </w:tc>
        <w:tc>
          <w:tcPr>
            <w:tcW w:type="dxa" w:w="78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localStorage.locale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；切换时同步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&lt;html lang&gt;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与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document.title</w:t>
            </w:r>
          </w:p>
        </w:tc>
      </w:tr>
      <w:tr>
        <w:trPr>
          <w:cantSplit/>
          <w:tblHeader w:val="off"/>
        </w:trPr>
        <w:tc>
          <w:tcPr>
            <w:tcW w:type="dxa" w:w="12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限制</w:t>
            </w:r>
          </w:p>
        </w:tc>
        <w:tc>
          <w:tcPr>
            <w:tcW w:type="dxa" w:w="782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t()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只返回字符串，数组类文案由本地助手直接读语言包；少量文案仍为硬编码中文</w:t>
            </w:r>
          </w:p>
        </w:tc>
      </w:tr>
    </w:tbl>
    <w:p>
      <w:pPr>
        <w:spacing w:after="120"/>
      </w:pP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7.2 无障碍基线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热区</w:t>
      </w:r>
      <w:r>
        <w:rPr>
          <w:rFonts w:ascii="Arial" w:eastAsia="Microsoft YaHei" w:hAnsi="Arial"/>
          <w:sz w:val="21"/>
          <w:szCs w:val="21"/>
        </w:rPr>
        <w:t xml:space="preserve">：可点击目标命中区 ≥ 44×44px（视觉尺寸可更小，用透明伪元素扩展）。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键盘</w:t>
      </w:r>
      <w:r>
        <w:rPr>
          <w:rFonts w:ascii="Arial" w:eastAsia="Microsoft YaHei" w:hAnsi="Arial"/>
          <w:sz w:val="21"/>
          <w:szCs w:val="21"/>
        </w:rPr>
        <w:t xml:space="preserve">：</w:t>
      </w:r>
      <w:r>
        <w:rPr>
          <w:rFonts w:ascii="Consolas" w:eastAsia="Microsoft YaHei" w:hAnsi="Consolas"/>
          <w:sz w:val="19"/>
          <w:szCs w:val="19"/>
        </w:rPr>
        <w:t xml:space="preserve">div/span + onClick</w:t>
      </w:r>
      <w:r>
        <w:rPr>
          <w:rFonts w:ascii="Arial" w:eastAsia="Microsoft YaHei" w:hAnsi="Arial"/>
          <w:sz w:val="21"/>
          <w:szCs w:val="21"/>
        </w:rPr>
        <w:t xml:space="preserve"> 改原生 </w:t>
      </w:r>
      <w:r>
        <w:rPr>
          <w:rFonts w:ascii="Consolas" w:eastAsia="Microsoft YaHei" w:hAnsi="Consolas"/>
          <w:sz w:val="19"/>
          <w:szCs w:val="19"/>
        </w:rPr>
        <w:t xml:space="preserve">&lt;button&gt;</w:t>
      </w:r>
      <w:r>
        <w:rPr>
          <w:rFonts w:ascii="Arial" w:eastAsia="Microsoft YaHei" w:hAnsi="Arial"/>
          <w:sz w:val="21"/>
          <w:szCs w:val="21"/>
        </w:rPr>
        <w:t xml:space="preserve"> 或补 </w:t>
      </w:r>
      <w:r>
        <w:rPr>
          <w:rFonts w:ascii="Consolas" w:eastAsia="Microsoft YaHei" w:hAnsi="Consolas"/>
          <w:sz w:val="19"/>
          <w:szCs w:val="19"/>
        </w:rPr>
        <w:t xml:space="preserve">role</w:t>
      </w:r>
      <w:r>
        <w:rPr>
          <w:rFonts w:ascii="Arial" w:eastAsia="Microsoft YaHei" w:hAnsi="Arial"/>
          <w:sz w:val="21"/>
          <w:szCs w:val="21"/>
        </w:rPr>
        <w:t xml:space="preserve">/</w:t>
      </w:r>
      <w:r>
        <w:rPr>
          <w:rFonts w:ascii="Consolas" w:eastAsia="Microsoft YaHei" w:hAnsi="Consolas"/>
          <w:sz w:val="19"/>
          <w:szCs w:val="19"/>
        </w:rPr>
        <w:t xml:space="preserve">tabIndex</w:t>
      </w:r>
      <w:r>
        <w:rPr>
          <w:rFonts w:ascii="Arial" w:eastAsia="Microsoft YaHei" w:hAnsi="Arial"/>
          <w:sz w:val="21"/>
          <w:szCs w:val="21"/>
        </w:rPr>
        <w:t xml:space="preserve">/Enter·Space；危险操作不得只靠 hover 呈现。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焦点</w:t>
      </w:r>
      <w:r>
        <w:rPr>
          <w:rFonts w:ascii="Arial" w:eastAsia="Microsoft YaHei" w:hAnsi="Arial"/>
          <w:sz w:val="21"/>
          <w:szCs w:val="21"/>
        </w:rPr>
        <w:t xml:space="preserve">：</w:t>
      </w:r>
      <w:r>
        <w:rPr>
          <w:rFonts w:ascii="Consolas" w:eastAsia="Microsoft YaHei" w:hAnsi="Consolas"/>
          <w:sz w:val="19"/>
          <w:szCs w:val="19"/>
        </w:rPr>
        <w:t xml:space="preserve">outline: none</w:t>
      </w:r>
      <w:r>
        <w:rPr>
          <w:rFonts w:ascii="Arial" w:eastAsia="Microsoft YaHei" w:hAnsi="Arial"/>
          <w:sz w:val="21"/>
          <w:szCs w:val="21"/>
        </w:rPr>
        <w:t xml:space="preserve"> 必须伴随等效替代（</w:t>
      </w:r>
      <w:r>
        <w:rPr>
          <w:rFonts w:ascii="Consolas" w:eastAsia="Microsoft YaHei" w:hAnsi="Consolas"/>
          <w:sz w:val="19"/>
          <w:szCs w:val="19"/>
        </w:rPr>
        <w:t xml:space="preserve">border-color</w:t>
      </w:r>
      <w:r>
        <w:rPr>
          <w:rFonts w:ascii="Arial" w:eastAsia="Microsoft YaHei" w:hAnsi="Arial"/>
          <w:sz w:val="21"/>
          <w:szCs w:val="21"/>
        </w:rPr>
        <w:t xml:space="preserve"> / </w:t>
      </w:r>
      <w:r>
        <w:rPr>
          <w:rFonts w:ascii="Consolas" w:eastAsia="Microsoft YaHei" w:hAnsi="Consolas"/>
          <w:sz w:val="19"/>
          <w:szCs w:val="19"/>
        </w:rPr>
        <w:t xml:space="preserve">:focus-visible</w:t>
      </w:r>
      <w:r>
        <w:rPr>
          <w:rFonts w:ascii="Arial" w:eastAsia="Microsoft YaHei" w:hAnsi="Arial"/>
          <w:sz w:val="21"/>
          <w:szCs w:val="21"/>
        </w:rPr>
        <w:t xml:space="preserve"> 焦点环）。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播报</w:t>
      </w:r>
      <w:r>
        <w:rPr>
          <w:rFonts w:ascii="Arial" w:eastAsia="Microsoft YaHei" w:hAnsi="Arial"/>
          <w:sz w:val="21"/>
          <w:szCs w:val="21"/>
        </w:rPr>
        <w:t xml:space="preserve">：</w:t>
      </w:r>
      <w:r>
        <w:rPr>
          <w:rFonts w:ascii="Consolas" w:eastAsia="Microsoft YaHei" w:hAnsi="Consolas"/>
          <w:sz w:val="19"/>
          <w:szCs w:val="19"/>
        </w:rPr>
        <w:t xml:space="preserve">LiveAnnouncer</w:t>
      </w:r>
      <w:r>
        <w:rPr>
          <w:rFonts w:ascii="Arial" w:eastAsia="Microsoft YaHei" w:hAnsi="Arial"/>
          <w:sz w:val="21"/>
          <w:szCs w:val="21"/>
        </w:rPr>
        <w:t xml:space="preserve"> 提供全局 </w:t>
      </w:r>
      <w:r>
        <w:rPr>
          <w:rFonts w:ascii="Consolas" w:eastAsia="Microsoft YaHei" w:hAnsi="Consolas"/>
          <w:sz w:val="19"/>
          <w:szCs w:val="19"/>
        </w:rPr>
        <w:t xml:space="preserve">role="status" aria-live="polite"</w:t>
      </w:r>
      <w:r>
        <w:rPr>
          <w:rFonts w:ascii="Arial" w:eastAsia="Microsoft YaHei" w:hAnsi="Arial"/>
          <w:sz w:val="21"/>
          <w:szCs w:val="21"/>
        </w:rPr>
        <w:t xml:space="preserve">，用于主题 / 语言等无焦点变化的状态切换。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动效</w:t>
      </w:r>
      <w:r>
        <w:rPr>
          <w:rFonts w:ascii="Arial" w:eastAsia="Microsoft YaHei" w:hAnsi="Arial"/>
          <w:sz w:val="21"/>
          <w:szCs w:val="21"/>
        </w:rPr>
        <w:t xml:space="preserve">：</w:t>
      </w:r>
      <w:r>
        <w:rPr>
          <w:rFonts w:ascii="Consolas" w:eastAsia="Microsoft YaHei" w:hAnsi="Consolas"/>
          <w:sz w:val="19"/>
          <w:szCs w:val="19"/>
        </w:rPr>
        <w:t xml:space="preserve">prefers-reduced-motion</w:t>
      </w:r>
      <w:r>
        <w:rPr>
          <w:rFonts w:ascii="Arial" w:eastAsia="Microsoft YaHei" w:hAnsi="Arial"/>
          <w:sz w:val="21"/>
          <w:szCs w:val="21"/>
        </w:rPr>
        <w:t xml:space="preserve"> 全局兜底 + JS 侧 </w:t>
      </w:r>
      <w:r>
        <w:rPr>
          <w:rFonts w:ascii="Consolas" w:eastAsia="Microsoft YaHei" w:hAnsi="Consolas"/>
          <w:sz w:val="19"/>
          <w:szCs w:val="19"/>
        </w:rPr>
        <w:t xml:space="preserve">scrollBehavior()</w:t>
      </w:r>
      <w:r>
        <w:rPr>
          <w:rFonts w:ascii="Arial" w:eastAsia="Microsoft YaHei" w:hAnsi="Arial"/>
          <w:sz w:val="21"/>
          <w:szCs w:val="21"/>
        </w:rPr>
        <w:t xml:space="preserve"> 降级为 </w:t>
      </w:r>
      <w:r>
        <w:rPr>
          <w:rFonts w:ascii="Consolas" w:eastAsia="Microsoft YaHei" w:hAnsi="Consolas"/>
          <w:sz w:val="19"/>
          <w:szCs w:val="19"/>
        </w:rPr>
        <w:t xml:space="preserve">auto</w:t>
      </w:r>
      <w:r>
        <w:rPr>
          <w:rFonts w:ascii="Arial" w:eastAsia="Microsoft YaHei" w:hAnsi="Arial"/>
          <w:sz w:val="21"/>
          <w:szCs w:val="21"/>
        </w:rPr>
        <w:t xml:space="preserve">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1F1F1F"/>
          <w:sz w:val="28"/>
          <w:szCs w:val="28"/>
        </w:rPr>
        <w:t xml:space="preserve">8. 功能模块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8"/>
        <w:gridCol w:w="2076"/>
        <w:gridCol w:w="2076"/>
        <w:gridCol w:w="2076"/>
        <w:gridCol w:w="2080"/>
      </w:tblGrid>
      <w:tr>
        <w:trPr>
          <w:cantSplit/>
          <w:tblHeader/>
        </w:trPr>
        <w:tc>
          <w:tcPr>
            <w:tcW w:type="dxa" w:w="7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6"/>
                <w:szCs w:val="16"/>
              </w:rPr>
              <w:t xml:space="preserve">模块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6"/>
                <w:szCs w:val="16"/>
              </w:rPr>
              <w:t xml:space="preserve">路由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6"/>
                <w:szCs w:val="16"/>
              </w:rPr>
              <w:t xml:space="preserve">数据与状态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6"/>
                <w:szCs w:val="16"/>
              </w:rPr>
              <w:t xml:space="preserve">关键机制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6"/>
                <w:szCs w:val="16"/>
              </w:rPr>
              <w:t xml:space="preserve">边界</w:t>
            </w:r>
          </w:p>
        </w:tc>
      </w:tr>
      <w:tr>
        <w:trPr>
          <w:cantSplit/>
          <w:tblHeader w:val="off"/>
        </w:trPr>
        <w:tc>
          <w:tcPr>
            <w:tcW w:type="dxa" w:w="7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首页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仅轮播走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GET /api/home/carousel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（页面内直接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get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）；新闻、跑马灯、关于、联系方式为 i18n + 静态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首尾克隆无缝轮播 + 拖拽惯性（位移 &gt;100px 或速度 &gt;0.5 切换）+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transitionend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 双 rAF 归位；自动播放 5s；滚轮 800ms 锁后滚到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#news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；BackTop 节流且非模态（Esc 关闭并归还焦点）；数字滚动由 IntersectionObserver 触发一次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轮播失败/空显示重试；联系表单仅前端成功提示</w:t>
            </w:r>
          </w:p>
        </w:tc>
      </w:tr>
      <w:tr>
        <w:trPr>
          <w:cantSplit/>
          <w:tblHeader w:val="off"/>
        </w:trPr>
        <w:tc>
          <w:tcPr>
            <w:tcW w:type="dxa" w:w="7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心晴阅读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/articles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/list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/:id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列表（分类 + 关键词）、详情、相关推荐（限 4 条）；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?category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 与本地分类双向同步；详情点赞/收藏为本地态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关键词 300ms 防抖 + 保留上一页；中心页首屏 6 条 + 展开全部；合集卡片写入搜索词；详情页顶部阅读进度条（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scrollY / (scrollHeight - innerHeight)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）；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useReveal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 分档入场；404 跳转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评论为组件内种子数据；合集数量与图标硬编码</w:t>
            </w:r>
          </w:p>
        </w:tc>
      </w:tr>
      <w:tr>
        <w:trPr>
          <w:cantSplit/>
          <w:tblHeader w:val="off"/>
        </w:trPr>
        <w:tc>
          <w:tcPr>
            <w:tcW w:type="dxa" w:w="7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心事广场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/square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/create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/:id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square/info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 聚合、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feed/:id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、评论列表与发布、点赞、发布动态；筛选 tab / 草稿 / 表单为本地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点赞与评论点赞走乐观更新（跨列表 + 详情两份缓存，见 §5.3）；写成功失效对应查询；发帖校验：正文 500 字、≤6 图（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FileReader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 → dataURL）、≤3 话题，正文与图片至少其一；话题去前导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#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分享/话题操作仅提示；每日一问与社区公约为静态文案</w:t>
            </w:r>
          </w:p>
        </w:tc>
      </w:tr>
      <w:tr>
        <w:trPr>
          <w:cantSplit w:val="off"/>
          <w:tblHeader w:val="off"/>
        </w:trPr>
        <w:tc>
          <w:tcPr>
            <w:tcW w:type="dxa" w:w="7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心理测评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/assessment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/take/:id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量表目录/详情、提交答案（</w:t>
            </w:r>
            <w:r>
              <w:rPr>
                <w:rFonts w:ascii="Arial" w:eastAsia="Microsoft YaHei" w:hAnsi="Arial"/>
                <w:b/>
                <w:bCs/>
                <w:sz w:val="16"/>
                <w:szCs w:val="16"/>
              </w:rPr>
              <w:t xml:space="preserve">计分在服务端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）、历史、清空历史；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?scale=&amp;view=result|intro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 驱动结果弹窗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作答页 1s 计时，选择后 300ms 自动下一题，全部作答才可提交（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{ scaleKey, answers[], duration }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）；题目按索引重挂载做入场动画；退出二次确认；成长面板手绘 SVG 雷达/环形（含整圆特例）、CSV 导出（Blob + BOM）；积分 = 历史条数 ×10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报告下载/分享为提示桩；雷达组均值与 AI 洞察为静态</w:t>
            </w:r>
          </w:p>
        </w:tc>
      </w:tr>
      <w:tr>
        <w:trPr>
          <w:cantSplit w:val="off"/>
          <w:tblHeader w:val="off"/>
        </w:trPr>
        <w:tc>
          <w:tcPr>
            <w:tcW w:type="dxa" w:w="7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咨询中心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/counseling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/ai-chat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/companion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counseling/info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 聚合（类型/专长/老师/FAQ）、我的预约、提交/取消预约；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?tab=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 ↔ 面板映射（未知值回落并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replace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）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Tabs 全部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forceRender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，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BookingPanel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 经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forwardRef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 +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useImperativeHandle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 暴露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prefill(counselorId)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，实现「老师卡片 → 预约表单」跨 tab 预填；单页表单 4 步 +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Form.useWatch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 实时摘要；可选日期 T+1 ~ T+7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时段表硬编码（含两个禁用时段）；公告、FAQ、流程为静态 i18n</w:t>
            </w:r>
          </w:p>
        </w:tc>
      </w:tr>
      <w:tr>
        <w:trPr>
          <w:cantSplit w:val="off"/>
          <w:tblHeader w:val="off"/>
        </w:trPr>
        <w:tc>
          <w:tcPr>
            <w:tcW w:type="dxa" w:w="7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时光胶囊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/time-capsule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/create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/:id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列表（按状态过滤）、详情、新建、删除；列表额外常驻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filter=all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 查询用于统计（共享缓存）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草稿持久化于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localStorage.capsule_draft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（1s 防抖，成功后清除，不含图片）；富文本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contentEditable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 +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execCommand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mousedown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 阻止默认保选区，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innerHTML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 仅在偏离时写回以保光标）；滑动删除用 pointer capture（8px 阈值 + 横向判定 + 橡皮筋 ×0.3 + 单开约束）；卡片键盘 Enter/Space 打开、Delete 删除；倒计时环仅剩余天数 &gt; 0 显示；正文 HTML 注入 + 首字下沉 + 图片 lightbox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状态/开启方式文案由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auditStatus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/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status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/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sendStatus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 前端映射</w:t>
            </w:r>
          </w:p>
        </w:tc>
      </w:tr>
      <w:tr>
        <w:trPr>
          <w:cantSplit w:val="off"/>
          <w:tblHeader w:val="off"/>
        </w:trPr>
        <w:tc>
          <w:tcPr>
            <w:tcW w:type="dxa" w:w="7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AI 对话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FAB、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/counseling/ai-chat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/companion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无 react-query；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streamAiChat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 配置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VITE_AI_CHAT_URL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 走真实 SSE，未配置或异常回落本地话术引擎；会话内存态不持久化，卸载即中断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fetch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 +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ReadableStream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 读取（axios 不支持流式）；按空行分帧、残帧留缓冲、兼容 OpenAI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choices[0].delta.content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 与纯文本、忽略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[DONE]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；发送期间禁止并发；中断保留已生成内容；气泡自动滚动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本地引擎含危机关键词兜底与预设话术，非真实模型输出</w:t>
            </w:r>
          </w:p>
        </w:tc>
      </w:tr>
      <w:tr>
        <w:trPr>
          <w:cantSplit/>
          <w:tblHeader w:val="off"/>
        </w:trPr>
        <w:tc>
          <w:tcPr>
            <w:tcW w:type="dxa" w:w="7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用户中心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/profile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/settings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（均需登录）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6"/>
                <w:szCs w:val="16"/>
              </w:rPr>
              <w:t xml:space="preserve">无接口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，读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userStore.profile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 快照；注销走登出流程；编辑保留备份副本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偏好项绑定真实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useTheme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 /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useLocale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 并触发无障碍播报；联系方式换绑为 3 步弹窗 + 60s 重发倒计时；设置页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IntersectionObserver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 同步目录高亮（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rootMargin: -20% 0px -60% 0px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）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保存均为</w:t>
            </w:r>
            <w:r>
              <w:rPr>
                <w:rFonts w:ascii="Arial" w:eastAsia="Microsoft YaHei" w:hAnsi="Arial"/>
                <w:b/>
                <w:bCs/>
                <w:sz w:val="16"/>
                <w:szCs w:val="16"/>
              </w:rPr>
              <w:t xml:space="preserve">未接通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；统计、成长时间线、设备列表为静态；隐私/通知为本地开关</w:t>
            </w:r>
          </w:p>
        </w:tc>
      </w:tr>
      <w:tr>
        <w:trPr>
          <w:cantSplit/>
          <w:tblHeader w:val="off"/>
        </w:trPr>
        <w:tc>
          <w:tcPr>
            <w:tcW w:type="dxa" w:w="7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登录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/login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POST /api/student/login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；主域学校列表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GET /api/tenants/public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（无兜底，失败阻断提交）；记住我 →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localStorage.user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antd Form +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validateTrigger: 'onBlur'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；学校选择器仅主域且未锁定私有化租户时出现，默认选第一项；跨租户登录整页跳子域；登录成功启动实时连接并按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from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 回跳（同源 + 路由可达双校验）；已登录访问显示加载并只跳转一次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账号登录暂无图形验证码；第三方登录为提示桩</w:t>
            </w:r>
          </w:p>
        </w:tc>
      </w:tr>
      <w:tr>
        <w:trPr>
          <w:cantSplit/>
          <w:tblHeader w:val="off"/>
        </w:trPr>
        <w:tc>
          <w:tcPr>
            <w:tcW w:type="dxa" w:w="7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403 / 404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/403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*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403：租户裁剪或 feature 关闭；404：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*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 catch-all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404 为 4 屏幻灯片 + 4 个小游戏，支持滚轮/触摸/键盘翻页（800ms 动画锁）；游戏舞台按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key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 重挂载并接管键盘；迷宫 DFS 生成 + canvas（DPR 缩放、主题色经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color-mix</w:t>
            </w: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）；星星拒绝采样；呼吸 rAF 相位循环；记忆 Fisher–Yates 洗牌</w:t>
            </w:r>
          </w:p>
        </w:tc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6"/>
                <w:szCs w:val="16"/>
              </w:rPr>
              <w:t xml:space="preserve">幻灯片图片外链；游戏文案硬编码中文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1F1F1F"/>
          <w:sz w:val="28"/>
          <w:szCs w:val="28"/>
        </w:rPr>
        <w:t xml:space="preserve">9. Mock 与联调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门控</w:t>
      </w:r>
      <w:r>
        <w:rPr>
          <w:rFonts w:ascii="Arial" w:eastAsia="Microsoft YaHei" w:hAnsi="Arial"/>
          <w:sz w:val="21"/>
          <w:szCs w:val="21"/>
        </w:rPr>
        <w:t xml:space="preserve">：DEV 默认开启（</w:t>
      </w:r>
      <w:r>
        <w:rPr>
          <w:rFonts w:ascii="Consolas" w:eastAsia="Microsoft YaHei" w:hAnsi="Consolas"/>
          <w:sz w:val="19"/>
          <w:szCs w:val="19"/>
        </w:rPr>
        <w:t xml:space="preserve">VITE_USE_MOCK=0</w:t>
      </w:r>
      <w:r>
        <w:rPr>
          <w:rFonts w:ascii="Arial" w:eastAsia="Microsoft YaHei" w:hAnsi="Arial"/>
          <w:sz w:val="21"/>
          <w:szCs w:val="21"/>
        </w:rPr>
        <w:t xml:space="preserve"> 关闭）；非 DEV 仅 </w:t>
      </w:r>
      <w:r>
        <w:rPr>
          <w:rFonts w:ascii="Consolas" w:eastAsia="Microsoft YaHei" w:hAnsi="Consolas"/>
          <w:sz w:val="19"/>
          <w:szCs w:val="19"/>
        </w:rPr>
        <w:t xml:space="preserve">VITE_USE_MOCK=1</w:t>
      </w:r>
      <w:r>
        <w:rPr>
          <w:rFonts w:ascii="Arial" w:eastAsia="Microsoft YaHei" w:hAnsi="Arial"/>
          <w:sz w:val="21"/>
          <w:szCs w:val="21"/>
        </w:rPr>
        <w:t xml:space="preserve"> 强制开启。</w:t>
      </w:r>
      <w:r>
        <w:rPr>
          <w:rFonts w:ascii="Consolas" w:eastAsia="Microsoft YaHei" w:hAnsi="Consolas"/>
          <w:sz w:val="19"/>
          <w:szCs w:val="19"/>
        </w:rPr>
        <w:t xml:space="preserve">msw</w:t>
      </w:r>
      <w:r>
        <w:rPr>
          <w:rFonts w:ascii="Arial" w:eastAsia="Microsoft YaHei" w:hAnsi="Arial"/>
          <w:sz w:val="21"/>
          <w:szCs w:val="21"/>
        </w:rPr>
        <w:t xml:space="preserve"> 与 fixture 动态 import 隔离，不进生产包。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守门顺序</w:t>
      </w:r>
      <w:r>
        <w:rPr>
          <w:rFonts w:ascii="Arial" w:eastAsia="Microsoft YaHei" w:hAnsi="Arial"/>
          <w:sz w:val="21"/>
          <w:szCs w:val="21"/>
        </w:rPr>
        <w:t xml:space="preserve">（所有 handler 统一）：300ms 模拟延迟 → 500 注入 → 过期 401 → 写请求 CSRF 校验 → 业务 resolver。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信封</w:t>
      </w:r>
      <w:r>
        <w:rPr>
          <w:rFonts w:ascii="Arial" w:eastAsia="Microsoft YaHei" w:hAnsi="Arial"/>
          <w:sz w:val="21"/>
          <w:szCs w:val="21"/>
        </w:rPr>
        <w:t xml:space="preserve">：成功 </w:t>
      </w:r>
      <w:r>
        <w:rPr>
          <w:rFonts w:ascii="Consolas" w:eastAsia="Microsoft YaHei" w:hAnsi="Consolas"/>
          <w:sz w:val="19"/>
          <w:szCs w:val="19"/>
        </w:rPr>
        <w:t xml:space="preserve">{ code: 200, data, message }</w:t>
      </w:r>
      <w:r>
        <w:rPr>
          <w:rFonts w:ascii="Arial" w:eastAsia="Microsoft YaHei" w:hAnsi="Arial"/>
          <w:sz w:val="21"/>
          <w:szCs w:val="21"/>
        </w:rPr>
        <w:t xml:space="preserve">；业务失败的业务码与 HTTP 状态码保持一致。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注入开关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行为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localStorage['mock:expire'] = '1'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所有接口 401（验证会话过期链路）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localStorage['mock:csrf'] = '1'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写请求缺/错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X-XSRF-TOKEN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→ 403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localStorage['mock:fail-me'] = '1'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仅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/api/me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返回 500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VITE_MOCK_ERROR = '1'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所有接口 500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handler 分 11 组（tenant、home、article、capsule、counseling、square、assessment、auth、menu、site、legacy）；持久化键 </w:t>
      </w:r>
      <w:r>
        <w:rPr>
          <w:rFonts w:ascii="Consolas" w:eastAsia="Microsoft YaHei" w:hAnsi="Consolas"/>
          <w:sz w:val="19"/>
          <w:szCs w:val="19"/>
        </w:rPr>
        <w:t xml:space="preserve">mock:session</w:t>
      </w:r>
      <w:r>
        <w:rPr>
          <w:rFonts w:ascii="Arial" w:eastAsia="Microsoft YaHei" w:hAnsi="Arial"/>
          <w:sz w:val="21"/>
          <w:szCs w:val="21"/>
        </w:rPr>
        <w:t xml:space="preserve">、</w:t>
      </w:r>
      <w:r>
        <w:rPr>
          <w:rFonts w:ascii="Consolas" w:eastAsia="Microsoft YaHei" w:hAnsi="Consolas"/>
          <w:sz w:val="19"/>
          <w:szCs w:val="19"/>
        </w:rPr>
        <w:t xml:space="preserve">mock:capsules</w:t>
      </w:r>
      <w:r>
        <w:rPr>
          <w:rFonts w:ascii="Arial" w:eastAsia="Microsoft YaHei" w:hAnsi="Arial"/>
          <w:sz w:val="21"/>
          <w:szCs w:val="21"/>
        </w:rPr>
        <w:t xml:space="preserve">、</w:t>
      </w:r>
      <w:r>
        <w:rPr>
          <w:rFonts w:ascii="Consolas" w:eastAsia="Microsoft YaHei" w:hAnsi="Consolas"/>
          <w:sz w:val="19"/>
          <w:szCs w:val="19"/>
        </w:rPr>
        <w:t xml:space="preserve">mock:square-feed</w:t>
      </w:r>
      <w:r>
        <w:rPr>
          <w:rFonts w:ascii="Arial" w:eastAsia="Microsoft YaHei" w:hAnsi="Arial"/>
          <w:sz w:val="21"/>
          <w:szCs w:val="21"/>
        </w:rPr>
        <w:t xml:space="preserve">、</w:t>
      </w:r>
      <w:r>
        <w:rPr>
          <w:rFonts w:ascii="Consolas" w:eastAsia="Microsoft YaHei" w:hAnsi="Consolas"/>
          <w:sz w:val="19"/>
          <w:szCs w:val="19"/>
        </w:rPr>
        <w:t xml:space="preserve">mock:square-comments</w:t>
      </w:r>
      <w:r>
        <w:rPr>
          <w:rFonts w:ascii="Arial" w:eastAsia="Microsoft YaHei" w:hAnsi="Arial"/>
          <w:sz w:val="21"/>
          <w:szCs w:val="21"/>
        </w:rPr>
        <w:t xml:space="preserve">、</w:t>
      </w:r>
      <w:r>
        <w:rPr>
          <w:rFonts w:ascii="Consolas" w:eastAsia="Microsoft YaHei" w:hAnsi="Consolas"/>
          <w:sz w:val="19"/>
          <w:szCs w:val="19"/>
        </w:rPr>
        <w:t xml:space="preserve">mock:assessment-history</w:t>
      </w:r>
      <w:r>
        <w:rPr>
          <w:rFonts w:ascii="Arial" w:eastAsia="Microsoft YaHei" w:hAnsi="Arial"/>
          <w:sz w:val="21"/>
          <w:szCs w:val="21"/>
        </w:rPr>
        <w:t xml:space="preserve">、</w:t>
      </w:r>
      <w:r>
        <w:rPr>
          <w:rFonts w:ascii="Consolas" w:eastAsia="Microsoft YaHei" w:hAnsi="Consolas"/>
          <w:sz w:val="19"/>
          <w:szCs w:val="19"/>
        </w:rPr>
        <w:t xml:space="preserve">mock:counseling-bookings</w:t>
      </w:r>
      <w:r>
        <w:rPr>
          <w:rFonts w:ascii="Arial" w:eastAsia="Microsoft YaHei" w:hAnsi="Arial"/>
          <w:sz w:val="21"/>
          <w:szCs w:val="21"/>
        </w:rPr>
        <w:t xml:space="preserve">，legacy 仅内存态。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登录：任意用户名 + 密码 </w:t>
      </w:r>
      <w:r>
        <w:rPr>
          <w:rFonts w:ascii="Consolas" w:eastAsia="Microsoft YaHei" w:hAnsi="Consolas"/>
          <w:sz w:val="19"/>
          <w:szCs w:val="19"/>
        </w:rPr>
        <w:t xml:space="preserve">111111</w:t>
      </w:r>
      <w:r>
        <w:rPr>
          <w:rFonts w:ascii="Arial" w:eastAsia="Microsoft YaHei" w:hAnsi="Arial"/>
          <w:sz w:val="21"/>
          <w:szCs w:val="21"/>
        </w:rPr>
        <w:t xml:space="preserve">；已登记账号返回真实身份，否则按请求租户生成临时身份。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租户差异：</w:t>
      </w:r>
      <w:r>
        <w:rPr>
          <w:rFonts w:ascii="Consolas" w:eastAsia="Microsoft YaHei" w:hAnsi="Consolas"/>
          <w:sz w:val="19"/>
          <w:szCs w:val="19"/>
        </w:rPr>
        <w:t xml:space="preserve">default</w:t>
      </w:r>
      <w:r>
        <w:rPr>
          <w:rFonts w:ascii="Arial" w:eastAsia="Microsoft YaHei" w:hAnsi="Arial"/>
          <w:sz w:val="21"/>
          <w:szCs w:val="21"/>
        </w:rPr>
        <w:t xml:space="preserve"> / </w:t>
      </w:r>
      <w:r>
        <w:rPr>
          <w:rFonts w:ascii="Consolas" w:eastAsia="Microsoft YaHei" w:hAnsi="Consolas"/>
          <w:sz w:val="19"/>
          <w:szCs w:val="19"/>
        </w:rPr>
        <w:t xml:space="preserve">nist</w:t>
      </w:r>
      <w:r>
        <w:rPr>
          <w:rFonts w:ascii="Arial" w:eastAsia="Microsoft YaHei" w:hAnsi="Arial"/>
          <w:sz w:val="21"/>
          <w:szCs w:val="21"/>
        </w:rPr>
        <w:t xml:space="preserve"> 全量开通，</w:t>
      </w:r>
      <w:r>
        <w:rPr>
          <w:rFonts w:ascii="Consolas" w:eastAsia="Microsoft YaHei" w:hAnsi="Consolas"/>
          <w:sz w:val="19"/>
          <w:szCs w:val="19"/>
        </w:rPr>
        <w:t xml:space="preserve">tsinghua</w:t>
      </w:r>
      <w:r>
        <w:rPr>
          <w:rFonts w:ascii="Arial" w:eastAsia="Microsoft YaHei" w:hAnsi="Arial"/>
          <w:sz w:val="21"/>
          <w:szCs w:val="21"/>
        </w:rPr>
        <w:t xml:space="preserve"> 裁掉 </w:t>
      </w:r>
      <w:r>
        <w:rPr>
          <w:rFonts w:ascii="Consolas" w:eastAsia="Microsoft YaHei" w:hAnsi="Consolas"/>
          <w:sz w:val="19"/>
          <w:szCs w:val="19"/>
        </w:rPr>
        <w:t xml:space="preserve">/square*</w:t>
      </w:r>
      <w:r>
        <w:rPr>
          <w:rFonts w:ascii="Arial" w:eastAsia="Microsoft YaHei" w:hAnsi="Arial"/>
          <w:sz w:val="21"/>
          <w:szCs w:val="21"/>
        </w:rPr>
        <w:t xml:space="preserve">，用于验证 fail-closed 裁剪。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1F1F1F"/>
          <w:sz w:val="28"/>
          <w:szCs w:val="28"/>
        </w:rPr>
        <w:t xml:space="preserve">10. 构建与部署</w:t>
      </w: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10.1 命令与产物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命令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作用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pnpm dev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开发服务器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0.0.0.0:3001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，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/api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/hubs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(ws) 代理到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VITE_PROXY_TARGET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（默认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http://127.0.0.1:8080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pnpm build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tsc --noEmit &amp;&amp; vite build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，产物 base 为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/1/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（GitHub Pages 子路径）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pnpm preview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pnpm typecheck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预览产物 / 仅类型检查</w:t>
            </w:r>
          </w:p>
        </w:tc>
      </w:tr>
    </w:tbl>
    <w:p>
      <w:pPr>
        <w:spacing w:after="120"/>
      </w:pPr>
    </w:p>
    <w:p>
      <w:pPr>
        <w:spacing w:after="100" w:before="40" w:line="340"/>
      </w:pPr>
      <w:r>
        <w:rPr>
          <w:rFonts w:ascii="Arial" w:eastAsia="Microsoft YaHei" w:hAnsi="Arial"/>
          <w:sz w:val="21"/>
          <w:szCs w:val="21"/>
        </w:rPr>
        <w:t xml:space="preserve">构建分块：</w:t>
      </w:r>
      <w:r>
        <w:rPr>
          <w:rFonts w:ascii="Consolas" w:eastAsia="Microsoft YaHei" w:hAnsi="Consolas"/>
          <w:sz w:val="19"/>
          <w:szCs w:val="19"/>
        </w:rPr>
        <w:t xml:space="preserve">vendor-antd</w:t>
      </w:r>
      <w:r>
        <w:rPr>
          <w:rFonts w:ascii="Arial" w:eastAsia="Microsoft YaHei" w:hAnsi="Arial"/>
          <w:sz w:val="21"/>
          <w:szCs w:val="21"/>
        </w:rPr>
        <w:t xml:space="preserve">、</w:t>
      </w:r>
      <w:r>
        <w:rPr>
          <w:rFonts w:ascii="Consolas" w:eastAsia="Microsoft YaHei" w:hAnsi="Consolas"/>
          <w:sz w:val="19"/>
          <w:szCs w:val="19"/>
        </w:rPr>
        <w:t xml:space="preserve">vendor-react</w:t>
      </w:r>
      <w:r>
        <w:rPr>
          <w:rFonts w:ascii="Arial" w:eastAsia="Microsoft YaHei" w:hAnsi="Arial"/>
          <w:sz w:val="21"/>
          <w:szCs w:val="21"/>
        </w:rPr>
        <w:t xml:space="preserve"> 独立成 chunk，</w:t>
      </w:r>
      <w:r>
        <w:rPr>
          <w:rFonts w:ascii="Consolas" w:eastAsia="Microsoft YaHei" w:hAnsi="Consolas"/>
          <w:sz w:val="19"/>
          <w:szCs w:val="19"/>
        </w:rPr>
        <w:t xml:space="preserve">chunkSizeWarningLimit: 1200</w:t>
      </w:r>
      <w:r>
        <w:rPr>
          <w:rFonts w:ascii="Arial" w:eastAsia="Microsoft YaHei" w:hAnsi="Arial"/>
          <w:sz w:val="21"/>
          <w:szCs w:val="21"/>
        </w:rPr>
        <w:t xml:space="preserve">。</w:t>
      </w: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10.2 环境变量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变量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VITE_API_BASE_URL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业务接口根地址；空则回退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/api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（同源转发）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VITE_APP_DOMAIN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子域名租户解析主域，须 eTLD+1 深度（dev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localhost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，生产必填）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VITE_PRIVATE_TENANT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私有化构建期锁定租户；公网留空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VITE_SIGNALR_HUB_URL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实时端点；空则静默跳过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VITE_AI_CHAT_URL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 流式端点；空则本地引擎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VITE_USE_MOCK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VITE_MOCK_ERROR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Mock 开关 / 全量 500 注入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VITE_APP_TITLE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站点标题默认值</w:t>
            </w:r>
          </w:p>
        </w:tc>
      </w:tr>
    </w:tbl>
    <w:p>
      <w:pPr>
        <w:spacing w:after="120"/>
      </w:pPr>
    </w:p>
    <w:p>
      <w:pPr>
        <w:pStyle w:val="Heading3"/>
        <w:spacing w:after="140" w:before="260"/>
      </w:pPr>
      <w:r>
        <w:rPr>
          <w:rFonts w:ascii="Arial" w:eastAsia="Microsoft YaHei" w:hAnsi="Arial"/>
          <w:b/>
          <w:bCs/>
          <w:color w:val="1F1F1F"/>
          <w:sz w:val="24"/>
          <w:szCs w:val="24"/>
        </w:rPr>
        <w:t xml:space="preserve">10.3 部署要点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网关需转发 </w:t>
      </w:r>
      <w:r>
        <w:rPr>
          <w:rFonts w:ascii="Consolas" w:eastAsia="Microsoft YaHei" w:hAnsi="Consolas"/>
          <w:sz w:val="19"/>
          <w:szCs w:val="19"/>
        </w:rPr>
        <w:t xml:space="preserve">/api/*</w:t>
      </w:r>
      <w:r>
        <w:rPr>
          <w:rFonts w:ascii="Arial" w:eastAsia="Microsoft YaHei" w:hAnsi="Arial"/>
          <w:sz w:val="21"/>
          <w:szCs w:val="21"/>
        </w:rPr>
        <w:t xml:space="preserve"> 与 </w:t>
      </w:r>
      <w:r>
        <w:rPr>
          <w:rFonts w:ascii="Consolas" w:eastAsia="Microsoft YaHei" w:hAnsi="Consolas"/>
          <w:sz w:val="19"/>
          <w:szCs w:val="19"/>
        </w:rPr>
        <w:t xml:space="preserve">/hubs/*</w:t>
      </w:r>
      <w:r>
        <w:rPr>
          <w:rFonts w:ascii="Arial" w:eastAsia="Microsoft YaHei" w:hAnsi="Arial"/>
          <w:sz w:val="21"/>
          <w:szCs w:val="21"/>
        </w:rPr>
        <w:t xml:space="preserve">（含 WebSocket 升级），其余走静态资源 + SPA fallback。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子路径部署时 </w:t>
      </w:r>
      <w:r>
        <w:rPr>
          <w:rFonts w:ascii="Consolas" w:eastAsia="Microsoft YaHei" w:hAnsi="Consolas"/>
          <w:sz w:val="19"/>
          <w:szCs w:val="19"/>
        </w:rPr>
        <w:t xml:space="preserve">base</w:t>
      </w:r>
      <w:r>
        <w:rPr>
          <w:rFonts w:ascii="Arial" w:eastAsia="Microsoft YaHei" w:hAnsi="Arial"/>
          <w:sz w:val="21"/>
          <w:szCs w:val="21"/>
        </w:rPr>
        <w:t xml:space="preserve">、</w:t>
      </w:r>
      <w:r>
        <w:rPr>
          <w:rFonts w:ascii="Consolas" w:eastAsia="Microsoft YaHei" w:hAnsi="Consolas"/>
          <w:sz w:val="19"/>
          <w:szCs w:val="19"/>
        </w:rPr>
        <w:t xml:space="preserve">public/404.html</w:t>
      </w:r>
      <w:r>
        <w:rPr>
          <w:rFonts w:ascii="Arial" w:eastAsia="Microsoft YaHei" w:hAnsi="Arial"/>
          <w:sz w:val="21"/>
          <w:szCs w:val="21"/>
        </w:rPr>
        <w:t xml:space="preserve"> 的 </w:t>
      </w:r>
      <w:r>
        <w:rPr>
          <w:rFonts w:ascii="Consolas" w:eastAsia="Microsoft YaHei" w:hAnsi="Consolas"/>
          <w:sz w:val="19"/>
          <w:szCs w:val="19"/>
        </w:rPr>
        <w:t xml:space="preserve">pathSegmentsToKeep</w:t>
      </w:r>
      <w:r>
        <w:rPr>
          <w:rFonts w:ascii="Arial" w:eastAsia="Microsoft YaHei" w:hAnsi="Arial"/>
          <w:sz w:val="21"/>
          <w:szCs w:val="21"/>
        </w:rPr>
        <w:t xml:space="preserve">、</w:t>
      </w:r>
      <w:r>
        <w:rPr>
          <w:rFonts w:ascii="Consolas" w:eastAsia="Microsoft YaHei" w:hAnsi="Consolas"/>
          <w:sz w:val="19"/>
          <w:szCs w:val="19"/>
        </w:rPr>
        <w:t xml:space="preserve">BrowserRouter basename</w:t>
      </w:r>
      <w:r>
        <w:rPr>
          <w:rFonts w:ascii="Arial" w:eastAsia="Microsoft YaHei" w:hAnsi="Arial"/>
          <w:sz w:val="21"/>
          <w:szCs w:val="21"/>
        </w:rPr>
        <w:t xml:space="preserve"> 三者必须一致。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GitHub Pages：push </w:t>
      </w:r>
      <w:r>
        <w:rPr>
          <w:rFonts w:ascii="Consolas" w:eastAsia="Microsoft YaHei" w:hAnsi="Consolas"/>
          <w:sz w:val="19"/>
          <w:szCs w:val="19"/>
        </w:rPr>
        <w:t xml:space="preserve">main</w:t>
      </w:r>
      <w:r>
        <w:rPr>
          <w:rFonts w:ascii="Arial" w:eastAsia="Microsoft YaHei" w:hAnsi="Arial"/>
          <w:sz w:val="21"/>
          <w:szCs w:val="21"/>
        </w:rPr>
        <w:t xml:space="preserve"> 触发 </w:t>
      </w:r>
      <w:r>
        <w:rPr>
          <w:rFonts w:ascii="Consolas" w:eastAsia="Microsoft YaHei" w:hAnsi="Consolas"/>
          <w:sz w:val="19"/>
          <w:szCs w:val="19"/>
        </w:rPr>
        <w:t xml:space="preserve">.github/workflows/deploy.yml</w:t>
      </w:r>
      <w:r>
        <w:rPr>
          <w:rFonts w:ascii="Arial" w:eastAsia="Microsoft YaHei" w:hAnsi="Arial"/>
          <w:sz w:val="21"/>
          <w:szCs w:val="21"/>
        </w:rPr>
        <w:t xml:space="preserve">（</w:t>
      </w:r>
      <w:r>
        <w:rPr>
          <w:rFonts w:ascii="Consolas" w:eastAsia="Microsoft YaHei" w:hAnsi="Consolas"/>
          <w:sz w:val="19"/>
          <w:szCs w:val="19"/>
        </w:rPr>
        <w:t xml:space="preserve">pnpm install --frozen-lockfile</w:t>
      </w:r>
      <w:r>
        <w:rPr>
          <w:rFonts w:ascii="Arial" w:eastAsia="Microsoft YaHei" w:hAnsi="Arial"/>
          <w:sz w:val="21"/>
          <w:szCs w:val="21"/>
        </w:rPr>
        <w:t xml:space="preserve"> → </w:t>
      </w:r>
      <w:r>
        <w:rPr>
          <w:rFonts w:ascii="Consolas" w:eastAsia="Microsoft YaHei" w:hAnsi="Consolas"/>
          <w:sz w:val="19"/>
          <w:szCs w:val="19"/>
        </w:rPr>
        <w:t xml:space="preserve">pnpm build</w:t>
      </w:r>
      <w:r>
        <w:rPr>
          <w:rFonts w:ascii="Arial" w:eastAsia="Microsoft YaHei" w:hAnsi="Arial"/>
          <w:sz w:val="21"/>
          <w:szCs w:val="21"/>
        </w:rPr>
        <w:t xml:space="preserve"> → </w:t>
      </w:r>
      <w:r>
        <w:rPr>
          <w:rFonts w:ascii="Consolas" w:eastAsia="Microsoft YaHei" w:hAnsi="Consolas"/>
          <w:sz w:val="19"/>
          <w:szCs w:val="19"/>
        </w:rPr>
        <w:t xml:space="preserve">upload-pages-artifact</w:t>
      </w:r>
      <w:r>
        <w:rPr>
          <w:rFonts w:ascii="Arial" w:eastAsia="Microsoft YaHei" w:hAnsi="Arial"/>
          <w:sz w:val="21"/>
          <w:szCs w:val="21"/>
        </w:rPr>
        <w:t xml:space="preserve"> → </w:t>
      </w:r>
      <w:r>
        <w:rPr>
          <w:rFonts w:ascii="Consolas" w:eastAsia="Microsoft YaHei" w:hAnsi="Consolas"/>
          <w:sz w:val="19"/>
          <w:szCs w:val="19"/>
        </w:rPr>
        <w:t xml:space="preserve">deploy-pages</w:t>
      </w:r>
      <w:r>
        <w:rPr>
          <w:rFonts w:ascii="Arial" w:eastAsia="Microsoft YaHei" w:hAnsi="Arial"/>
          <w:sz w:val="21"/>
          <w:szCs w:val="21"/>
        </w:rPr>
        <w:t xml:space="preserve">）；生产未启用 MSW，接口 404 属预期。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sz w:val="21"/>
          <w:szCs w:val="21"/>
        </w:rPr>
        <w:t xml:space="preserve">后端需按 </w:t>
      </w:r>
      <w:r>
        <w:rPr>
          <w:rFonts w:ascii="Consolas" w:eastAsia="Microsoft YaHei" w:hAnsi="Consolas"/>
          <w:sz w:val="19"/>
          <w:szCs w:val="19"/>
        </w:rPr>
        <w:t xml:space="preserve">api-contract.md</w:t>
      </w:r>
      <w:r>
        <w:rPr>
          <w:rFonts w:ascii="Arial" w:eastAsia="Microsoft YaHei" w:hAnsi="Arial"/>
          <w:sz w:val="21"/>
          <w:szCs w:val="21"/>
        </w:rPr>
        <w:t xml:space="preserve"> 提供 cookie 会话、</w:t>
      </w:r>
      <w:r>
        <w:rPr>
          <w:rFonts w:ascii="Consolas" w:eastAsia="Microsoft YaHei" w:hAnsi="Consolas"/>
          <w:sz w:val="19"/>
          <w:szCs w:val="19"/>
        </w:rPr>
        <w:t xml:space="preserve">X-Tenant-Id</w:t>
      </w:r>
      <w:r>
        <w:rPr>
          <w:rFonts w:ascii="Arial" w:eastAsia="Microsoft YaHei" w:hAnsi="Arial"/>
          <w:sz w:val="21"/>
          <w:szCs w:val="21"/>
        </w:rPr>
        <w:t xml:space="preserve"> 与 CSRF 响应头。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1F1F1F"/>
          <w:sz w:val="28"/>
          <w:szCs w:val="28"/>
        </w:rPr>
        <w:t xml:space="preserve">11. 已知偏差与约束</w:t>
      </w:r>
    </w:p>
    <w:p>
      <w:pPr>
        <w:pBdr>
          <w:left w:val="single" w:color="BFBFBF" w:sz="12" w:space="8"/>
        </w:pBdr>
        <w:spacing w:after="40" w:before="40" w:line="300"/>
        <w:ind w:left="240"/>
      </w:pPr>
      <w:r>
        <w:rPr>
          <w:rFonts w:ascii="Arial" w:eastAsia="Microsoft YaHei" w:hAnsi="Arial"/>
          <w:color w:val="595959"/>
          <w:sz w:val="19"/>
          <w:szCs w:val="19"/>
        </w:rPr>
        <w:t xml:space="preserve">只列影响功能与联调的项；完整待办见 </w:t>
      </w:r>
      <w:r>
        <w:rPr>
          <w:rFonts w:ascii="Arial" w:eastAsia="Microsoft YaHei" w:hAnsi="Arial"/>
          <w:color w:val="1F4E79"/>
          <w:sz w:val="19"/>
          <w:szCs w:val="19"/>
        </w:rPr>
        <w:t xml:space="preserve">handover.md</w:t>
      </w:r>
      <w:r>
        <w:rPr>
          <w:rFonts w:ascii="Arial" w:eastAsia="Microsoft YaHei" w:hAnsi="Arial"/>
          <w:color w:val="595959"/>
          <w:sz w:val="19"/>
          <w:szCs w:val="19"/>
        </w:rPr>
        <w:t xml:space="preserve">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"/>
        <w:gridCol w:w="4190"/>
        <w:gridCol w:w="4192"/>
      </w:tblGrid>
      <w:tr>
        <w:trPr>
          <w:cantSplit/>
          <w:tblHeader/>
        </w:trPr>
        <w:tc>
          <w:tcPr>
            <w:tcW w:type="dxa" w:w="6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1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现象</w:t>
            </w:r>
          </w:p>
        </w:tc>
        <w:tc>
          <w:tcPr>
            <w:tcW w:type="dxa" w:w="41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影响</w:t>
            </w:r>
          </w:p>
        </w:tc>
      </w:tr>
      <w:tr>
        <w:trPr>
          <w:cantSplit/>
          <w:tblHeader w:val="off"/>
        </w:trPr>
        <w:tc>
          <w:tcPr>
            <w:tcW w:type="dxa" w:w="6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1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/api/me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探测比较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'/api/me'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，实际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config.url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为相对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'me'</w:t>
            </w:r>
          </w:p>
        </w:tc>
        <w:tc>
          <w:tcPr>
            <w:tcW w:type="dxa" w:w="41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已登录时探测 401 会 reset + 广播登出，与「探测口不做导航决策」的注释不一致</w:t>
            </w:r>
          </w:p>
        </w:tc>
      </w:tr>
      <w:tr>
        <w:trPr>
          <w:cantSplit/>
          <w:tblHeader w:val="off"/>
        </w:trPr>
        <w:tc>
          <w:tcPr>
            <w:tcW w:type="dxa" w:w="6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1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业务码非 200 抛普通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Error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，非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ApiError</w:t>
            </w:r>
          </w:p>
        </w:tc>
        <w:tc>
          <w:tcPr>
            <w:tcW w:type="dxa" w:w="41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依赖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ApiError.status === 404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的分支只对 HTTP 404 生效</w:t>
            </w:r>
          </w:p>
        </w:tc>
      </w:tr>
      <w:tr>
        <w:trPr>
          <w:cantSplit/>
          <w:tblHeader w:val="off"/>
        </w:trPr>
        <w:tc>
          <w:tcPr>
            <w:tcW w:type="dxa" w:w="6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1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两套请求契约并存：新模块信封解包，legacy 直连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http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取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res.data</w:t>
            </w:r>
          </w:p>
        </w:tc>
        <w:tc>
          <w:tcPr>
            <w:tcW w:type="dxa" w:w="41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联调需按模块区分；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http.put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未在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request.ts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暴露</w:t>
            </w:r>
          </w:p>
        </w:tc>
      </w:tr>
      <w:tr>
        <w:trPr>
          <w:cantSplit/>
          <w:tblHeader w:val="off"/>
        </w:trPr>
        <w:tc>
          <w:tcPr>
            <w:tcW w:type="dxa" w:w="6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1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租户配置实例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baseURL = VITE_API_BASE_URL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且路径写死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/api/tenant/config</w:t>
            </w:r>
          </w:p>
        </w:tc>
        <w:tc>
          <w:tcPr>
            <w:tcW w:type="dxa" w:w="41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该变量填成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.../api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时会拼出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/api/api/...</w:t>
            </w:r>
          </w:p>
        </w:tc>
      </w:tr>
      <w:tr>
        <w:trPr>
          <w:cantSplit/>
          <w:tblHeader w:val="off"/>
        </w:trPr>
        <w:tc>
          <w:tcPr>
            <w:tcW w:type="dxa" w:w="6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1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首帧脚本硬编码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tsinghua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/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nist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品牌色；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tenant:brand-primary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缓存无读取方</w:t>
            </w:r>
          </w:p>
        </w:tc>
        <w:tc>
          <w:tcPr>
            <w:tcW w:type="dxa" w:w="41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新增租户需同时改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index.html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与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resolve.ts</w:t>
            </w:r>
          </w:p>
        </w:tc>
      </w:tr>
      <w:tr>
        <w:trPr>
          <w:cantSplit/>
          <w:tblHeader w:val="off"/>
        </w:trPr>
        <w:tc>
          <w:tcPr>
            <w:tcW w:type="dxa" w:w="6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1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实时连接仅由登录流程启动，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/api/me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恢复的会话不连接；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useSignalR()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无调用方</w:t>
            </w:r>
          </w:p>
        </w:tc>
        <w:tc>
          <w:tcPr>
            <w:tcW w:type="dxa" w:w="41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刷新页面后收不到实时推送</w:t>
            </w:r>
          </w:p>
        </w:tc>
      </w:tr>
      <w:tr>
        <w:trPr>
          <w:cantSplit/>
          <w:tblHeader w:val="off"/>
        </w:trPr>
        <w:tc>
          <w:tcPr>
            <w:tcW w:type="dxa" w:w="6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1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useLayoutMeta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路由模式表为手写副本且缺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/403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；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noPadding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未被消费</w:t>
            </w:r>
          </w:p>
        </w:tc>
        <w:tc>
          <w:tcPr>
            <w:tcW w:type="dxa" w:w="41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403 页无导航/页脚；与路由表存在漂移风险</w:t>
            </w:r>
          </w:p>
        </w:tc>
      </w:tr>
      <w:tr>
        <w:trPr>
          <w:cantSplit/>
          <w:tblHeader w:val="off"/>
        </w:trPr>
        <w:tc>
          <w:tcPr>
            <w:tcW w:type="dxa" w:w="6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1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useMenu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过滤时就地改写 react-query 缓存中的 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children</w:t>
            </w:r>
          </w:p>
        </w:tc>
        <w:tc>
          <w:tcPr>
            <w:tcW w:type="dxa" w:w="41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缓存被副作用修改，后续读取拿到已裁剪结果</w:t>
            </w:r>
          </w:p>
        </w:tc>
      </w:tr>
      <w:tr>
        <w:trPr>
          <w:cantSplit/>
          <w:tblHeader w:val="off"/>
        </w:trPr>
        <w:tc>
          <w:tcPr>
            <w:tcW w:type="dxa" w:w="6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1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命令面板 13 个入口硬编码，绕过租户裁剪与 i18n</w:t>
            </w:r>
          </w:p>
        </w:tc>
        <w:tc>
          <w:tcPr>
            <w:tcW w:type="dxa" w:w="41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关闭模块的租户仍可见入口</w:t>
            </w:r>
          </w:p>
        </w:tc>
      </w:tr>
      <w:tr>
        <w:trPr>
          <w:cantSplit/>
          <w:tblHeader w:val="off"/>
        </w:trPr>
        <w:tc>
          <w:tcPr>
            <w:tcW w:type="dxa" w:w="6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1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页脚、404 游戏、设置页部分文案硬编码；个人中心/设置保存未接通</w:t>
            </w:r>
          </w:p>
        </w:tc>
        <w:tc>
          <w:tcPr>
            <w:tcW w:type="dxa" w:w="41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多语言与持久化不完整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1F1F1F"/>
          <w:sz w:val="28"/>
          <w:szCs w:val="28"/>
        </w:rPr>
        <w:t xml:space="preserve">附录 A · 文档维护规则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3"/>
        <w:gridCol w:w="6343"/>
      </w:tblGrid>
      <w:tr>
        <w:trPr>
          <w:cantSplit/>
          <w:tblHeader/>
        </w:trPr>
        <w:tc>
          <w:tcPr>
            <w:tcW w:type="dxa" w:w="268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变更</w:t>
            </w:r>
          </w:p>
        </w:tc>
        <w:tc>
          <w:tcPr>
            <w:tcW w:type="dxa" w:w="634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需同步</w:t>
            </w:r>
          </w:p>
        </w:tc>
      </w:tr>
      <w:tr>
        <w:trPr>
          <w:cantSplit/>
          <w:tblHeader w:val="off"/>
        </w:trPr>
        <w:tc>
          <w:tcPr>
            <w:tcW w:type="dxa" w:w="268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 / 删除页面</w:t>
            </w:r>
          </w:p>
        </w:tc>
        <w:tc>
          <w:tcPr>
            <w:tcW w:type="dxa" w:w="634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config/routes.ts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、本文 §3.1、§8、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layouts/useLayoutMeta.ts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的路由模式表</w:t>
            </w:r>
          </w:p>
        </w:tc>
      </w:tr>
      <w:tr>
        <w:trPr>
          <w:cantSplit/>
          <w:tblHeader w:val="off"/>
        </w:trPr>
        <w:tc>
          <w:tcPr>
            <w:tcW w:type="dxa" w:w="268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新增接口或改 DTO</w:t>
            </w:r>
          </w:p>
        </w:tc>
        <w:tc>
          <w:tcPr>
            <w:tcW w:type="dxa" w:w="634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color w:val="1F4E79"/>
                <w:sz w:val="18"/>
                <w:szCs w:val="18"/>
              </w:rPr>
              <w:t xml:space="preserve">api-contract.md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src/api/types/</w:t>
            </w:r>
          </w:p>
        </w:tc>
      </w:tr>
      <w:tr>
        <w:trPr>
          <w:cantSplit/>
          <w:tblHeader w:val="off"/>
        </w:trPr>
        <w:tc>
          <w:tcPr>
            <w:tcW w:type="dxa" w:w="268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新增租户或改裁剪语义</w:t>
            </w:r>
          </w:p>
        </w:tc>
        <w:tc>
          <w:tcPr>
            <w:tcW w:type="dxa" w:w="634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本文 §4、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config/tenant/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6"/>
                <w:szCs w:val="16"/>
              </w:rPr>
              <w:t xml:space="preserve">index.html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 内联脚本</w:t>
            </w:r>
          </w:p>
        </w:tc>
      </w:tr>
      <w:tr>
        <w:trPr>
          <w:cantSplit/>
          <w:tblHeader w:val="off"/>
        </w:trPr>
        <w:tc>
          <w:tcPr>
            <w:tcW w:type="dxa" w:w="268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 UI 模式或动效</w:t>
            </w:r>
          </w:p>
        </w:tc>
        <w:tc>
          <w:tcPr>
            <w:tcW w:type="dxa" w:w="634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color w:val="1F4E79"/>
                <w:sz w:val="18"/>
                <w:szCs w:val="18"/>
              </w:rPr>
              <w:t xml:space="preserve">design-language.md</w:t>
            </w:r>
          </w:p>
        </w:tc>
      </w:tr>
      <w:tr>
        <w:trPr>
          <w:cantSplit/>
          <w:tblHeader w:val="off"/>
        </w:trPr>
        <w:tc>
          <w:tcPr>
            <w:tcW w:type="dxa" w:w="268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遗留缺陷 / 待办</w:t>
            </w:r>
          </w:p>
        </w:tc>
        <w:tc>
          <w:tcPr>
            <w:tcW w:type="dxa" w:w="634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eastAsia="Microsoft YaHei" w:hAnsi="Arial"/>
                <w:b w:val="false"/>
                <w:bCs w:val="false"/>
                <w:color w:val="1F4E79"/>
                <w:sz w:val="18"/>
                <w:szCs w:val="18"/>
              </w:rPr>
              <w:t xml:space="preserve">handover.md</w:t>
            </w: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、本文 §11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08080"/>
        <w:sz w:val="16"/>
        <w:szCs w:val="16"/>
      </w:rPr>
      <w:t xml:space="preserve">第 </w:t>
    </w:r>
    <w:r>
      <w:rPr>
        <w:rFonts w:ascii="Arial" w:eastAsia="Microsoft YaHei" w:hAnsi="Arial"/>
        <w:color w:val="808080"/>
        <w:sz w:val="16"/>
        <w:szCs w:val="16"/>
      </w:rPr>
      <w:fldChar w:fldCharType="begin"/>
    </w:r>
    <w:r>
      <w:rPr>
        <w:rFonts w:ascii="Arial" w:eastAsia="Microsoft YaHei" w:hAnsi="Arial"/>
        <w:color w:val="808080"/>
        <w:sz w:val="16"/>
        <w:szCs w:val="16"/>
      </w:rPr>
      <w:instrText xml:space="preserve">PAGE</w:instrText>
    </w:r>
    <w:r>
      <w:rPr>
        <w:rFonts w:ascii="Arial" w:eastAsia="Microsoft YaHei" w:hAnsi="Arial"/>
        <w:color w:val="808080"/>
        <w:sz w:val="16"/>
        <w:szCs w:val="16"/>
      </w:rPr>
      <w:fldChar w:fldCharType="separate"/>
    </w:r>
    <w:r>
      <w:rPr>
        <w:rFonts w:ascii="Arial" w:eastAsia="Microsoft YaHei" w:hAnsi="Arial"/>
        <w:color w:val="808080"/>
        <w:sz w:val="16"/>
        <w:szCs w:val="16"/>
      </w:rPr>
      <w:fldChar w:fldCharType="end"/>
    </w:r>
    <w:r>
      <w:rPr>
        <w:rFonts w:ascii="Arial" w:eastAsia="Microsoft YaHei" w:hAnsi="Arial"/>
        <w:color w:val="808080"/>
        <w:sz w:val="16"/>
        <w:szCs w:val="16"/>
      </w:rPr>
      <w:t xml:space="preserve"> 页 / 共 </w:t>
    </w:r>
    <w:r>
      <w:rPr>
        <w:rFonts w:ascii="Arial" w:eastAsia="Microsoft YaHei" w:hAnsi="Arial"/>
        <w:color w:val="808080"/>
        <w:sz w:val="16"/>
        <w:szCs w:val="16"/>
      </w:rPr>
      <w:fldChar w:fldCharType="begin"/>
    </w:r>
    <w:r>
      <w:rPr>
        <w:rFonts w:ascii="Arial" w:eastAsia="Microsoft YaHei" w:hAnsi="Arial"/>
        <w:color w:val="808080"/>
        <w:sz w:val="16"/>
        <w:szCs w:val="16"/>
      </w:rPr>
      <w:instrText xml:space="preserve">NUMPAGES</w:instrText>
    </w:r>
    <w:r>
      <w:rPr>
        <w:rFonts w:ascii="Arial" w:eastAsia="Microsoft YaHei" w:hAnsi="Arial"/>
        <w:color w:val="808080"/>
        <w:sz w:val="16"/>
        <w:szCs w:val="16"/>
      </w:rPr>
      <w:fldChar w:fldCharType="separate"/>
    </w:r>
    <w:r>
      <w:rPr>
        <w:rFonts w:ascii="Arial" w:eastAsia="Microsoft YaHei" w:hAnsi="Arial"/>
        <w:color w:val="808080"/>
        <w:sz w:val="16"/>
        <w:szCs w:val="16"/>
      </w:rPr>
      <w:fldChar w:fldCharType="end"/>
    </w:r>
    <w:r>
      <w:rPr>
        <w:rFonts w:ascii="Arial" w:eastAsia="Microsoft YaHei" w:hAnsi="Arial"/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 w:space="4"/>
      </w:pBdr>
      <w:jc w:val="right"/>
    </w:pPr>
    <w:r>
      <w:rPr>
        <w:rFonts w:ascii="Arial" w:eastAsia="Microsoft YaHei" w:hAnsi="Arial"/>
        <w:color w:val="808080"/>
        <w:sz w:val="16"/>
        <w:szCs w:val="16"/>
      </w:rPr>
      <w:t xml:space="preserve">生涯心旅 · 技术功能文档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1F1F1F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F1F1F"/>
      <w:sz w:val="34"/>
      <w:szCs w:val="34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40" w:before="260"/>
      <w:outlineLvl w:val="1"/>
    </w:pPr>
    <w:rPr>
      <w:rFonts w:ascii="Arial" w:eastAsia="Microsoft YaHei" w:hAnsi="Arial"/>
      <w:b/>
      <w:bCs/>
      <w:color w:val="1F1F1F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20"/>
      <w:outlineLvl w:val="2"/>
    </w:pPr>
    <w:rPr>
      <w:rFonts w:ascii="Arial" w:eastAsia="Microsoft YaHei" w:hAnsi="Arial"/>
      <w:b/>
      <w:bCs/>
      <w:color w:val="1F1F1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2026-10-26T07:39:12.087Z</dcterms:created>
  <dcterms:modified xsi:type="dcterms:W3CDTF">2026-10-26T07:39:12.088Z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