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88" w:lineRule="auto"/>
      </w:pPr>
      <w:r>
        <w:rPr>
          <w:rFonts w:ascii="Times New Roman" w:hAnsi="Times New Roman" w:eastAsia="黑体"/>
          <w:b/>
          <w:sz w:val="24"/>
        </w:rPr>
        <w:t>智能医疗预约挂号系统｜Java 后端 / AI 应用开发</w:t>
      </w:r>
    </w:p>
    <w:p>
      <w:pPr>
        <w:spacing w:after="0" w:before="0" w:line="288" w:lineRule="auto"/>
      </w:pPr>
      <w:r>
        <w:rPr>
          <w:rFonts w:ascii="Times New Roman" w:hAnsi="Times New Roman" w:eastAsia="黑体"/>
          <w:b/>
          <w:sz w:val="20"/>
        </w:rPr>
        <w:t>项目地址：</w:t>
      </w:r>
      <w:r>
        <w:rPr>
          <w:rFonts w:ascii="Times New Roman" w:hAnsi="Times New Roman" w:eastAsia="黑体"/>
          <w:sz w:val="20"/>
        </w:rPr>
        <w:t>https://gitee.com/LtAo857/hospital</w:t>
      </w:r>
    </w:p>
    <w:p>
      <w:pPr>
        <w:spacing w:after="0" w:before="0" w:line="288" w:lineRule="auto"/>
      </w:pPr>
      <w:r>
        <w:rPr>
          <w:rFonts w:ascii="Times New Roman" w:hAnsi="Times New Roman" w:eastAsia="黑体"/>
          <w:b/>
          <w:sz w:val="20"/>
        </w:rPr>
        <w:t>项目成果：</w:t>
      </w:r>
      <w:r>
        <w:rPr>
          <w:rFonts w:ascii="Times New Roman" w:hAnsi="Times New Roman" w:eastAsia="黑体"/>
          <w:sz w:val="20"/>
        </w:rPr>
        <w:t>Gitee 开源项目，累计 60+ Star</w:t>
      </w:r>
    </w:p>
    <w:p>
      <w:pPr>
        <w:spacing w:after="0" w:before="0" w:line="288" w:lineRule="auto"/>
      </w:pPr>
      <w:r>
        <w:rPr>
          <w:rFonts w:ascii="Times New Roman" w:hAnsi="Times New Roman" w:eastAsia="黑体"/>
          <w:b/>
          <w:sz w:val="20"/>
        </w:rPr>
        <w:t>技术栈：</w:t>
      </w:r>
      <w:r>
        <w:rPr>
          <w:rFonts w:ascii="Times New Roman" w:hAnsi="Times New Roman" w:eastAsia="黑体"/>
          <w:sz w:val="20"/>
        </w:rPr>
        <w:t>Spring Boot 2.7、MyBatis、MySQL、Redis、Sa-Token、Quartz、WebSocket、Vue3、Element Plus、UniApp</w:t>
      </w:r>
    </w:p>
    <w:p>
      <w:pPr>
        <w:spacing w:after="0" w:before="0" w:line="288" w:lineRule="auto"/>
      </w:pPr>
      <w:r>
        <w:rPr>
          <w:rFonts w:ascii="Times New Roman" w:hAnsi="Times New Roman" w:eastAsia="黑体"/>
          <w:b/>
          <w:sz w:val="20"/>
        </w:rPr>
        <w:t>AI 技术：</w:t>
      </w:r>
      <w:r>
        <w:rPr>
          <w:rFonts w:ascii="Times New Roman" w:hAnsi="Times New Roman" w:eastAsia="黑体"/>
          <w:sz w:val="20"/>
        </w:rPr>
        <w:t>Multi-Agent、RAG、工具调用、会话记忆</w:t>
      </w:r>
    </w:p>
    <w:p>
      <w:pPr>
        <w:spacing w:after="0" w:before="0" w:line="288" w:lineRule="auto"/>
      </w:pPr>
      <w:r>
        <w:rPr>
          <w:rFonts w:ascii="Times New Roman" w:hAnsi="Times New Roman" w:eastAsia="黑体"/>
          <w:b/>
          <w:sz w:val="20"/>
        </w:rPr>
        <w:t>项目简介：</w:t>
      </w:r>
      <w:r>
        <w:rPr>
          <w:rFonts w:ascii="Times New Roman" w:hAnsi="Times New Roman" w:eastAsia="黑体"/>
          <w:sz w:val="20"/>
        </w:rPr>
        <w:t>面向医院预约挂号场景，建设患者小程序、MIS 管理端和后端服务，支持在线挂号、消息提醒、电子处方和 AI 对话式挂号。</w:t>
      </w:r>
    </w:p>
    <w:p>
      <w:pPr>
        <w:spacing w:after="0" w:before="0" w:line="288" w:lineRule="auto"/>
      </w:pPr>
      <w:r>
        <w:rPr>
          <w:rFonts w:ascii="Times New Roman" w:hAnsi="Times New Roman" w:eastAsia="黑体"/>
          <w:b/>
          <w:sz w:val="20"/>
        </w:rPr>
        <w:t>核心职责与成果：</w:t>
      </w:r>
    </w:p>
    <w:p>
      <w:pPr>
        <w:spacing w:after="0" w:before="0" w:line="288" w:lineRule="auto"/>
      </w:pPr>
      <w:r>
        <w:rPr>
          <w:rFonts w:ascii="Times New Roman" w:hAnsi="Times New Roman" w:eastAsia="黑体"/>
          <w:sz w:val="20"/>
        </w:rPr>
        <w:t>1. 主导患者侧 AI 挂号助手设计与落地，将挂号流程拆分为意图识别、号源查询、规则校验、确认提交、执行挂号等阶段，形成稳定可控的对话式挂号链路。</w:t>
      </w:r>
    </w:p>
    <w:p>
      <w:pPr>
        <w:spacing w:after="0" w:before="0" w:line="288" w:lineRule="auto"/>
      </w:pPr>
      <w:r>
        <w:rPr>
          <w:rFonts w:ascii="Times New Roman" w:hAnsi="Times New Roman" w:eastAsia="黑体"/>
          <w:sz w:val="20"/>
        </w:rPr>
        <w:t>2. 设计 Multi-Agent 编排流程，拆分 TriageAgent、ScheduleAgent、PolicyAgent、ExecutionAgent 等角色，分别负责意图分流、号源查询、规则校验和挂号执行，降低单一 Agent 同时处理查询与写操作带来的不稳定风险。</w:t>
      </w:r>
    </w:p>
    <w:p>
      <w:pPr>
        <w:spacing w:after="0" w:before="0" w:line="288" w:lineRule="auto"/>
      </w:pPr>
      <w:r>
        <w:rPr>
          <w:rFonts w:ascii="Times New Roman" w:hAnsi="Times New Roman" w:eastAsia="黑体"/>
          <w:sz w:val="20"/>
        </w:rPr>
        <w:t>3. 基于 Redis 实现会话记忆与挂号上下文保存，维护科室、医生、日期、时段和待确认订单等信息，支持多轮对话连续推进。</w:t>
      </w:r>
    </w:p>
    <w:p>
      <w:pPr>
        <w:spacing w:after="0" w:before="0" w:line="288" w:lineRule="auto"/>
      </w:pPr>
      <w:r>
        <w:rPr>
          <w:rFonts w:ascii="Times New Roman" w:hAnsi="Times New Roman" w:eastAsia="黑体"/>
          <w:sz w:val="20"/>
        </w:rPr>
        <w:t>4. 设计阶段守卫、二次确认、requestId 幂等和失败兜底机制，解决 AI 日期误判、上下文丢失、误触发写操作和重复提交问题。</w:t>
      </w:r>
    </w:p>
    <w:p>
      <w:pPr>
        <w:spacing w:after="0" w:before="0" w:line="288" w:lineRule="auto"/>
      </w:pPr>
      <w:r>
        <w:rPr>
          <w:rFonts w:ascii="Times New Roman" w:hAnsi="Times New Roman" w:eastAsia="黑体"/>
          <w:sz w:val="20"/>
        </w:rPr>
        <w:t>5. 引入解释型 RAG 支持号源推荐理由说明，实时号源、医生排班和挂号结果以 MySQL 查询和真实业务工具为准，避免模型编造业务事实。</w:t>
      </w:r>
    </w:p>
    <w:p>
      <w:pPr>
        <w:spacing w:after="0" w:before="0" w:line="288" w:lineRule="auto"/>
      </w:pPr>
      <w:r>
        <w:rPr>
          <w:rFonts w:ascii="Times New Roman" w:hAnsi="Times New Roman" w:eastAsia="黑体"/>
          <w:sz w:val="20"/>
        </w:rPr>
        <w:t>6. 负责挂号主链路、电子处方和消息提醒模块开发，并使用 JMeter / wrk 对核心接口进行阶梯压测，补充审计记录与 Quartz 异常补偿机制。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黑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