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04 — Frontend</w:t>
      </w:r>
    </w:p>
    <w:p>
      <w:pPr>
        <w:spacing w:after="100"/>
      </w:pPr>
      <w:r>
        <w:rPr>
          <w:sz w:val="20"/>
          <w:szCs w:val="20"/>
        </w:rPr>
        <w:t xml:space="preserve">Tracking OTD — Angular 17 + Nx + TailwindCSS</w:t>
      </w:r>
    </w:p>
    <w:p>
      <w:pPr>
        <w:spacing w:after="100"/>
      </w:pPr>
      <w:r>
        <w:rPr>
          <w:sz w:val="20"/>
          <w:szCs w:val="20"/>
        </w:rPr>
        <w:t xml:space="preserve">Fecha actualización: 2026-03-19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1. Vistas Principales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Seguimiento ODT (lista)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Filtros por empresa (botones), tipo vehículo, búsqueda VIN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Filtros persisten al navegar al detalle y volver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Vista agrupada (cliente → ficha → VIN) o lista plana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Columnas: VIN, modelo, hitos (círculos con iconos Lucide + hover cards), F. Inicial, F. Estimada, estado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VIC: corona dorada junto al nombre del cliente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Hover cards en hitos con substatus badges por subetapa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Tracking Detalle (VIN)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Botón retroceder + título "Tracking Detalle"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Toggle "Flujo" / "Gantt" con iconos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Flujo: visual map con iconos Lucide, hover cards, fecha última subetapa bajo ícono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Gantt: barras plan (ghost) + real (color por status), weekly markers, línea "hoy", colapsable, rango de fechas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4 indicadores: ETA Entrega Final, Desviación Acumulada, Última Actualización, Ver Bitácora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Drawer lateral (panel derecho)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Para hito individual (click en flujo):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sz w:val="20"/>
          <w:szCs w:val="20"/>
        </w:rPr>
        <w:t xml:space="preserve">Tab 1: Detalle de Etapa — subetapas con fechas y status badges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sz w:val="20"/>
          <w:szCs w:val="20"/>
        </w:rPr>
        <w:t xml:space="preserve">Tab 2: Datos Generales — Lote, OC, Ficha, Modelo, Forma de Pago, Ejecutivo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Para bitácora (botón "Ver Bitácora"):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sz w:val="20"/>
          <w:szCs w:val="20"/>
        </w:rPr>
        <w:t xml:space="preserve">Tab 1: Línea de Tiempo — todos los hitos expandibles con subetapas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sz w:val="20"/>
          <w:szCs w:val="20"/>
        </w:rPr>
        <w:t xml:space="preserve">Tab 2: Datos Generales — misma info que hito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sz w:val="20"/>
          <w:szCs w:val="20"/>
        </w:rPr>
        <w:t xml:space="preserve">Tab 3: Tramos — días entre hitos consecutivos con estado</w:t>
      </w:r>
    </w:p>
    <w:p>
      <w:pPr>
        <w:spacing w:after="100"/>
      </w:pPr>
      <w:r>
        <w:rPr>
          <w:sz w:val="20"/>
          <w:szCs w:val="20"/>
        </w:rPr>
        <w:t xml:space="preserve">Header del drawer: VIN como título, sin marca/ficha/lote/OC.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2. Administración (6 tabs)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Config SLA (primera tab — admin + superadmin)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Crear reglas por empresa, tipo vehículo, subetapa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Días objetivo + tolerancia (crítico = suma calculada)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Detección de duplicados con opción de actualizar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Score/prioridad visible, búsqueda y filtros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Subetapas por Tipo (admin + superadmin)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Activar/desactivar subetapas por tipo de vehículo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Reordenar subetapas dentro de hitos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Hitos por Tipo (admin + superadmin)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Activar/desactivar hitos por tipo de vehículo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Configurar carril, grupo paralelo, orden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Vista previa del flujo con iconos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Hitos Maestros (superadmin — rojo + candado)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Editar nombre, carril, icono de hitos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Selector de iconos Lucide (120+ opciones por categoría)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Columnas "Campo Fecha Plan" y "Campo Fecha Real" por subetapa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Mapeo Campos (superadmin — rojo + candado)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Todos los campos de staging_vin listados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Para cada campo: fuentes asignadas con prioridad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Drag &amp; drop para reordenar prioridad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Filtro por tipo de dato (fecha, texto, número, todos)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Filtro por número de fuentes asignadas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Update optimista (sin recarga)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Tipos Vehículo (superadmin — rojo + candado)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Editar nombre, color, icono de tipos de vehículo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Selector de iconos Lucide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3. Datos Dinámicos (sin hardcodear)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Tipos de vehículo: desde API (TipoVehiculoService)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Columnas staging: desde API (/mapeo-campos-vin/staging-columns)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Nombres e IDs de hitos: desde BD (hito.nombre, hito.id)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Iconos de hitos y tipos: desde BD (hito.icono, tipo_vehiculo.icono)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sz w:val="20"/>
          <w:szCs w:val="20"/>
        </w:rPr>
        <w:t xml:space="preserve">Fuentes de datos: desde BD (fuentes_vin)</w:t>
      </w:r>
    </w:p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4. Componentes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TrackingListPage</w:t>
            </w:r>
          </w:p>
        </w:tc>
        <w:tc>
          <w:p>
            <w:r>
              <w:rPr>
                <w:sz w:val="18"/>
                <w:szCs w:val="18"/>
              </w:rPr>
              <w:t xml:space="preserve">feature-vin-tracking/containers/</w:t>
            </w:r>
          </w:p>
        </w:tc>
        <w:tc>
          <w:p>
            <w:r>
              <w:rPr>
                <w:sz w:val="18"/>
                <w:szCs w:val="18"/>
              </w:rPr>
              <w:t xml:space="preserve">Vista principal + detalle VIN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VisualMapComponent</w:t>
            </w:r>
          </w:p>
        </w:tc>
        <w:tc>
          <w:p>
            <w:r>
              <w:rPr>
                <w:sz w:val="18"/>
                <w:szCs w:val="18"/>
              </w:rPr>
              <w:t xml:space="preserve">feature-vin-tracking/components/</w:t>
            </w:r>
          </w:p>
        </w:tc>
        <w:tc>
          <w:p>
            <w:r>
              <w:rPr>
                <w:sz w:val="18"/>
                <w:szCs w:val="18"/>
              </w:rPr>
              <w:t xml:space="preserve">Flujo visual con iconos y hover cards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GanttViewComponent</w:t>
            </w:r>
          </w:p>
        </w:tc>
        <w:tc>
          <w:p>
            <w:r>
              <w:rPr>
                <w:sz w:val="18"/>
                <w:szCs w:val="18"/>
              </w:rPr>
              <w:t xml:space="preserve">feature-vin-tracking/components/</w:t>
            </w:r>
          </w:p>
        </w:tc>
        <w:tc>
          <w:p>
            <w:r>
              <w:rPr>
                <w:sz w:val="18"/>
                <w:szCs w:val="18"/>
              </w:rPr>
              <w:t xml:space="preserve">Diagrama Gantt con barras plan/real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TrackingDrawerComponent</w:t>
            </w:r>
          </w:p>
        </w:tc>
        <w:tc>
          <w:p>
            <w:r>
              <w:rPr>
                <w:sz w:val="18"/>
                <w:szCs w:val="18"/>
              </w:rPr>
              <w:t xml:space="preserve">feature-vin-tracking/components/</w:t>
            </w:r>
          </w:p>
        </w:tc>
        <w:tc>
          <w:p>
            <w:r>
              <w:rPr>
                <w:sz w:val="18"/>
                <w:szCs w:val="18"/>
              </w:rPr>
              <w:t xml:space="preserve">Panel lateral derecho (hito/bitácora)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AdminPageComponent</w:t>
            </w:r>
          </w:p>
        </w:tc>
        <w:tc>
          <w:p>
            <w:r>
              <w:rPr>
                <w:sz w:val="18"/>
                <w:szCs w:val="18"/>
              </w:rPr>
              <w:t xml:space="preserve">feature-vin-tracking/containers/</w:t>
            </w:r>
          </w:p>
        </w:tc>
        <w:tc>
          <w:p>
            <w:r>
              <w:rPr>
                <w:sz w:val="18"/>
                <w:szCs w:val="18"/>
              </w:rPr>
              <w:t xml:space="preserve">Página de administración (6 tabs)</w:t>
            </w:r>
          </w:p>
        </w:tc>
      </w:tr>
    </w:tbl>
    <w:p>
      <w:pPr>
        <w:pStyle w:val="Heading2"/>
        <w:spacing w:before="300"/>
      </w:pPr>
      <w:r>
        <w:rPr>
          <w:b/>
          <w:bCs/>
          <w:sz w:val="26"/>
          <w:szCs w:val="26"/>
        </w:rPr>
        <w:t xml:space="preserve">5. Iconografía</w:t>
      </w:r>
    </w:p>
    <w:p>
      <w:pPr>
        <w:spacing w:after="100"/>
      </w:pPr>
      <w:r>
        <w:rPr>
          <w:sz w:val="20"/>
          <w:szCs w:val="20"/>
        </w:rPr>
        <w:t xml:space="preserve">Se usa Lucide Angular con iconos registrados globalmente en app.config.ts.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shd w:color="1E3A5F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Icono Lucide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Importación</w:t>
            </w:r>
          </w:p>
        </w:tc>
        <w:tc>
          <w:p>
            <w:r>
              <w:rPr>
                <w:sz w:val="18"/>
                <w:szCs w:val="18"/>
              </w:rPr>
              <w:t xml:space="preserve">anchor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Asignación</w:t>
            </w:r>
          </w:p>
        </w:tc>
        <w:tc>
          <w:p>
            <w:r>
              <w:rPr>
                <w:sz w:val="18"/>
                <w:szCs w:val="18"/>
              </w:rPr>
              <w:t xml:space="preserve">user-check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PDI</w:t>
            </w:r>
          </w:p>
        </w:tc>
        <w:tc>
          <w:p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Crédito</w:t>
            </w:r>
          </w:p>
        </w:tc>
        <w:tc>
          <w:p>
            <w:r>
              <w:rPr>
                <w:sz w:val="18"/>
                <w:szCs w:val="18"/>
              </w:rPr>
              <w:t xml:space="preserve">credit-card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Facturación</w:t>
            </w:r>
          </w:p>
        </w:tc>
        <w:tc>
          <w:p>
            <w:r>
              <w:rPr>
                <w:sz w:val="18"/>
                <w:szCs w:val="18"/>
              </w:rPr>
              <w:t xml:space="preserve">file-text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Pago</w:t>
            </w:r>
          </w:p>
        </w:tc>
        <w:tc>
          <w:p>
            <w:r>
              <w:rPr>
                <w:sz w:val="18"/>
                <w:szCs w:val="18"/>
              </w:rPr>
              <w:t xml:space="preserve">banknote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Inmatriculación</w:t>
            </w:r>
          </w:p>
        </w:tc>
        <w:tc>
          <w:p>
            <w:r>
              <w:rPr>
                <w:sz w:val="18"/>
                <w:szCs w:val="18"/>
              </w:rPr>
              <w:t xml:space="preserve">file-check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Programación</w:t>
            </w:r>
          </w:p>
        </w:tc>
        <w:tc>
          <w:p>
            <w:r>
              <w:rPr>
                <w:sz w:val="18"/>
                <w:szCs w:val="18"/>
              </w:rPr>
              <w:t xml:space="preserve">calendar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Entrega</w:t>
            </w:r>
          </w:p>
        </w:tc>
        <w:tc>
          <w:p>
            <w:r>
              <w:rPr>
                <w:sz w:val="18"/>
                <w:szCs w:val="18"/>
              </w:rPr>
              <w:t xml:space="preserve">truck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2026-03-19T21:38:57.215Z</dcterms:created>
  <dcterms:modified xsi:type="dcterms:W3CDTF">2026-03-19T21:38:57.215Z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