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4</w:t>
            </w:r>
            <w:bookmarkStart w:id="0" w:name="_GoBack"/>
            <w:bookmarkEnd w:id="0"/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     Richard                                                                                    Nº</w:t>
            </w:r>
            <w:r>
              <w:rPr>
                <w:rFonts w:cs="Arial" w:ascii="Arial" w:hAnsi="Arial"/>
              </w:rPr>
              <w:t>21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                                                                                         Nº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TELEFONE (S)   </w:t>
            </w:r>
            <w:r>
              <w:rPr>
                <w:rFonts w:cs="Arial" w:ascii="Arial" w:hAnsi="Arial"/>
              </w:rPr>
              <w:t>45 99827-3992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E-MAIL </w:t>
            </w:r>
            <w:r>
              <w:rPr>
                <w:rFonts w:cs="Arial" w:ascii="Arial" w:hAnsi="Arial"/>
              </w:rPr>
              <w:t>richard.zordenones@escola.pr.gov.br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CURSO  </w:t>
            </w:r>
            <w:r>
              <w:rPr>
                <w:rFonts w:cs="Arial" w:ascii="Arial" w:hAnsi="Arial"/>
              </w:rPr>
              <w:t>Desenvolvimento de sistemas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TURMA: </w:t>
            </w:r>
            <w:r>
              <w:rPr>
                <w:rFonts w:cs="Arial" w:ascii="Arial" w:hAnsi="Arial"/>
              </w:rPr>
              <w:t>2 F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570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Tenis Da Sul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Nosso intuito começa em vendar  tênis para toda comunidade e pessoas e tambem ter variações para nosso clientes&gt;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 tênis é um esporte amplamente praticado e apreciado em todo o mundo, conhecido por sua elegância e intensidade. Com suas raízes remontando ao século XII na França, o tênis moderno evoluiu para um jogo dinâmico que combina habilidade atlética, estratégia refinada e uma profunda tradição. Este esporte não só exige agilidade e precisão física dos jogadores, mas também promove valores como fair play, determinação e respeito, tornando-se uma paixão compartilhada por milhões de pessoas ao redor do globo.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Uma hipótese interessante sobre o tênis poderia ser que a implementação de tecnologias avançadas nos equipamentos esportivos, como raquetes e bolas, pode influenciar significativamente o desempenho dos jogadores e o desenvolvimento do jogo. Isso poderia incluir estudos sobre materiais mais leves e resistentes, designs inovadores que melhoram a aerodinâmica das raquetes, ou até mesmo o desenvolvimento de bolas que ofereçam características de quique mais previsíveis. Essas melhorias tecnológicas podem potencializar o desempenho dos atletas e impactar as estratégias de jogo, elevando o nível de competição no esporte.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O objetivo geral das vendas de tênis é maximizar o volume de vendas e a receita gerada pela comercialização de calçados esportivos específicos para a prática do esporte ou para uso casual. Isso envolve não apenas aumentar as vendas unitárias, mas também expandir a base de clientes, fortalecer a marca no mercado e proporcionar uma experiência satisfatória ao cliente. Além disso, os objetivos podem incluir a introdução de novos modelos de tênis inovadores, a ampliação da distribuição em novos mercados geográficos, o fortalecimento das parcerias com revendedores e o aproveitamento de tendências de consumo emergentes, como a busca por sustentabilidade e produtos personalizados. </w:t>
            </w:r>
            <w:r>
              <w:rPr>
                <w:rFonts w:cs="Arial" w:ascii="Arial" w:hAnsi="Arial"/>
              </w:rPr>
              <w:t xml:space="preserve">E 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pStyle w:val="Normal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2715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Usar artigos: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Style w:val="LinkdaInternet"/>
                <w:rFonts w:cs="Arial" w:ascii="Arial" w:hAnsi="Arial"/>
                <w:color w:val="2D93EE"/>
              </w:rPr>
              <w:t>Sc</w:t>
            </w:r>
            <w:r>
              <w:rPr>
                <w:rStyle w:val="LinkdaInternet"/>
                <w:rFonts w:cs="Arial" w:ascii="Arial" w:hAnsi="Arial"/>
                <w:color w:val="2D93EE"/>
              </w:rPr>
              <w:t>i</w:t>
            </w:r>
            <w:r>
              <w:rPr>
                <w:rStyle w:val="LinkdaInternet"/>
                <w:rFonts w:cs="Arial" w:ascii="Arial" w:hAnsi="Arial"/>
                <w:color w:val="2D93EE"/>
              </w:rPr>
              <w:t>E</w:t>
            </w:r>
            <w:r>
              <w:rPr>
                <w:rStyle w:val="LinkdaInternet"/>
                <w:rFonts w:cs="Arial" w:ascii="Arial" w:hAnsi="Arial"/>
                <w:color w:val="2D93EE"/>
              </w:rPr>
              <w:t>LO</w:t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"portal"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Portal da CAPES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rPr>
                <w:rStyle w:val="LinkdaInternet"/>
                <w:rFonts w:cs="Arial" w:ascii="Arial" w:hAnsi="Arial"/>
                <w:color w:val="2D93EE"/>
              </w:rPr>
              <w:t>gogle.Acadêmico</w:t>
            </w:r>
            <w:r>
              <w:rPr>
                <w:rFonts w:cs="Arial" w:ascii="Arial" w:hAnsi="Arial"/>
                <w:color w:val="000000"/>
              </w:rPr>
              <w:br/>
              <w:br/>
            </w:r>
            <w:r>
              <w:rPr>
                <w:rFonts w:cs="Arial" w:ascii="Arial" w:hAnsi="Arial"/>
                <w:color w:val="000000"/>
                <w:shd w:fill="F5F5F5" w:val="clear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6"/>
        <w:gridCol w:w="2485"/>
        <w:gridCol w:w="1744"/>
      </w:tblGrid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</w:rPr>
      </w:pPr>
      <w:r>
        <w:rPr/>
      </w:r>
    </w:p>
    <w:sectPr>
      <w:headerReference w:type="default" r:id="rId3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067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80"/>
      <w:gridCol w:w="5528"/>
      <w:gridCol w:w="1559"/>
    </w:tblGrid>
    <w:tr>
      <w:trPr>
        <w:trHeight w:val="1550" w:hRule="atLeast"/>
      </w:trPr>
      <w:tc>
        <w:tcPr>
          <w:tcW w:w="1980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1047750" cy="971550"/>
                <wp:effectExtent l="0" t="0" r="0" b="0"/>
                <wp:docPr id="2" name="Imagem 1436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4360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0" cy="971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tcBorders/>
        </w:tcPr>
        <w:p>
          <w:pPr>
            <w:pStyle w:val="Cabealho"/>
            <w:spacing w:lineRule="auto" w:line="240" w:before="0" w:after="0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>
              <w:rFonts w:eastAsia="Arial" w:cs="Arial Black" w:ascii="Arial Black" w:hAnsi="Arial Black"/>
              <w:color w:val="202124"/>
              <w:sz w:val="28"/>
              <w:szCs w:val="28"/>
              <w:shd w:fill="FFFFFF" w:val="clear"/>
            </w:rPr>
            <w:t>ANÁLISE DE PROJETO E SISTEMA</w:t>
          </w:r>
        </w:p>
      </w:tc>
      <w:tc>
        <w:tcPr>
          <w:tcW w:w="1559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790575" cy="752475"/>
                <wp:effectExtent l="0" t="0" r="0" b="0"/>
                <wp:docPr id="3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pt-B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0BEB8C72-F81A-47EF-A186-D7F2BC613E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LibreOffice/6.4.7.2$Linux_X86_64 LibreOffice_project/40$Build-2</Application>
  <Pages>5</Pages>
  <Words>462</Words>
  <Characters>2703</Characters>
  <CharactersWithSpaces>3362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2024-03-19T21:59:00Z</dcterms:created>
  <dc:creator>740.ch sg2</dc:creator>
  <dc:description/>
  <dc:language>pt-BR</dc:language>
  <cp:lastModifiedBy/>
  <cp:lastPrinted>2013-03-13T16:42:00Z</cp:lastPrinted>
  <dcterms:modified xsi:type="dcterms:W3CDTF">2024-06-26T09:23:50Z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