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CDD" w:rsidRPr="00A943F7" w:rsidRDefault="00CF5CDD" w:rsidP="00A943F7">
      <w:pPr>
        <w:jc w:val="center"/>
        <w:rPr>
          <w:b/>
        </w:rPr>
      </w:pPr>
      <w:r w:rsidRPr="00A943F7">
        <w:rPr>
          <w:b/>
          <w:color w:val="00B0F0"/>
        </w:rPr>
        <w:t>Global Hyperspectral Imaging Spectroscopy of Agricultural-Crops &amp; Vegetation (GHISA)</w:t>
      </w:r>
    </w:p>
    <w:p w:rsidR="005017A0" w:rsidRPr="00A943F7" w:rsidRDefault="00A943F7" w:rsidP="00A943F7">
      <w:pPr>
        <w:jc w:val="center"/>
        <w:rPr>
          <w:b/>
          <w:color w:val="92D050"/>
        </w:rPr>
      </w:pPr>
      <w:r w:rsidRPr="00A943F7">
        <w:rPr>
          <w:b/>
          <w:color w:val="92D050"/>
        </w:rPr>
        <w:t>Advances of Last 50 Years of Research</w:t>
      </w:r>
    </w:p>
    <w:p w:rsidR="00870DB3" w:rsidRDefault="008A45B2" w:rsidP="00B832DE">
      <w:r>
        <w:t xml:space="preserve">This </w:t>
      </w:r>
      <w:r w:rsidR="005017A0">
        <w:t xml:space="preserve">webpage showcases the key </w:t>
      </w:r>
      <w:r w:rsidR="00A943F7">
        <w:t xml:space="preserve">research advances made in hyperspectral remote sensing of agricultural crops and vegetation over last 50 years. </w:t>
      </w:r>
      <w:r w:rsidR="00870DB3">
        <w:t>There are three focus areas:</w:t>
      </w:r>
    </w:p>
    <w:p w:rsidR="00BA63FA" w:rsidRDefault="00BA63FA" w:rsidP="00B832DE"/>
    <w:p w:rsidR="00BA63FA" w:rsidRPr="00BA63FA" w:rsidRDefault="00BA63FA" w:rsidP="00BA63FA">
      <w:pPr>
        <w:pStyle w:val="ListParagraph"/>
        <w:numPr>
          <w:ilvl w:val="0"/>
          <w:numId w:val="6"/>
        </w:numPr>
      </w:pPr>
      <w:r w:rsidRPr="00BA63FA">
        <w:rPr>
          <w:b/>
        </w:rPr>
        <w:t>Research conducted over last 20 years</w:t>
      </w:r>
      <w:r>
        <w:rPr>
          <w:b/>
        </w:rPr>
        <w:t xml:space="preserve"> (by Dr. Prasad. S. </w:t>
      </w:r>
      <w:proofErr w:type="spellStart"/>
      <w:r>
        <w:rPr>
          <w:b/>
        </w:rPr>
        <w:t>Thenkabail’s</w:t>
      </w:r>
      <w:proofErr w:type="spellEnd"/>
      <w:r>
        <w:rPr>
          <w:b/>
        </w:rPr>
        <w:t xml:space="preserve"> group)</w:t>
      </w:r>
    </w:p>
    <w:p w:rsidR="00B832DE" w:rsidRDefault="001A5986" w:rsidP="00BA63FA">
      <w:r w:rsidRPr="001A5986">
        <w:t>The</w:t>
      </w:r>
      <w:r w:rsidR="00870DB3" w:rsidRPr="001A5986">
        <w:t xml:space="preserve"> </w:t>
      </w:r>
      <w:r w:rsidR="00870DB3">
        <w:t>primary</w:t>
      </w:r>
      <w:r w:rsidR="005C181A">
        <w:t xml:space="preserve"> focus </w:t>
      </w:r>
      <w:r>
        <w:t>is</w:t>
      </w:r>
      <w:r w:rsidR="005C181A">
        <w:t xml:space="preserve"> on the </w:t>
      </w:r>
      <w:r>
        <w:t xml:space="preserve">seminal </w:t>
      </w:r>
      <w:r w:rsidR="005C181A">
        <w:t>research co</w:t>
      </w:r>
      <w:r w:rsidR="00B832DE">
        <w:t xml:space="preserve">nducted over last 20 years </w:t>
      </w:r>
      <w:r w:rsidR="00BA63FA">
        <w:t xml:space="preserve">by this group </w:t>
      </w:r>
      <w:r w:rsidR="00B832DE">
        <w:t>using hyperspectral data of agricultural crops and vegetation, gathered from around the world</w:t>
      </w:r>
      <w:r w:rsidR="00BA63FA">
        <w:t>,</w:t>
      </w:r>
      <w:r w:rsidR="00B832DE">
        <w:t xml:space="preserve"> from various platforms: ground-based, platform-mounted, drone or unmanned aerial vehicle (UAV)</w:t>
      </w:r>
      <w:r w:rsidR="00BA63FA">
        <w:t>-based</w:t>
      </w:r>
      <w:r w:rsidR="00B832DE">
        <w:t xml:space="preserve">, airborne, and </w:t>
      </w:r>
      <w:proofErr w:type="spellStart"/>
      <w:r w:rsidR="00B832DE">
        <w:t>spaceborne</w:t>
      </w:r>
      <w:proofErr w:type="spellEnd"/>
      <w:r w:rsidR="00B832DE">
        <w:t>. The leading world crops studie</w:t>
      </w:r>
      <w:r w:rsidR="00BA63FA">
        <w:t>d</w:t>
      </w:r>
      <w:r w:rsidR="00B832DE">
        <w:t xml:space="preserve"> include wheat, rice, corn, soybeans, barley, cotton, and alfalfa</w:t>
      </w:r>
      <w:r w:rsidR="00BA63FA">
        <w:t xml:space="preserve"> (</w:t>
      </w:r>
      <w:r w:rsidR="00BA63FA" w:rsidRPr="00BA63FA">
        <w:rPr>
          <w:color w:val="00B0F0"/>
        </w:rPr>
        <w:t>Table 1</w:t>
      </w:r>
      <w:r w:rsidR="00BA63FA">
        <w:t>)</w:t>
      </w:r>
      <w:r w:rsidR="00B832DE">
        <w:t xml:space="preserve">. Natural </w:t>
      </w:r>
      <w:r w:rsidR="00BA63FA">
        <w:t>vegetation’s</w:t>
      </w:r>
      <w:r w:rsidR="00B832DE">
        <w:t xml:space="preserve"> in the African savannas and rainforests were also studied using hyperspectral (or imaging spectroscopy) data. Characteristics of these sensors can be </w:t>
      </w:r>
      <w:r w:rsidR="00B832DE" w:rsidRPr="00BA63FA">
        <w:rPr>
          <w:color w:val="000000" w:themeColor="text1"/>
        </w:rPr>
        <w:t xml:space="preserve">found here </w:t>
      </w:r>
      <w:r w:rsidR="00B832DE" w:rsidRPr="00BA63FA">
        <w:rPr>
          <w:color w:val="00B0F0"/>
        </w:rPr>
        <w:t xml:space="preserve">(Table </w:t>
      </w:r>
      <w:r w:rsidR="00BA63FA" w:rsidRPr="00BA63FA">
        <w:rPr>
          <w:color w:val="00B0F0"/>
        </w:rPr>
        <w:t>2</w:t>
      </w:r>
      <w:r w:rsidR="00B832DE" w:rsidRPr="00BA63FA">
        <w:rPr>
          <w:color w:val="00B0F0"/>
        </w:rPr>
        <w:t>)</w:t>
      </w:r>
      <w:r w:rsidR="00B832DE">
        <w:t>.</w:t>
      </w:r>
    </w:p>
    <w:p w:rsidR="00BA63FA" w:rsidRDefault="00BA63FA" w:rsidP="00BA63FA"/>
    <w:p w:rsidR="00BA63FA" w:rsidRPr="00BA63FA" w:rsidRDefault="00BA63FA" w:rsidP="00BA63FA">
      <w:pPr>
        <w:pStyle w:val="ListParagraph"/>
        <w:numPr>
          <w:ilvl w:val="0"/>
          <w:numId w:val="6"/>
        </w:numPr>
      </w:pPr>
      <w:r>
        <w:rPr>
          <w:b/>
        </w:rPr>
        <w:t>Research conducted over last 50 years (by global remote sensing community)</w:t>
      </w:r>
    </w:p>
    <w:p w:rsidR="00870DB3" w:rsidRDefault="001A5986" w:rsidP="00BA63FA">
      <w:r w:rsidRPr="001A5986">
        <w:t>The</w:t>
      </w:r>
      <w:r w:rsidR="00870DB3">
        <w:t xml:space="preserve"> secondary focus </w:t>
      </w:r>
      <w:r>
        <w:t>is</w:t>
      </w:r>
      <w:r w:rsidR="00870DB3">
        <w:t xml:space="preserve"> on the compendium of the </w:t>
      </w:r>
      <w:r>
        <w:t xml:space="preserve">hyperspectral remote sensing of vegetation and agricultural crops </w:t>
      </w:r>
      <w:r w:rsidR="00870DB3">
        <w:t xml:space="preserve">research conducted by a large community of global researchers over last 50 years. This is summarized in a </w:t>
      </w:r>
      <w:r w:rsidR="00870DB3" w:rsidRPr="00F90C55">
        <w:rPr>
          <w:b/>
          <w:u w:val="single"/>
        </w:rPr>
        <w:t>book on</w:t>
      </w:r>
      <w:r w:rsidR="00870DB3">
        <w:t xml:space="preserve"> “</w:t>
      </w:r>
      <w:r w:rsidR="00870DB3" w:rsidRPr="00BA63FA">
        <w:rPr>
          <w:color w:val="00B050"/>
        </w:rPr>
        <w:t>hyperspectral remote sensing of vegetation</w:t>
      </w:r>
      <w:r w:rsidR="00870DB3">
        <w:t>” (Publisher: Taylor and Francis, Inc</w:t>
      </w:r>
      <w:r>
        <w:t>.</w:t>
      </w:r>
      <w:r w:rsidR="00870DB3">
        <w:t>):</w:t>
      </w:r>
    </w:p>
    <w:p w:rsidR="00870DB3" w:rsidRDefault="000E55F8" w:rsidP="00BA63FA">
      <w:hyperlink r:id="rId5" w:history="1">
        <w:r w:rsidR="00F47169" w:rsidRPr="00BA4392">
          <w:rPr>
            <w:rStyle w:val="Hyperlink"/>
            <w:rFonts w:ascii="Times New Roman" w:hAnsi="Times New Roman" w:cs="Times New Roman"/>
            <w:sz w:val="24"/>
            <w:szCs w:val="20"/>
          </w:rPr>
          <w:t>https://www.crcpress.com/Hyperspectral-Remote-Sensing-of-Vegetation/Thenkabail-Lyon/p/book/9781439845370</w:t>
        </w:r>
      </w:hyperlink>
    </w:p>
    <w:p w:rsidR="00870DB3" w:rsidRDefault="00870DB3" w:rsidP="001A5986">
      <w:r>
        <w:t xml:space="preserve">However, a more comprehensive 4 </w:t>
      </w:r>
      <w:r w:rsidR="00F47169">
        <w:t>volumes</w:t>
      </w:r>
      <w:r>
        <w:t xml:space="preserve"> “</w:t>
      </w:r>
      <w:r w:rsidRPr="00F47169">
        <w:rPr>
          <w:b/>
          <w:color w:val="00B050"/>
        </w:rPr>
        <w:t>hyperspectral remote sensing of vegetation and agricultural crops</w:t>
      </w:r>
      <w:r>
        <w:t>” (Publisher: Taylor and Francis, Inc.) will be published by the end of 2018 or early 2019.</w:t>
      </w:r>
    </w:p>
    <w:p w:rsidR="001A5986" w:rsidRDefault="001A5986" w:rsidP="001A5986"/>
    <w:p w:rsidR="001A5986" w:rsidRPr="001A5986" w:rsidRDefault="001A5986" w:rsidP="001A5986">
      <w:pPr>
        <w:pStyle w:val="ListParagraph"/>
        <w:numPr>
          <w:ilvl w:val="0"/>
          <w:numId w:val="6"/>
        </w:numPr>
        <w:rPr>
          <w:b/>
        </w:rPr>
      </w:pPr>
      <w:r w:rsidRPr="001A5986">
        <w:rPr>
          <w:b/>
        </w:rPr>
        <w:t>G</w:t>
      </w:r>
      <w:r w:rsidRPr="001A5986">
        <w:rPr>
          <w:b/>
        </w:rPr>
        <w:t>lobal hyperspectral imaging spectral-library of agricultural-crops (GHISA)</w:t>
      </w:r>
    </w:p>
    <w:p w:rsidR="005C181A" w:rsidRDefault="001A5986" w:rsidP="001A5986">
      <w:r>
        <w:t>The</w:t>
      </w:r>
      <w:r w:rsidR="00F47169">
        <w:t xml:space="preserve"> tertiary focus </w:t>
      </w:r>
      <w:r>
        <w:t>is in</w:t>
      </w:r>
      <w:r w:rsidR="00F47169">
        <w:t xml:space="preserve"> establishing global hyperspectral imaging spectral-library of agricultural-crops (</w:t>
      </w:r>
      <w:r w:rsidR="00F47169" w:rsidRPr="00F90C55">
        <w:rPr>
          <w:b/>
        </w:rPr>
        <w:t>GHISA</w:t>
      </w:r>
      <w:r w:rsidR="00F47169">
        <w:t xml:space="preserve">) for some of the major crops of the world </w:t>
      </w:r>
      <w:r>
        <w:t>(</w:t>
      </w:r>
      <w:r w:rsidRPr="001A5986">
        <w:rPr>
          <w:color w:val="00B0F0"/>
        </w:rPr>
        <w:t>Table 1</w:t>
      </w:r>
      <w:r>
        <w:t xml:space="preserve">) </w:t>
      </w:r>
      <w:r w:rsidR="00F47169">
        <w:t>for various locations of the world and at various growth stages. The crops include wheat, rice, corn, soybeans, barley, and cotton</w:t>
      </w:r>
      <w:r>
        <w:t xml:space="preserve"> (</w:t>
      </w:r>
      <w:r w:rsidRPr="001A5986">
        <w:rPr>
          <w:color w:val="00B0F0"/>
        </w:rPr>
        <w:t>Table 1</w:t>
      </w:r>
      <w:r>
        <w:t>)</w:t>
      </w:r>
      <w:r w:rsidR="00F47169">
        <w:t xml:space="preserve">. Hyperspectral data for GHISA is gathered from ground-based and </w:t>
      </w:r>
      <w:proofErr w:type="spellStart"/>
      <w:r w:rsidR="00F47169">
        <w:t>speaceborne</w:t>
      </w:r>
      <w:proofErr w:type="spellEnd"/>
      <w:r w:rsidR="00F47169">
        <w:t xml:space="preserve"> Hyperion based sensors (</w:t>
      </w:r>
      <w:r w:rsidR="00F47169" w:rsidRPr="001A5986">
        <w:rPr>
          <w:color w:val="00B0F0"/>
        </w:rPr>
        <w:t>see Table 1 for data characteristics of these sensors</w:t>
      </w:r>
      <w:r w:rsidR="00F47169">
        <w:t>).</w:t>
      </w:r>
    </w:p>
    <w:p w:rsidR="00AC0F72" w:rsidRDefault="00AC0F72" w:rsidP="00AC0F72">
      <w:pPr>
        <w:rPr>
          <w:bCs/>
        </w:rPr>
      </w:pPr>
    </w:p>
    <w:p w:rsidR="00AC0F72" w:rsidRPr="00AC0F72" w:rsidRDefault="00AC0F72" w:rsidP="00AC0F72">
      <w:r w:rsidRPr="00F90C55">
        <w:rPr>
          <w:b/>
          <w:bCs/>
        </w:rPr>
        <w:t>Hyperspectral Remote Sensing</w:t>
      </w:r>
      <w:r w:rsidR="001A5986" w:rsidRPr="00F90C55">
        <w:rPr>
          <w:b/>
          <w:bCs/>
        </w:rPr>
        <w:t xml:space="preserve"> or imaging spectroscopy</w:t>
      </w:r>
      <w:r w:rsidR="001A5986">
        <w:rPr>
          <w:bCs/>
        </w:rPr>
        <w:t xml:space="preserve"> (</w:t>
      </w:r>
      <w:r w:rsidR="001A5986" w:rsidRPr="001A5986">
        <w:rPr>
          <w:bCs/>
          <w:color w:val="00B0F0"/>
        </w:rPr>
        <w:t>see the definition here</w:t>
      </w:r>
      <w:r w:rsidR="001A5986">
        <w:rPr>
          <w:bCs/>
        </w:rPr>
        <w:t>)</w:t>
      </w:r>
      <w:r w:rsidRPr="00AC0F72">
        <w:rPr>
          <w:bCs/>
        </w:rPr>
        <w:t xml:space="preserve">, originally used for detecting and mapping minerals, is increasingly needed for to characterize, model, classify, and map agricultural crops and natural vegetation, specifically in study of: </w:t>
      </w:r>
    </w:p>
    <w:p w:rsidR="009529D7" w:rsidRPr="00AC0F72" w:rsidRDefault="00E10325" w:rsidP="00AC0F72">
      <w:pPr>
        <w:numPr>
          <w:ilvl w:val="0"/>
          <w:numId w:val="2"/>
        </w:numPr>
      </w:pPr>
      <w:r w:rsidRPr="00AC0F72">
        <w:rPr>
          <w:bCs/>
        </w:rPr>
        <w:t xml:space="preserve">Species composition (e.g., </w:t>
      </w:r>
      <w:proofErr w:type="spellStart"/>
      <w:r w:rsidRPr="00AC0F72">
        <w:rPr>
          <w:bCs/>
          <w:i/>
          <w:iCs/>
        </w:rPr>
        <w:t>chromolenea</w:t>
      </w:r>
      <w:proofErr w:type="spellEnd"/>
      <w:r w:rsidRPr="00AC0F72">
        <w:rPr>
          <w:bCs/>
          <w:i/>
          <w:iCs/>
        </w:rPr>
        <w:t xml:space="preserve"> </w:t>
      </w:r>
      <w:proofErr w:type="spellStart"/>
      <w:r w:rsidRPr="00AC0F72">
        <w:rPr>
          <w:bCs/>
          <w:i/>
          <w:iCs/>
        </w:rPr>
        <w:t>odorata</w:t>
      </w:r>
      <w:proofErr w:type="spellEnd"/>
      <w:r w:rsidRPr="00AC0F72">
        <w:rPr>
          <w:bCs/>
          <w:i/>
          <w:iCs/>
        </w:rPr>
        <w:t xml:space="preserve"> vs. </w:t>
      </w:r>
      <w:proofErr w:type="spellStart"/>
      <w:r w:rsidRPr="00AC0F72">
        <w:rPr>
          <w:bCs/>
          <w:i/>
          <w:iCs/>
        </w:rPr>
        <w:t>imperata</w:t>
      </w:r>
      <w:proofErr w:type="spellEnd"/>
      <w:r w:rsidRPr="00AC0F72">
        <w:rPr>
          <w:bCs/>
          <w:i/>
          <w:iCs/>
        </w:rPr>
        <w:t xml:space="preserve"> </w:t>
      </w:r>
      <w:proofErr w:type="spellStart"/>
      <w:r w:rsidRPr="00AC0F72">
        <w:rPr>
          <w:bCs/>
          <w:i/>
          <w:iCs/>
        </w:rPr>
        <w:t>cylindrica</w:t>
      </w:r>
      <w:proofErr w:type="spellEnd"/>
      <w:r w:rsidRPr="00AC0F72">
        <w:rPr>
          <w:bCs/>
        </w:rPr>
        <w:t xml:space="preserve">); </w:t>
      </w:r>
    </w:p>
    <w:p w:rsidR="009529D7" w:rsidRPr="00AC0F72" w:rsidRDefault="00E10325" w:rsidP="00AC0F72">
      <w:pPr>
        <w:numPr>
          <w:ilvl w:val="0"/>
          <w:numId w:val="2"/>
        </w:numPr>
      </w:pPr>
      <w:r w:rsidRPr="00AC0F72">
        <w:rPr>
          <w:bCs/>
        </w:rPr>
        <w:t>Vegetation or crop type (e.g., soybeans vs. corn);</w:t>
      </w:r>
    </w:p>
    <w:p w:rsidR="009529D7" w:rsidRPr="00AC0F72" w:rsidRDefault="00E10325" w:rsidP="00AC0F72">
      <w:pPr>
        <w:numPr>
          <w:ilvl w:val="0"/>
          <w:numId w:val="2"/>
        </w:numPr>
      </w:pPr>
      <w:r w:rsidRPr="00AC0F72">
        <w:rPr>
          <w:bCs/>
        </w:rPr>
        <w:t>Biophysical properties (e.g., LAI, biomass, yield, density);</w:t>
      </w:r>
    </w:p>
    <w:p w:rsidR="009529D7" w:rsidRPr="00AC0F72" w:rsidRDefault="00E10325" w:rsidP="00AC0F72">
      <w:pPr>
        <w:numPr>
          <w:ilvl w:val="0"/>
          <w:numId w:val="2"/>
        </w:numPr>
      </w:pPr>
      <w:r w:rsidRPr="00AC0F72">
        <w:rPr>
          <w:bCs/>
        </w:rPr>
        <w:t>Biochemical properties (</w:t>
      </w:r>
      <w:proofErr w:type="spellStart"/>
      <w:r w:rsidRPr="00AC0F72">
        <w:rPr>
          <w:bCs/>
        </w:rPr>
        <w:t>e.g</w:t>
      </w:r>
      <w:proofErr w:type="spellEnd"/>
      <w:r w:rsidRPr="00AC0F72">
        <w:rPr>
          <w:bCs/>
        </w:rPr>
        <w:t xml:space="preserve">, </w:t>
      </w:r>
      <w:proofErr w:type="spellStart"/>
      <w:r w:rsidRPr="00AC0F72">
        <w:rPr>
          <w:bCs/>
        </w:rPr>
        <w:t>Anthrocyanins</w:t>
      </w:r>
      <w:proofErr w:type="spellEnd"/>
      <w:r w:rsidRPr="00AC0F72">
        <w:rPr>
          <w:bCs/>
        </w:rPr>
        <w:t xml:space="preserve">, Carotenoids, Chlorophyll); </w:t>
      </w:r>
    </w:p>
    <w:p w:rsidR="009529D7" w:rsidRPr="00AC0F72" w:rsidRDefault="00E10325" w:rsidP="00AC0F72">
      <w:pPr>
        <w:numPr>
          <w:ilvl w:val="0"/>
          <w:numId w:val="2"/>
        </w:numPr>
      </w:pPr>
      <w:r w:rsidRPr="00AC0F72">
        <w:rPr>
          <w:bCs/>
        </w:rPr>
        <w:t xml:space="preserve">Disease and stress (e.g., insect infestation, drought), </w:t>
      </w:r>
    </w:p>
    <w:p w:rsidR="009529D7" w:rsidRPr="00AC0F72" w:rsidRDefault="00E10325" w:rsidP="00AC0F72">
      <w:pPr>
        <w:numPr>
          <w:ilvl w:val="0"/>
          <w:numId w:val="2"/>
        </w:numPr>
      </w:pPr>
      <w:r w:rsidRPr="00AC0F72">
        <w:rPr>
          <w:bCs/>
        </w:rPr>
        <w:t xml:space="preserve">Nutrients (e.g., Nitrogen), </w:t>
      </w:r>
    </w:p>
    <w:p w:rsidR="009529D7" w:rsidRPr="00AC0F72" w:rsidRDefault="00E10325" w:rsidP="00AC0F72">
      <w:pPr>
        <w:numPr>
          <w:ilvl w:val="0"/>
          <w:numId w:val="2"/>
        </w:numPr>
      </w:pPr>
      <w:r w:rsidRPr="00AC0F72">
        <w:rPr>
          <w:bCs/>
        </w:rPr>
        <w:t xml:space="preserve">Moisture (e.g., leaf moisture), </w:t>
      </w:r>
    </w:p>
    <w:p w:rsidR="009529D7" w:rsidRPr="00AC0F72" w:rsidRDefault="00E10325" w:rsidP="00AC0F72">
      <w:pPr>
        <w:numPr>
          <w:ilvl w:val="0"/>
          <w:numId w:val="2"/>
        </w:numPr>
      </w:pPr>
      <w:r w:rsidRPr="00AC0F72">
        <w:rPr>
          <w:bCs/>
        </w:rPr>
        <w:t>Light use efficiency,</w:t>
      </w:r>
    </w:p>
    <w:p w:rsidR="009529D7" w:rsidRPr="00AC0F72" w:rsidRDefault="00E10325" w:rsidP="00AC0F72">
      <w:pPr>
        <w:numPr>
          <w:ilvl w:val="0"/>
          <w:numId w:val="2"/>
        </w:numPr>
      </w:pPr>
      <w:r w:rsidRPr="00AC0F72">
        <w:rPr>
          <w:bCs/>
        </w:rPr>
        <w:t>Net primary productivity and so on.</w:t>
      </w:r>
    </w:p>
    <w:p w:rsidR="00AC0F72" w:rsidRPr="00AC0F72" w:rsidRDefault="001A5986" w:rsidP="00AC0F72">
      <w:r w:rsidRPr="00F90C55">
        <w:rPr>
          <w:b/>
          <w:bCs/>
        </w:rPr>
        <w:t>The goal of using hyperspectral narrowband (HNB) data, as opposed to multispectral broadband (MBB) data</w:t>
      </w:r>
      <w:r>
        <w:rPr>
          <w:bCs/>
        </w:rPr>
        <w:t xml:space="preserve">, </w:t>
      </w:r>
      <w:r w:rsidR="00AC0F72" w:rsidRPr="00AC0F72">
        <w:rPr>
          <w:bCs/>
        </w:rPr>
        <w:t>i</w:t>
      </w:r>
      <w:r>
        <w:rPr>
          <w:bCs/>
        </w:rPr>
        <w:t>s</w:t>
      </w:r>
      <w:r w:rsidR="00AC0F72" w:rsidRPr="00AC0F72">
        <w:rPr>
          <w:bCs/>
        </w:rPr>
        <w:t xml:space="preserve"> to increase accuracies and reduce uncertainties in </w:t>
      </w:r>
      <w:r w:rsidR="00F90C55">
        <w:rPr>
          <w:bCs/>
        </w:rPr>
        <w:t xml:space="preserve">study of various </w:t>
      </w:r>
      <w:r w:rsidR="00F90C55">
        <w:rPr>
          <w:bCs/>
        </w:rPr>
        <w:lastRenderedPageBreak/>
        <w:t>vegetation and agricultural crop classification outcomes, and in modeling and mapping these quantities</w:t>
      </w:r>
      <w:r w:rsidR="00AC0F72">
        <w:rPr>
          <w:bCs/>
        </w:rPr>
        <w:t>.</w:t>
      </w:r>
    </w:p>
    <w:p w:rsidR="00AC0F72" w:rsidRDefault="00AC0F72" w:rsidP="008A45B2"/>
    <w:p w:rsidR="008A45B2" w:rsidRDefault="008A45B2" w:rsidP="00A51B78">
      <w:pPr>
        <w:jc w:val="both"/>
      </w:pPr>
      <w:r>
        <w:t xml:space="preserve">Advances made in using </w:t>
      </w:r>
      <w:r w:rsidRPr="00F90C55">
        <w:rPr>
          <w:b/>
        </w:rPr>
        <w:t xml:space="preserve">hyperspectral </w:t>
      </w:r>
      <w:r w:rsidR="00F90C55" w:rsidRPr="00F90C55">
        <w:rPr>
          <w:b/>
        </w:rPr>
        <w:t xml:space="preserve">narrowband (HNB) </w:t>
      </w:r>
      <w:r w:rsidRPr="00F90C55">
        <w:rPr>
          <w:b/>
        </w:rPr>
        <w:t xml:space="preserve">data, relative to </w:t>
      </w:r>
      <w:r w:rsidR="00F90C55" w:rsidRPr="00F90C55">
        <w:rPr>
          <w:b/>
        </w:rPr>
        <w:t xml:space="preserve">multispectral </w:t>
      </w:r>
      <w:r w:rsidRPr="00F90C55">
        <w:rPr>
          <w:b/>
        </w:rPr>
        <w:t xml:space="preserve">broadband </w:t>
      </w:r>
      <w:r w:rsidR="00F90C55" w:rsidRPr="00F90C55">
        <w:rPr>
          <w:b/>
        </w:rPr>
        <w:t xml:space="preserve">(MBB) </w:t>
      </w:r>
      <w:r w:rsidRPr="00F90C55">
        <w:rPr>
          <w:b/>
        </w:rPr>
        <w:t>data</w:t>
      </w:r>
      <w:r>
        <w:t>, include: (a) significantly improved characterization and modeling of a wide array of biophysical and biochemical properties of vegetation, (b) ability to discriminate plant species and vegetation types with high degree of accuracy, (c) reducing uncertainties in determining net primary productivity or carbon assessments from terrestrial vegetation, (d) improved crop productivity and water productivity models,  (e) ability to assess stress resulting from causes such as management practices, pests and disease, water deficit or water excess, and (f) establishing more sensitive wavebands and indices to study vegetation characteristics.</w:t>
      </w:r>
    </w:p>
    <w:p w:rsidR="008A45B2" w:rsidRDefault="008A45B2" w:rsidP="00A51B78">
      <w:pPr>
        <w:jc w:val="both"/>
      </w:pPr>
    </w:p>
    <w:p w:rsidR="008A45B2" w:rsidRDefault="00786F7B" w:rsidP="00A51B78">
      <w:pPr>
        <w:jc w:val="both"/>
      </w:pPr>
      <w:r>
        <w:t xml:space="preserve">A wide range of </w:t>
      </w:r>
      <w:r w:rsidRPr="00F90C55">
        <w:rPr>
          <w:b/>
        </w:rPr>
        <w:t>hyperspectral research topics</w:t>
      </w:r>
      <w:r>
        <w:t xml:space="preserve"> are covered, </w:t>
      </w:r>
      <w:r w:rsidR="008A45B2">
        <w:t xml:space="preserve">such as: (1) hyperspectral sensors and their characteristics, (2) methods of overcoming the Hughes phenomenon, (3) characterizing biophysical and biochemical properties, (4) advances made in using hyperspectral data in modeling evapotranspiration or actual water use by plants, (5) study of phenology, light use efficiency, and gross primary productivity, (5) improved accuracies in species identification and land cover classifications, and (6) applications in precision farming. </w:t>
      </w:r>
    </w:p>
    <w:p w:rsidR="00A51B78" w:rsidRPr="004C14EB" w:rsidRDefault="00A51B78" w:rsidP="00A51B78">
      <w:pPr>
        <w:jc w:val="both"/>
        <w:rPr>
          <w:szCs w:val="24"/>
        </w:rPr>
      </w:pPr>
    </w:p>
    <w:p w:rsidR="004C14EB" w:rsidRDefault="00F90C55" w:rsidP="004C14EB">
      <w:pPr>
        <w:kinsoku w:val="0"/>
        <w:overflowPunct w:val="0"/>
        <w:jc w:val="both"/>
        <w:textAlignment w:val="baseline"/>
        <w:rPr>
          <w:rFonts w:eastAsiaTheme="minorEastAsia"/>
          <w:bCs/>
          <w:kern w:val="24"/>
        </w:rPr>
      </w:pPr>
      <w:r>
        <w:rPr>
          <w:rFonts w:eastAsiaTheme="minorEastAsia"/>
          <w:bCs/>
          <w:kern w:val="24"/>
          <w:szCs w:val="24"/>
          <w:lang w:eastAsia="en-US"/>
        </w:rPr>
        <w:t xml:space="preserve">One of the first goal of any hyperspectral data analysis is in </w:t>
      </w:r>
      <w:r w:rsidRPr="00F90C55">
        <w:rPr>
          <w:rFonts w:eastAsiaTheme="minorEastAsia"/>
          <w:b/>
          <w:bCs/>
          <w:kern w:val="24"/>
          <w:szCs w:val="24"/>
          <w:lang w:eastAsia="en-US"/>
        </w:rPr>
        <w:t>dimensionality reduction to overcome data redundancy</w:t>
      </w:r>
      <w:r>
        <w:rPr>
          <w:rFonts w:eastAsiaTheme="minorEastAsia"/>
          <w:bCs/>
          <w:kern w:val="24"/>
          <w:szCs w:val="24"/>
          <w:lang w:eastAsia="en-US"/>
        </w:rPr>
        <w:t xml:space="preserve"> and to optimize most valuable data for a given application. This requires data mining. </w:t>
      </w:r>
      <w:r w:rsidR="004C14EB" w:rsidRPr="004C14EB">
        <w:rPr>
          <w:rFonts w:eastAsiaTheme="minorEastAsia"/>
          <w:bCs/>
          <w:kern w:val="24"/>
          <w:szCs w:val="24"/>
          <w:lang w:eastAsia="en-US"/>
        </w:rPr>
        <w:t>Feature selection is necessary in any data mining effort. Feature selection reduces the dimensionality of data by selecting only a subset of measured features (predictor variables). Feature selection methods recommendation based on:</w:t>
      </w:r>
      <w:r w:rsidR="004C14EB">
        <w:rPr>
          <w:rFonts w:eastAsiaTheme="minorEastAsia"/>
          <w:bCs/>
          <w:kern w:val="24"/>
          <w:szCs w:val="24"/>
          <w:lang w:eastAsia="en-US"/>
        </w:rPr>
        <w:t xml:space="preserve"> </w:t>
      </w:r>
      <w:r>
        <w:rPr>
          <w:rFonts w:eastAsiaTheme="minorEastAsia"/>
          <w:bCs/>
          <w:kern w:val="24"/>
          <w:szCs w:val="24"/>
          <w:lang w:eastAsia="en-US"/>
        </w:rPr>
        <w:t xml:space="preserve">1. </w:t>
      </w:r>
      <w:r w:rsidR="004C14EB" w:rsidRPr="004C14EB">
        <w:rPr>
          <w:rFonts w:eastAsiaTheme="minorEastAsia"/>
          <w:bCs/>
          <w:kern w:val="24"/>
          <w:szCs w:val="24"/>
          <w:lang w:eastAsia="en-US"/>
        </w:rPr>
        <w:t xml:space="preserve">Information Content (e.g., Selection based on Theoretical Knowledge, Band Variance, Information Entropy), </w:t>
      </w:r>
      <w:r>
        <w:rPr>
          <w:rFonts w:eastAsiaTheme="minorEastAsia"/>
          <w:bCs/>
          <w:kern w:val="24"/>
          <w:szCs w:val="24"/>
          <w:lang w:eastAsia="en-US"/>
        </w:rPr>
        <w:t xml:space="preserve">2. </w:t>
      </w:r>
      <w:r w:rsidR="004C14EB" w:rsidRPr="004C14EB">
        <w:rPr>
          <w:rFonts w:eastAsiaTheme="minorEastAsia"/>
          <w:bCs/>
          <w:kern w:val="24"/>
          <w:szCs w:val="24"/>
          <w:lang w:eastAsia="en-US"/>
        </w:rPr>
        <w:t>Projection-Based</w:t>
      </w:r>
      <w:r w:rsidR="004C14EB" w:rsidRPr="004C14EB">
        <w:rPr>
          <w:rFonts w:eastAsiaTheme="minorEastAsia"/>
          <w:bCs/>
          <w:smallCaps/>
          <w:kern w:val="24"/>
          <w:szCs w:val="24"/>
          <w:lang w:eastAsia="en-US"/>
        </w:rPr>
        <w:t xml:space="preserve"> </w:t>
      </w:r>
      <w:r w:rsidR="004C14EB" w:rsidRPr="004C14EB">
        <w:rPr>
          <w:rFonts w:eastAsiaTheme="minorEastAsia"/>
          <w:bCs/>
          <w:kern w:val="24"/>
          <w:szCs w:val="24"/>
          <w:lang w:eastAsia="en-US"/>
        </w:rPr>
        <w:t>methods (e.g., Principal Component Analysis or PCA</w:t>
      </w:r>
      <w:r>
        <w:rPr>
          <w:rFonts w:eastAsiaTheme="minorEastAsia"/>
          <w:bCs/>
          <w:kern w:val="24"/>
          <w:szCs w:val="24"/>
          <w:lang w:eastAsia="en-US"/>
        </w:rPr>
        <w:t>)</w:t>
      </w:r>
      <w:r w:rsidR="004C14EB" w:rsidRPr="004C14EB">
        <w:rPr>
          <w:rFonts w:eastAsiaTheme="minorEastAsia"/>
          <w:bCs/>
          <w:kern w:val="24"/>
          <w:szCs w:val="24"/>
          <w:lang w:eastAsia="en-US"/>
        </w:rPr>
        <w:t xml:space="preserve">, </w:t>
      </w:r>
      <w:r>
        <w:rPr>
          <w:rFonts w:eastAsiaTheme="minorEastAsia"/>
          <w:bCs/>
          <w:kern w:val="24"/>
          <w:szCs w:val="24"/>
          <w:lang w:eastAsia="en-US"/>
        </w:rPr>
        <w:t xml:space="preserve">3. </w:t>
      </w:r>
      <w:r w:rsidR="004C14EB" w:rsidRPr="004C14EB">
        <w:rPr>
          <w:rFonts w:eastAsiaTheme="minorEastAsia"/>
          <w:bCs/>
          <w:kern w:val="24"/>
          <w:szCs w:val="24"/>
          <w:lang w:eastAsia="en-US"/>
        </w:rPr>
        <w:t xml:space="preserve">Independent Component Analysis or ICA), </w:t>
      </w:r>
      <w:r>
        <w:rPr>
          <w:rFonts w:eastAsiaTheme="minorEastAsia"/>
          <w:bCs/>
          <w:kern w:val="24"/>
          <w:szCs w:val="24"/>
          <w:lang w:eastAsia="en-US"/>
        </w:rPr>
        <w:t xml:space="preserve">4. </w:t>
      </w:r>
      <w:r w:rsidR="004C14EB" w:rsidRPr="004C14EB">
        <w:rPr>
          <w:rFonts w:eastAsiaTheme="minorEastAsia"/>
          <w:bCs/>
          <w:kern w:val="24"/>
          <w:szCs w:val="24"/>
          <w:lang w:eastAsia="en-US"/>
        </w:rPr>
        <w:t>Divergence Measures</w:t>
      </w:r>
      <w:r w:rsidR="004C14EB" w:rsidRPr="004C14EB">
        <w:rPr>
          <w:rFonts w:eastAsiaTheme="minorEastAsia"/>
          <w:bCs/>
          <w:smallCaps/>
          <w:kern w:val="24"/>
          <w:szCs w:val="24"/>
          <w:lang w:eastAsia="en-US"/>
        </w:rPr>
        <w:t xml:space="preserve"> (</w:t>
      </w:r>
      <w:r w:rsidR="004C14EB" w:rsidRPr="004C14EB">
        <w:rPr>
          <w:rFonts w:eastAsiaTheme="minorEastAsia"/>
          <w:bCs/>
          <w:kern w:val="24"/>
          <w:szCs w:val="24"/>
          <w:lang w:eastAsia="en-US"/>
        </w:rPr>
        <w:t xml:space="preserve">e.g., Distance-based measures), </w:t>
      </w:r>
      <w:r>
        <w:rPr>
          <w:rFonts w:eastAsiaTheme="minorEastAsia"/>
          <w:bCs/>
          <w:kern w:val="24"/>
          <w:szCs w:val="24"/>
          <w:lang w:eastAsia="en-US"/>
        </w:rPr>
        <w:t xml:space="preserve">5. </w:t>
      </w:r>
      <w:r w:rsidR="004C14EB" w:rsidRPr="004C14EB">
        <w:rPr>
          <w:rFonts w:eastAsiaTheme="minorEastAsia"/>
          <w:bCs/>
          <w:kern w:val="24"/>
          <w:szCs w:val="24"/>
          <w:lang w:eastAsia="en-US"/>
        </w:rPr>
        <w:t>Similarity Measures</w:t>
      </w:r>
      <w:r w:rsidR="004C14EB" w:rsidRPr="004C14EB">
        <w:rPr>
          <w:rFonts w:eastAsiaTheme="minorEastAsia"/>
          <w:bCs/>
          <w:smallCaps/>
          <w:kern w:val="24"/>
          <w:szCs w:val="24"/>
          <w:lang w:eastAsia="en-US"/>
        </w:rPr>
        <w:t xml:space="preserve"> (</w:t>
      </w:r>
      <w:r w:rsidR="004C14EB" w:rsidRPr="004C14EB">
        <w:rPr>
          <w:rFonts w:eastAsiaTheme="minorEastAsia"/>
          <w:bCs/>
          <w:kern w:val="24"/>
          <w:szCs w:val="24"/>
          <w:lang w:eastAsia="en-US"/>
        </w:rPr>
        <w:t xml:space="preserve">e.g., Correlation coefficient, Spectral Derivative Analysis), and </w:t>
      </w:r>
      <w:r>
        <w:rPr>
          <w:rFonts w:eastAsiaTheme="minorEastAsia"/>
          <w:bCs/>
          <w:kern w:val="24"/>
          <w:szCs w:val="24"/>
          <w:lang w:eastAsia="en-US"/>
        </w:rPr>
        <w:t xml:space="preserve">6. </w:t>
      </w:r>
      <w:r w:rsidR="004C14EB" w:rsidRPr="004C14EB">
        <w:rPr>
          <w:rFonts w:eastAsiaTheme="minorEastAsia"/>
          <w:bCs/>
          <w:kern w:val="24"/>
          <w:szCs w:val="24"/>
        </w:rPr>
        <w:t>Other Methods</w:t>
      </w:r>
      <w:r w:rsidR="004C14EB" w:rsidRPr="004C14EB">
        <w:rPr>
          <w:rFonts w:eastAsiaTheme="minorEastAsia"/>
          <w:bCs/>
          <w:smallCaps/>
          <w:kern w:val="24"/>
          <w:szCs w:val="24"/>
        </w:rPr>
        <w:t xml:space="preserve"> (</w:t>
      </w:r>
      <w:r w:rsidR="004C14EB" w:rsidRPr="004C14EB">
        <w:rPr>
          <w:rFonts w:eastAsiaTheme="minorEastAsia"/>
          <w:bCs/>
          <w:kern w:val="24"/>
          <w:szCs w:val="24"/>
        </w:rPr>
        <w:t xml:space="preserve">e.g., wavelet Decomposition Method). </w:t>
      </w:r>
    </w:p>
    <w:p w:rsidR="004C14EB" w:rsidRDefault="004C14EB" w:rsidP="004C14EB">
      <w:pPr>
        <w:pStyle w:val="NormalWeb"/>
        <w:kinsoku w:val="0"/>
        <w:overflowPunct w:val="0"/>
        <w:spacing w:before="0" w:beforeAutospacing="0" w:after="0" w:afterAutospacing="0"/>
        <w:jc w:val="both"/>
        <w:textAlignment w:val="baseline"/>
      </w:pPr>
    </w:p>
    <w:p w:rsidR="00A51B78" w:rsidRPr="00A51B78" w:rsidRDefault="00F90C55" w:rsidP="004C14EB">
      <w:pPr>
        <w:pStyle w:val="NormalWeb"/>
        <w:kinsoku w:val="0"/>
        <w:overflowPunct w:val="0"/>
        <w:spacing w:before="0" w:beforeAutospacing="0" w:after="0" w:afterAutospacing="0"/>
        <w:jc w:val="both"/>
        <w:textAlignment w:val="baseline"/>
      </w:pPr>
      <w:r>
        <w:rPr>
          <w:b/>
        </w:rPr>
        <w:t xml:space="preserve">Hyperspectral narrowband (HNB) </w:t>
      </w:r>
      <w:r w:rsidRPr="008B404E">
        <w:t xml:space="preserve">data is known to </w:t>
      </w:r>
      <w:r w:rsidRPr="008B404E">
        <w:rPr>
          <w:b/>
        </w:rPr>
        <w:t>provide significant advances in modelling, mapping, and monitoring agricultural crop and vegetation</w:t>
      </w:r>
      <w:r w:rsidRPr="008B404E">
        <w:t xml:space="preserve"> </w:t>
      </w:r>
      <w:r w:rsidRPr="008B404E">
        <w:rPr>
          <w:b/>
        </w:rPr>
        <w:t>biophysical and biochemical quantities</w:t>
      </w:r>
      <w:r>
        <w:rPr>
          <w:b/>
        </w:rPr>
        <w:t xml:space="preserve">. </w:t>
      </w:r>
      <w:r w:rsidR="00A51B78" w:rsidRPr="00F90C55">
        <w:rPr>
          <w:b/>
        </w:rPr>
        <w:t>Biophysical characteristics</w:t>
      </w:r>
      <w:r w:rsidR="00A51B78">
        <w:t xml:space="preserve"> that are, typically studie</w:t>
      </w:r>
      <w:r w:rsidR="004C14EB">
        <w:t>d</w:t>
      </w:r>
      <w:r w:rsidR="00A51B78">
        <w:t xml:space="preserve"> are: </w:t>
      </w:r>
      <w:r>
        <w:t xml:space="preserve">1. </w:t>
      </w:r>
      <w:r w:rsidR="00E10325" w:rsidRPr="00A51B78">
        <w:rPr>
          <w:bCs/>
        </w:rPr>
        <w:t>Biomass: wet and dry; (kg\m</w:t>
      </w:r>
      <w:r w:rsidR="00E10325" w:rsidRPr="00A51B78">
        <w:rPr>
          <w:bCs/>
          <w:vertAlign w:val="superscript"/>
        </w:rPr>
        <w:t>2</w:t>
      </w:r>
      <w:r w:rsidR="00E10325" w:rsidRPr="00A51B78">
        <w:rPr>
          <w:bCs/>
        </w:rPr>
        <w:t>);</w:t>
      </w:r>
      <w:r w:rsidR="00A51B78" w:rsidRPr="00A51B78">
        <w:rPr>
          <w:bCs/>
        </w:rPr>
        <w:t xml:space="preserve"> </w:t>
      </w:r>
      <w:r>
        <w:rPr>
          <w:bCs/>
        </w:rPr>
        <w:t xml:space="preserve">2. </w:t>
      </w:r>
      <w:r w:rsidR="00E10325" w:rsidRPr="00A51B78">
        <w:rPr>
          <w:bCs/>
        </w:rPr>
        <w:t xml:space="preserve">Leaf area index (LAI), </w:t>
      </w:r>
      <w:r>
        <w:rPr>
          <w:bCs/>
        </w:rPr>
        <w:t xml:space="preserve">3. </w:t>
      </w:r>
      <w:r w:rsidR="00E10325" w:rsidRPr="00A51B78">
        <w:rPr>
          <w:bCs/>
        </w:rPr>
        <w:t>Green LAI; (m</w:t>
      </w:r>
      <w:r w:rsidR="00E10325" w:rsidRPr="00A51B78">
        <w:rPr>
          <w:bCs/>
          <w:vertAlign w:val="superscript"/>
        </w:rPr>
        <w:t>2</w:t>
      </w:r>
      <w:r w:rsidR="00E10325" w:rsidRPr="00A51B78">
        <w:rPr>
          <w:bCs/>
        </w:rPr>
        <w:t>\m</w:t>
      </w:r>
      <w:r w:rsidR="00E10325" w:rsidRPr="00A51B78">
        <w:rPr>
          <w:bCs/>
          <w:vertAlign w:val="superscript"/>
        </w:rPr>
        <w:t>2</w:t>
      </w:r>
      <w:r w:rsidR="00E10325" w:rsidRPr="00A51B78">
        <w:rPr>
          <w:bCs/>
        </w:rPr>
        <w:t>)</w:t>
      </w:r>
      <w:r w:rsidR="00A51B78" w:rsidRPr="00A51B78">
        <w:rPr>
          <w:bCs/>
        </w:rPr>
        <w:t xml:space="preserve">; </w:t>
      </w:r>
      <w:r>
        <w:rPr>
          <w:bCs/>
        </w:rPr>
        <w:t xml:space="preserve">4. </w:t>
      </w:r>
      <w:r w:rsidR="00E10325" w:rsidRPr="00A51B78">
        <w:rPr>
          <w:bCs/>
        </w:rPr>
        <w:t>Plant height; (mm)</w:t>
      </w:r>
      <w:r w:rsidR="00A51B78" w:rsidRPr="00A51B78">
        <w:rPr>
          <w:bCs/>
        </w:rPr>
        <w:t xml:space="preserve">; </w:t>
      </w:r>
      <w:r>
        <w:rPr>
          <w:bCs/>
        </w:rPr>
        <w:t xml:space="preserve">5. </w:t>
      </w:r>
      <w:r w:rsidR="00E10325" w:rsidRPr="00A51B78">
        <w:rPr>
          <w:bCs/>
        </w:rPr>
        <w:t>Vegetation fraction; (%)</w:t>
      </w:r>
      <w:r w:rsidR="00A51B78" w:rsidRPr="00A51B78">
        <w:rPr>
          <w:bCs/>
        </w:rPr>
        <w:t xml:space="preserve">; </w:t>
      </w:r>
      <w:r>
        <w:rPr>
          <w:bCs/>
        </w:rPr>
        <w:t xml:space="preserve">6. </w:t>
      </w:r>
      <w:r w:rsidR="00E10325" w:rsidRPr="00A51B78">
        <w:rPr>
          <w:bCs/>
        </w:rPr>
        <w:t xml:space="preserve">Fraction of PAR absorbed by </w:t>
      </w:r>
      <w:proofErr w:type="spellStart"/>
      <w:r w:rsidR="00E10325" w:rsidRPr="00A51B78">
        <w:rPr>
          <w:bCs/>
        </w:rPr>
        <w:t>photosynthetically</w:t>
      </w:r>
      <w:proofErr w:type="spellEnd"/>
      <w:r w:rsidR="00A51B78" w:rsidRPr="00A51B78">
        <w:rPr>
          <w:bCs/>
        </w:rPr>
        <w:t xml:space="preserve"> active vegetation (</w:t>
      </w:r>
      <w:proofErr w:type="spellStart"/>
      <w:r w:rsidR="00A51B78" w:rsidRPr="00A51B78">
        <w:rPr>
          <w:bCs/>
        </w:rPr>
        <w:t>fAPAR</w:t>
      </w:r>
      <w:proofErr w:type="spellEnd"/>
      <w:r w:rsidR="00A51B78" w:rsidRPr="00A51B78">
        <w:rPr>
          <w:bCs/>
        </w:rPr>
        <w:t>); (MJ\m</w:t>
      </w:r>
      <w:r w:rsidR="00A51B78" w:rsidRPr="00A51B78">
        <w:rPr>
          <w:bCs/>
          <w:vertAlign w:val="superscript"/>
        </w:rPr>
        <w:t>2</w:t>
      </w:r>
      <w:r w:rsidR="00A51B78" w:rsidRPr="00A51B78">
        <w:rPr>
          <w:bCs/>
        </w:rPr>
        <w:t xml:space="preserve">); </w:t>
      </w:r>
      <w:r>
        <w:rPr>
          <w:bCs/>
        </w:rPr>
        <w:t xml:space="preserve">7. </w:t>
      </w:r>
      <w:r w:rsidR="00A51B78" w:rsidRPr="00A51B78">
        <w:rPr>
          <w:bCs/>
        </w:rPr>
        <w:t>Total crop chlorophyll content; (g\m</w:t>
      </w:r>
      <w:r w:rsidR="00A51B78" w:rsidRPr="00A51B78">
        <w:rPr>
          <w:bCs/>
          <w:vertAlign w:val="superscript"/>
        </w:rPr>
        <w:t>2</w:t>
      </w:r>
      <w:r w:rsidR="00A51B78" w:rsidRPr="00A51B78">
        <w:rPr>
          <w:bCs/>
        </w:rPr>
        <w:t>)</w:t>
      </w:r>
      <w:r>
        <w:rPr>
          <w:bCs/>
        </w:rPr>
        <w:t>,</w:t>
      </w:r>
      <w:r w:rsidR="00A51B78" w:rsidRPr="00A51B78">
        <w:rPr>
          <w:bCs/>
          <w:vertAlign w:val="superscript"/>
        </w:rPr>
        <w:t xml:space="preserve"> </w:t>
      </w:r>
      <w:r w:rsidR="00A51B78" w:rsidRPr="00A51B78">
        <w:rPr>
          <w:bCs/>
        </w:rPr>
        <w:t xml:space="preserve">and </w:t>
      </w:r>
      <w:r>
        <w:rPr>
          <w:bCs/>
        </w:rPr>
        <w:t xml:space="preserve">8. </w:t>
      </w:r>
      <w:r w:rsidR="00A51B78" w:rsidRPr="00A51B78">
        <w:rPr>
          <w:bCs/>
        </w:rPr>
        <w:t>Gross primary production. (g C\m</w:t>
      </w:r>
      <w:r w:rsidR="00A51B78" w:rsidRPr="00A51B78">
        <w:rPr>
          <w:bCs/>
          <w:vertAlign w:val="superscript"/>
        </w:rPr>
        <w:t>2</w:t>
      </w:r>
      <w:r w:rsidR="00A51B78" w:rsidRPr="00A51B78">
        <w:rPr>
          <w:bCs/>
        </w:rPr>
        <w:t>\</w:t>
      </w:r>
      <w:proofErr w:type="spellStart"/>
      <w:r w:rsidR="00A51B78" w:rsidRPr="00A51B78">
        <w:rPr>
          <w:bCs/>
        </w:rPr>
        <w:t>yr</w:t>
      </w:r>
      <w:proofErr w:type="spellEnd"/>
      <w:r w:rsidR="00A51B78" w:rsidRPr="00A51B78">
        <w:rPr>
          <w:bCs/>
        </w:rPr>
        <w:t>)</w:t>
      </w:r>
      <w:r w:rsidR="00A51B78">
        <w:rPr>
          <w:bCs/>
        </w:rPr>
        <w:t xml:space="preserve">. </w:t>
      </w:r>
      <w:r w:rsidR="00A51B78" w:rsidRPr="00F90C55">
        <w:rPr>
          <w:rFonts w:eastAsiaTheme="minorEastAsia"/>
          <w:b/>
          <w:bCs/>
          <w:kern w:val="24"/>
        </w:rPr>
        <w:t>Biochemistry</w:t>
      </w:r>
      <w:r w:rsidR="00A51B78" w:rsidRPr="00A51B78">
        <w:rPr>
          <w:rFonts w:eastAsiaTheme="minorEastAsia"/>
          <w:bCs/>
          <w:kern w:val="24"/>
        </w:rPr>
        <w:t xml:space="preserve"> (e.g., plant pigments, water, and structural carbohydrates): Leaf reflectance in the visible spectrum is dominated by absorption features created by plant pigments, such as:</w:t>
      </w:r>
      <w:r w:rsidR="00A51B78">
        <w:rPr>
          <w:rFonts w:eastAsiaTheme="minorEastAsia"/>
          <w:bCs/>
          <w:kern w:val="24"/>
        </w:rPr>
        <w:t xml:space="preserve"> </w:t>
      </w:r>
      <w:r w:rsidR="008B404E">
        <w:rPr>
          <w:rFonts w:eastAsiaTheme="minorEastAsia"/>
          <w:bCs/>
          <w:kern w:val="24"/>
        </w:rPr>
        <w:t xml:space="preserve">1. </w:t>
      </w:r>
      <w:r w:rsidR="00A51B78" w:rsidRPr="00A51B78">
        <w:rPr>
          <w:rFonts w:eastAsiaTheme="minorEastAsia"/>
          <w:bCs/>
          <w:kern w:val="24"/>
        </w:rPr>
        <w:t>chlorophyll a (</w:t>
      </w:r>
      <w:proofErr w:type="spellStart"/>
      <w:r w:rsidR="00A51B78" w:rsidRPr="00A51B78">
        <w:rPr>
          <w:rFonts w:eastAsiaTheme="minorEastAsia"/>
          <w:bCs/>
          <w:kern w:val="24"/>
        </w:rPr>
        <w:t>chl</w:t>
      </w:r>
      <w:proofErr w:type="spellEnd"/>
      <w:r w:rsidR="00A51B78" w:rsidRPr="00A51B78">
        <w:rPr>
          <w:rFonts w:eastAsiaTheme="minorEastAsia"/>
          <w:bCs/>
          <w:kern w:val="24"/>
        </w:rPr>
        <w:t xml:space="preserve">-a): absorbs in 410-430 nm and 600-690 nm; </w:t>
      </w:r>
      <w:r w:rsidR="008B404E">
        <w:rPr>
          <w:rFonts w:eastAsiaTheme="minorEastAsia"/>
          <w:bCs/>
          <w:kern w:val="24"/>
        </w:rPr>
        <w:t xml:space="preserve">2. </w:t>
      </w:r>
      <w:r w:rsidR="00A51B78" w:rsidRPr="00A51B78">
        <w:rPr>
          <w:rFonts w:eastAsiaTheme="minorEastAsia"/>
          <w:bCs/>
          <w:kern w:val="24"/>
        </w:rPr>
        <w:t>chlorophyll b (</w:t>
      </w:r>
      <w:proofErr w:type="spellStart"/>
      <w:r w:rsidR="00A51B78" w:rsidRPr="00A51B78">
        <w:rPr>
          <w:rFonts w:eastAsiaTheme="minorEastAsia"/>
          <w:bCs/>
          <w:kern w:val="24"/>
        </w:rPr>
        <w:t>chl</w:t>
      </w:r>
      <w:proofErr w:type="spellEnd"/>
      <w:r w:rsidR="00A51B78" w:rsidRPr="00A51B78">
        <w:rPr>
          <w:rFonts w:eastAsiaTheme="minorEastAsia"/>
          <w:bCs/>
          <w:kern w:val="24"/>
        </w:rPr>
        <w:t>-b): absorbs in 450-470 nm;</w:t>
      </w:r>
      <w:r w:rsidR="00A51B78">
        <w:rPr>
          <w:rFonts w:eastAsiaTheme="minorEastAsia"/>
          <w:bCs/>
          <w:kern w:val="24"/>
        </w:rPr>
        <w:t xml:space="preserve"> </w:t>
      </w:r>
      <w:r w:rsidR="008B404E">
        <w:rPr>
          <w:rFonts w:eastAsiaTheme="minorEastAsia"/>
          <w:bCs/>
          <w:kern w:val="24"/>
        </w:rPr>
        <w:t xml:space="preserve">3. </w:t>
      </w:r>
      <w:r w:rsidR="00A51B78" w:rsidRPr="00A51B78">
        <w:rPr>
          <w:rFonts w:eastAsiaTheme="minorEastAsia"/>
          <w:bCs/>
          <w:kern w:val="24"/>
        </w:rPr>
        <w:t xml:space="preserve">carotenoids (e.g., </w:t>
      </w:r>
      <w:r w:rsidR="00A51B78" w:rsidRPr="00A51B78">
        <w:rPr>
          <w:rFonts w:eastAsiaTheme="minorEastAsia"/>
          <w:bCs/>
          <w:kern w:val="24"/>
          <w:lang w:val="el-GR"/>
        </w:rPr>
        <w:t>β-</w:t>
      </w:r>
      <w:r w:rsidR="00A51B78" w:rsidRPr="00A51B78">
        <w:rPr>
          <w:rFonts w:eastAsiaTheme="minorEastAsia"/>
          <w:bCs/>
          <w:kern w:val="24"/>
        </w:rPr>
        <w:t xml:space="preserve">carotene and lutein): peak absorption in wavebands </w:t>
      </w:r>
      <w:r w:rsidR="00A51B78">
        <w:rPr>
          <w:rFonts w:eastAsiaTheme="minorEastAsia"/>
          <w:bCs/>
          <w:kern w:val="24"/>
        </w:rPr>
        <w:t>&lt;</w:t>
      </w:r>
      <w:r w:rsidR="00A51B78" w:rsidRPr="00A51B78">
        <w:rPr>
          <w:rFonts w:eastAsiaTheme="minorEastAsia"/>
          <w:bCs/>
          <w:kern w:val="24"/>
        </w:rPr>
        <w:t xml:space="preserve">500 nm; </w:t>
      </w:r>
      <w:r w:rsidR="008B404E">
        <w:rPr>
          <w:rFonts w:eastAsiaTheme="minorEastAsia"/>
          <w:bCs/>
          <w:kern w:val="24"/>
        </w:rPr>
        <w:t xml:space="preserve">4. </w:t>
      </w:r>
      <w:r w:rsidR="00A51B78" w:rsidRPr="00A51B78">
        <w:rPr>
          <w:rFonts w:eastAsiaTheme="minorEastAsia"/>
          <w:bCs/>
          <w:kern w:val="24"/>
        </w:rPr>
        <w:t>anthocyanin’s</w:t>
      </w:r>
      <w:r w:rsidR="008B404E">
        <w:rPr>
          <w:rFonts w:eastAsiaTheme="minorEastAsia"/>
          <w:bCs/>
          <w:kern w:val="24"/>
        </w:rPr>
        <w:t>, 5. l</w:t>
      </w:r>
      <w:r w:rsidR="00A51B78" w:rsidRPr="00A51B78">
        <w:rPr>
          <w:rFonts w:eastAsiaTheme="minorEastAsia"/>
          <w:bCs/>
          <w:kern w:val="24"/>
        </w:rPr>
        <w:t xml:space="preserve">ignin, cellulose, protein, </w:t>
      </w:r>
      <w:r w:rsidR="008B404E">
        <w:rPr>
          <w:rFonts w:eastAsiaTheme="minorEastAsia"/>
          <w:bCs/>
          <w:kern w:val="24"/>
        </w:rPr>
        <w:t xml:space="preserve">and 6. </w:t>
      </w:r>
      <w:r w:rsidR="00A51B78" w:rsidRPr="00A51B78">
        <w:rPr>
          <w:rFonts w:eastAsiaTheme="minorEastAsia"/>
          <w:bCs/>
          <w:kern w:val="24"/>
        </w:rPr>
        <w:t xml:space="preserve">Nitrogen: relatively low reflectance and strong absorption in SWIR bands by water that masks other absorption </w:t>
      </w:r>
      <w:r w:rsidR="00A51B78">
        <w:rPr>
          <w:rFonts w:eastAsiaTheme="minorEastAsia"/>
          <w:bCs/>
          <w:kern w:val="24"/>
        </w:rPr>
        <w:t>f</w:t>
      </w:r>
      <w:r w:rsidR="00A51B78" w:rsidRPr="00A51B78">
        <w:rPr>
          <w:rFonts w:eastAsiaTheme="minorEastAsia"/>
          <w:bCs/>
          <w:kern w:val="24"/>
        </w:rPr>
        <w:t>eatures</w:t>
      </w:r>
      <w:r w:rsidR="00A51B78">
        <w:rPr>
          <w:rFonts w:eastAsiaTheme="minorEastAsia"/>
          <w:bCs/>
          <w:kern w:val="24"/>
        </w:rPr>
        <w:t>. H</w:t>
      </w:r>
      <w:r w:rsidR="00A51B78" w:rsidRPr="00A51B78">
        <w:rPr>
          <w:rFonts w:eastAsiaTheme="minorEastAsia"/>
          <w:bCs/>
          <w:kern w:val="24"/>
        </w:rPr>
        <w:t>owever, dry leaves do not have strong water absorption and reveal overlapping absorptions by carbon compounds, such as lignin and cellulose, and other plant biochemical, including protein</w:t>
      </w:r>
      <w:r w:rsidR="00A51B78">
        <w:rPr>
          <w:rFonts w:eastAsiaTheme="minorEastAsia"/>
          <w:bCs/>
          <w:kern w:val="24"/>
        </w:rPr>
        <w:t>,</w:t>
      </w:r>
      <w:r w:rsidR="00A51B78" w:rsidRPr="00A51B78">
        <w:rPr>
          <w:rFonts w:eastAsiaTheme="minorEastAsia"/>
          <w:bCs/>
          <w:kern w:val="24"/>
        </w:rPr>
        <w:t xml:space="preserve"> nitrogen, starch, and sugars.</w:t>
      </w:r>
    </w:p>
    <w:p w:rsidR="00A51B78" w:rsidRPr="00A51B78" w:rsidRDefault="00A51B78" w:rsidP="00A51B78">
      <w:pPr>
        <w:tabs>
          <w:tab w:val="num" w:pos="720"/>
        </w:tabs>
        <w:jc w:val="both"/>
        <w:rPr>
          <w:szCs w:val="24"/>
        </w:rPr>
      </w:pPr>
    </w:p>
    <w:p w:rsidR="004C14EB" w:rsidRDefault="008B404E" w:rsidP="004C14EB">
      <w:pPr>
        <w:jc w:val="both"/>
        <w:rPr>
          <w:bCs/>
        </w:rPr>
      </w:pPr>
      <w:r w:rsidRPr="00730444">
        <w:rPr>
          <w:b/>
          <w:bCs/>
        </w:rPr>
        <w:lastRenderedPageBreak/>
        <w:t>Hyperspectral vegetation indices (HVIs)</w:t>
      </w:r>
      <w:r>
        <w:rPr>
          <w:bCs/>
        </w:rPr>
        <w:t xml:space="preserve"> </w:t>
      </w:r>
      <w:r w:rsidR="00730444">
        <w:rPr>
          <w:bCs/>
        </w:rPr>
        <w:t xml:space="preserve">(e.g., </w:t>
      </w:r>
      <w:r w:rsidR="00730444" w:rsidRPr="00730444">
        <w:rPr>
          <w:bCs/>
          <w:color w:val="00B0F0"/>
        </w:rPr>
        <w:t>Table 3</w:t>
      </w:r>
      <w:r w:rsidR="00730444">
        <w:rPr>
          <w:bCs/>
        </w:rPr>
        <w:t xml:space="preserve">) </w:t>
      </w:r>
      <w:r>
        <w:rPr>
          <w:bCs/>
        </w:rPr>
        <w:t>provide opportunity to study specific biophysical and biochemical quantities more precisely than multispectral broadband derived indices. HVIs are either two-band or multi-band types. Novelty of HVIs include: 1. p</w:t>
      </w:r>
      <w:r w:rsidR="004C14EB" w:rsidRPr="004C14EB">
        <w:rPr>
          <w:bCs/>
        </w:rPr>
        <w:t xml:space="preserve">hysically meaningful </w:t>
      </w:r>
      <w:r>
        <w:rPr>
          <w:bCs/>
        </w:rPr>
        <w:t>indices (</w:t>
      </w:r>
      <w:r w:rsidR="004C14EB" w:rsidRPr="004C14EB">
        <w:rPr>
          <w:bCs/>
        </w:rPr>
        <w:t>e.g., Photochemical reflective index (PRI) as proxy for light use efficiency (LUE)</w:t>
      </w:r>
      <w:r>
        <w:rPr>
          <w:bCs/>
        </w:rPr>
        <w:t>), 2.</w:t>
      </w:r>
      <w:r w:rsidR="004C14EB">
        <w:rPr>
          <w:bCs/>
        </w:rPr>
        <w:t xml:space="preserve"> </w:t>
      </w:r>
      <w:r>
        <w:rPr>
          <w:bCs/>
        </w:rPr>
        <w:t>s</w:t>
      </w:r>
      <w:r w:rsidR="004C14EB" w:rsidRPr="004C14EB">
        <w:rPr>
          <w:bCs/>
        </w:rPr>
        <w:t xml:space="preserve">ignificant improvement </w:t>
      </w:r>
      <w:r w:rsidR="00C23115">
        <w:rPr>
          <w:bCs/>
        </w:rPr>
        <w:t xml:space="preserve">in sensor saturation relative to </w:t>
      </w:r>
      <w:proofErr w:type="spellStart"/>
      <w:r w:rsidR="004C14EB" w:rsidRPr="004C14EB">
        <w:rPr>
          <w:bCs/>
        </w:rPr>
        <w:t>broadband</w:t>
      </w:r>
      <w:r w:rsidR="00C23115">
        <w:rPr>
          <w:bCs/>
        </w:rPr>
        <w:t>s</w:t>
      </w:r>
      <w:proofErr w:type="spellEnd"/>
      <w:r w:rsidR="004C14EB" w:rsidRPr="004C14EB">
        <w:rPr>
          <w:bCs/>
        </w:rPr>
        <w:t xml:space="preserve">, </w:t>
      </w:r>
      <w:r>
        <w:rPr>
          <w:bCs/>
        </w:rPr>
        <w:t xml:space="preserve">3. </w:t>
      </w:r>
      <w:r w:rsidR="004C14EB" w:rsidRPr="004C14EB">
        <w:rPr>
          <w:bCs/>
        </w:rPr>
        <w:t>providing greater sensitivity (e.g., an index involving NIR reflective maxima @ 900 nm and red absorption maxima @</w:t>
      </w:r>
      <w:r>
        <w:rPr>
          <w:bCs/>
        </w:rPr>
        <w:t xml:space="preserve"> </w:t>
      </w:r>
      <w:r w:rsidR="004C14EB" w:rsidRPr="004C14EB">
        <w:rPr>
          <w:bCs/>
        </w:rPr>
        <w:t>680 nm</w:t>
      </w:r>
      <w:r w:rsidR="00C23115">
        <w:rPr>
          <w:bCs/>
        </w:rPr>
        <w:t>)</w:t>
      </w:r>
      <w:r w:rsidR="004C14EB">
        <w:rPr>
          <w:bCs/>
        </w:rPr>
        <w:t xml:space="preserve">; </w:t>
      </w:r>
      <w:r>
        <w:rPr>
          <w:bCs/>
        </w:rPr>
        <w:t>4. n</w:t>
      </w:r>
      <w:r w:rsidR="004C14EB" w:rsidRPr="004C14EB">
        <w:rPr>
          <w:bCs/>
        </w:rPr>
        <w:t xml:space="preserve">ew indices not sampled by </w:t>
      </w:r>
      <w:proofErr w:type="spellStart"/>
      <w:r w:rsidR="004C14EB" w:rsidRPr="004C14EB">
        <w:rPr>
          <w:bCs/>
        </w:rPr>
        <w:t>broadbands</w:t>
      </w:r>
      <w:proofErr w:type="spellEnd"/>
      <w:r w:rsidR="004C14EB">
        <w:rPr>
          <w:bCs/>
        </w:rPr>
        <w:t xml:space="preserve"> </w:t>
      </w:r>
      <w:r w:rsidR="00C23115">
        <w:rPr>
          <w:bCs/>
        </w:rPr>
        <w:t xml:space="preserve">such as </w:t>
      </w:r>
      <w:r w:rsidR="004C14EB" w:rsidRPr="004C14EB">
        <w:rPr>
          <w:bCs/>
        </w:rPr>
        <w:t>water-based indices (e.g., involving 970 nm or 1240 nm along with a non</w:t>
      </w:r>
      <w:r>
        <w:rPr>
          <w:bCs/>
        </w:rPr>
        <w:t>-</w:t>
      </w:r>
      <w:r w:rsidR="004C14EB" w:rsidRPr="004C14EB">
        <w:rPr>
          <w:bCs/>
        </w:rPr>
        <w:t>absorption band</w:t>
      </w:r>
      <w:r>
        <w:rPr>
          <w:bCs/>
        </w:rPr>
        <w:t>, and 5.</w:t>
      </w:r>
      <w:r w:rsidR="004C14EB">
        <w:rPr>
          <w:bCs/>
        </w:rPr>
        <w:t xml:space="preserve"> </w:t>
      </w:r>
      <w:r w:rsidR="004C14EB" w:rsidRPr="004C14EB">
        <w:rPr>
          <w:bCs/>
        </w:rPr>
        <w:t>multi-linear indices</w:t>
      </w:r>
      <w:r w:rsidR="004C14EB">
        <w:rPr>
          <w:bCs/>
        </w:rPr>
        <w:t xml:space="preserve"> </w:t>
      </w:r>
      <w:r w:rsidR="004C14EB" w:rsidRPr="004C14EB">
        <w:rPr>
          <w:bCs/>
        </w:rPr>
        <w:t>involving more than 2 bands</w:t>
      </w:r>
      <w:r w:rsidR="004C14EB">
        <w:rPr>
          <w:bCs/>
        </w:rPr>
        <w:t>.</w:t>
      </w:r>
    </w:p>
    <w:p w:rsidR="00C23115" w:rsidRDefault="00C23115" w:rsidP="004C14EB">
      <w:pPr>
        <w:jc w:val="both"/>
        <w:rPr>
          <w:bCs/>
        </w:rPr>
      </w:pPr>
    </w:p>
    <w:p w:rsidR="00C23115" w:rsidRDefault="00C23115" w:rsidP="004C14EB">
      <w:pPr>
        <w:jc w:val="both"/>
        <w:rPr>
          <w:bCs/>
        </w:rPr>
      </w:pPr>
      <w:r>
        <w:rPr>
          <w:bCs/>
        </w:rPr>
        <w:t>The research also recommends</w:t>
      </w:r>
      <w:r w:rsidR="00730444">
        <w:rPr>
          <w:bCs/>
        </w:rPr>
        <w:t>, through comprehensive research,</w:t>
      </w:r>
      <w:r>
        <w:rPr>
          <w:bCs/>
        </w:rPr>
        <w:t xml:space="preserve"> optimal hyperspectral </w:t>
      </w:r>
      <w:proofErr w:type="spellStart"/>
      <w:r>
        <w:rPr>
          <w:bCs/>
        </w:rPr>
        <w:t>narrowbands</w:t>
      </w:r>
      <w:proofErr w:type="spellEnd"/>
      <w:r>
        <w:rPr>
          <w:bCs/>
        </w:rPr>
        <w:t xml:space="preserve"> (</w:t>
      </w:r>
      <w:r w:rsidRPr="00C23115">
        <w:rPr>
          <w:bCs/>
          <w:color w:val="00B0F0"/>
        </w:rPr>
        <w:t xml:space="preserve">see Table </w:t>
      </w:r>
      <w:r w:rsidR="00730444">
        <w:rPr>
          <w:bCs/>
          <w:color w:val="00B0F0"/>
        </w:rPr>
        <w:t>4</w:t>
      </w:r>
      <w:r>
        <w:rPr>
          <w:bCs/>
        </w:rPr>
        <w:t xml:space="preserve">) </w:t>
      </w:r>
      <w:r w:rsidR="00730444">
        <w:rPr>
          <w:bCs/>
        </w:rPr>
        <w:t>and the best incremental bands (</w:t>
      </w:r>
      <w:r w:rsidR="00730444" w:rsidRPr="00730444">
        <w:rPr>
          <w:bCs/>
          <w:color w:val="00B0F0"/>
        </w:rPr>
        <w:t>see Table 5</w:t>
      </w:r>
      <w:r w:rsidR="00730444">
        <w:rPr>
          <w:bCs/>
        </w:rPr>
        <w:t xml:space="preserve">) </w:t>
      </w:r>
      <w:r>
        <w:rPr>
          <w:bCs/>
        </w:rPr>
        <w:t>in study of agriculture and vegetation.</w:t>
      </w:r>
    </w:p>
    <w:p w:rsidR="004C14EB" w:rsidRPr="004C14EB" w:rsidRDefault="004C14EB" w:rsidP="004C14EB">
      <w:pPr>
        <w:jc w:val="both"/>
      </w:pPr>
      <w:r w:rsidRPr="004C14EB">
        <w:rPr>
          <w:bCs/>
        </w:rPr>
        <w:t xml:space="preserve"> </w:t>
      </w:r>
    </w:p>
    <w:p w:rsidR="00EC7372" w:rsidRDefault="005C181A" w:rsidP="00A51B78">
      <w:pPr>
        <w:jc w:val="both"/>
      </w:pPr>
      <w:r>
        <w:t>Th</w:t>
      </w:r>
      <w:r w:rsidR="00870DB3">
        <w:t>is</w:t>
      </w:r>
      <w:r>
        <w:t xml:space="preserve"> research is led by </w:t>
      </w:r>
      <w:r w:rsidRPr="00730444">
        <w:rPr>
          <w:b/>
        </w:rPr>
        <w:t>Dr. Prasad S. Thenkabail</w:t>
      </w:r>
      <w:r>
        <w:t xml:space="preserve">, Research Geographer @ the United States Geological Survey (USGS) and his team of researchers at various time periods: </w:t>
      </w:r>
      <w:r w:rsidRPr="00730444">
        <w:rPr>
          <w:b/>
        </w:rPr>
        <w:t>Dr. Michael Marshall</w:t>
      </w:r>
      <w:r>
        <w:t xml:space="preserve"> (2013-2016)</w:t>
      </w:r>
      <w:r w:rsidR="00786F7B">
        <w:t xml:space="preserve"> who is currently with t</w:t>
      </w:r>
      <w:r w:rsidR="00786F7B" w:rsidRPr="00786F7B">
        <w:t>he International Institute for Geo-Information Science and Earth Observation (ITC)</w:t>
      </w:r>
      <w:r w:rsidR="00786F7B">
        <w:t>, Netherlands</w:t>
      </w:r>
      <w:r>
        <w:t xml:space="preserve">, </w:t>
      </w:r>
      <w:r w:rsidRPr="000E55F8">
        <w:rPr>
          <w:b/>
        </w:rPr>
        <w:t xml:space="preserve">Dr. Isabella </w:t>
      </w:r>
      <w:proofErr w:type="spellStart"/>
      <w:r w:rsidRPr="000E55F8">
        <w:rPr>
          <w:b/>
        </w:rPr>
        <w:t>Mariotto</w:t>
      </w:r>
      <w:proofErr w:type="spellEnd"/>
      <w:r>
        <w:t xml:space="preserve"> (2012-20</w:t>
      </w:r>
      <w:bookmarkStart w:id="0" w:name="_GoBack"/>
      <w:bookmarkEnd w:id="0"/>
      <w:r>
        <w:t>14)</w:t>
      </w:r>
      <w:r w:rsidR="00786F7B">
        <w:t xml:space="preserve"> wo is currently with the </w:t>
      </w:r>
      <w:r w:rsidR="00786F7B" w:rsidRPr="00786F7B">
        <w:t>University of New Mexico</w:t>
      </w:r>
      <w:r>
        <w:t xml:space="preserve">, </w:t>
      </w:r>
      <w:r w:rsidRPr="000E55F8">
        <w:rPr>
          <w:b/>
        </w:rPr>
        <w:t xml:space="preserve">Dr. </w:t>
      </w:r>
      <w:proofErr w:type="spellStart"/>
      <w:r w:rsidRPr="000E55F8">
        <w:rPr>
          <w:b/>
        </w:rPr>
        <w:t>Itiya</w:t>
      </w:r>
      <w:proofErr w:type="spellEnd"/>
      <w:r w:rsidRPr="000E55F8">
        <w:rPr>
          <w:b/>
        </w:rPr>
        <w:t xml:space="preserve"> </w:t>
      </w:r>
      <w:proofErr w:type="spellStart"/>
      <w:r w:rsidRPr="000E55F8">
        <w:rPr>
          <w:b/>
        </w:rPr>
        <w:t>Aneece</w:t>
      </w:r>
      <w:proofErr w:type="spellEnd"/>
      <w:r>
        <w:t xml:space="preserve"> (2016-present), </w:t>
      </w:r>
      <w:r w:rsidRPr="000E55F8">
        <w:rPr>
          <w:b/>
        </w:rPr>
        <w:t xml:space="preserve">Dr. </w:t>
      </w:r>
      <w:proofErr w:type="spellStart"/>
      <w:r w:rsidR="00786F7B" w:rsidRPr="000E55F8">
        <w:rPr>
          <w:b/>
        </w:rPr>
        <w:t>Pardhasaradhi</w:t>
      </w:r>
      <w:proofErr w:type="spellEnd"/>
      <w:r w:rsidR="00786F7B" w:rsidRPr="000E55F8">
        <w:rPr>
          <w:b/>
        </w:rPr>
        <w:t xml:space="preserve"> Teluguntla</w:t>
      </w:r>
      <w:r w:rsidR="00786F7B">
        <w:t xml:space="preserve">, of Bay Area Environmental Research Institute (BAERI) @ United States Geological Survey, and </w:t>
      </w:r>
      <w:r w:rsidR="00786F7B" w:rsidRPr="000E55F8">
        <w:rPr>
          <w:b/>
        </w:rPr>
        <w:t xml:space="preserve">Dr. </w:t>
      </w:r>
      <w:proofErr w:type="spellStart"/>
      <w:r w:rsidR="00786F7B" w:rsidRPr="000E55F8">
        <w:rPr>
          <w:b/>
        </w:rPr>
        <w:t>Muralikrishna</w:t>
      </w:r>
      <w:proofErr w:type="spellEnd"/>
      <w:r w:rsidR="00786F7B" w:rsidRPr="000E55F8">
        <w:rPr>
          <w:b/>
        </w:rPr>
        <w:t xml:space="preserve"> </w:t>
      </w:r>
      <w:proofErr w:type="spellStart"/>
      <w:r w:rsidR="00786F7B" w:rsidRPr="000E55F8">
        <w:rPr>
          <w:b/>
        </w:rPr>
        <w:t>Gumma</w:t>
      </w:r>
      <w:proofErr w:type="spellEnd"/>
      <w:r w:rsidR="00786F7B">
        <w:t xml:space="preserve"> of the </w:t>
      </w:r>
      <w:r w:rsidR="00786F7B" w:rsidRPr="00786F7B">
        <w:t>International Crops Research Institute for the Semi-Arid Tropics (ICRISAT)</w:t>
      </w:r>
      <w:r w:rsidR="00EC7372">
        <w:t>. A number of other have made important contributions and they are acknowledged as co-authors in relevant manuscripts and\or as partners\collaborators in the people biographies.</w:t>
      </w:r>
    </w:p>
    <w:p w:rsidR="00EC7372" w:rsidRDefault="00EC7372" w:rsidP="00A51B78">
      <w:pPr>
        <w:jc w:val="both"/>
      </w:pPr>
    </w:p>
    <w:p w:rsidR="00EC7372" w:rsidRDefault="00EC7372" w:rsidP="00A51B78">
      <w:pPr>
        <w:jc w:val="both"/>
      </w:pPr>
    </w:p>
    <w:p w:rsidR="008A45B2" w:rsidRDefault="008A45B2" w:rsidP="00A51B78">
      <w:pPr>
        <w:jc w:val="both"/>
      </w:pPr>
    </w:p>
    <w:p w:rsidR="001379FF" w:rsidRPr="008A45B2" w:rsidRDefault="000E55F8" w:rsidP="00A51B78">
      <w:pPr>
        <w:jc w:val="both"/>
      </w:pPr>
    </w:p>
    <w:sectPr w:rsidR="001379FF" w:rsidRPr="008A4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G Times (W1)">
    <w:altName w:val="Times New Roman"/>
    <w:charset w:val="00"/>
    <w:family w:val="roman"/>
    <w:pitch w:val="variable"/>
    <w:sig w:usb0="00000007" w:usb1="00000000" w:usb2="00000000" w:usb3="00000000" w:csb0="00000093"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94F6D"/>
    <w:multiLevelType w:val="hybridMultilevel"/>
    <w:tmpl w:val="8B2C87F0"/>
    <w:lvl w:ilvl="0" w:tplc="65ACFDB0">
      <w:start w:val="1"/>
      <w:numFmt w:val="lowerLetter"/>
      <w:lvlText w:val="(%1)"/>
      <w:lvlJc w:val="left"/>
      <w:pPr>
        <w:tabs>
          <w:tab w:val="num" w:pos="720"/>
        </w:tabs>
        <w:ind w:left="720" w:hanging="360"/>
      </w:pPr>
    </w:lvl>
    <w:lvl w:ilvl="1" w:tplc="CC102168" w:tentative="1">
      <w:start w:val="1"/>
      <w:numFmt w:val="lowerLetter"/>
      <w:lvlText w:val="(%2)"/>
      <w:lvlJc w:val="left"/>
      <w:pPr>
        <w:tabs>
          <w:tab w:val="num" w:pos="1440"/>
        </w:tabs>
        <w:ind w:left="1440" w:hanging="360"/>
      </w:pPr>
    </w:lvl>
    <w:lvl w:ilvl="2" w:tplc="0E1819D8" w:tentative="1">
      <w:start w:val="1"/>
      <w:numFmt w:val="lowerLetter"/>
      <w:lvlText w:val="(%3)"/>
      <w:lvlJc w:val="left"/>
      <w:pPr>
        <w:tabs>
          <w:tab w:val="num" w:pos="2160"/>
        </w:tabs>
        <w:ind w:left="2160" w:hanging="360"/>
      </w:pPr>
    </w:lvl>
    <w:lvl w:ilvl="3" w:tplc="B91ABE7E" w:tentative="1">
      <w:start w:val="1"/>
      <w:numFmt w:val="lowerLetter"/>
      <w:lvlText w:val="(%4)"/>
      <w:lvlJc w:val="left"/>
      <w:pPr>
        <w:tabs>
          <w:tab w:val="num" w:pos="2880"/>
        </w:tabs>
        <w:ind w:left="2880" w:hanging="360"/>
      </w:pPr>
    </w:lvl>
    <w:lvl w:ilvl="4" w:tplc="6980E7EA" w:tentative="1">
      <w:start w:val="1"/>
      <w:numFmt w:val="lowerLetter"/>
      <w:lvlText w:val="(%5)"/>
      <w:lvlJc w:val="left"/>
      <w:pPr>
        <w:tabs>
          <w:tab w:val="num" w:pos="3600"/>
        </w:tabs>
        <w:ind w:left="3600" w:hanging="360"/>
      </w:pPr>
    </w:lvl>
    <w:lvl w:ilvl="5" w:tplc="B6F0B766" w:tentative="1">
      <w:start w:val="1"/>
      <w:numFmt w:val="lowerLetter"/>
      <w:lvlText w:val="(%6)"/>
      <w:lvlJc w:val="left"/>
      <w:pPr>
        <w:tabs>
          <w:tab w:val="num" w:pos="4320"/>
        </w:tabs>
        <w:ind w:left="4320" w:hanging="360"/>
      </w:pPr>
    </w:lvl>
    <w:lvl w:ilvl="6" w:tplc="682AAE3C" w:tentative="1">
      <w:start w:val="1"/>
      <w:numFmt w:val="lowerLetter"/>
      <w:lvlText w:val="(%7)"/>
      <w:lvlJc w:val="left"/>
      <w:pPr>
        <w:tabs>
          <w:tab w:val="num" w:pos="5040"/>
        </w:tabs>
        <w:ind w:left="5040" w:hanging="360"/>
      </w:pPr>
    </w:lvl>
    <w:lvl w:ilvl="7" w:tplc="A1C822FC" w:tentative="1">
      <w:start w:val="1"/>
      <w:numFmt w:val="lowerLetter"/>
      <w:lvlText w:val="(%8)"/>
      <w:lvlJc w:val="left"/>
      <w:pPr>
        <w:tabs>
          <w:tab w:val="num" w:pos="5760"/>
        </w:tabs>
        <w:ind w:left="5760" w:hanging="360"/>
      </w:pPr>
    </w:lvl>
    <w:lvl w:ilvl="8" w:tplc="8E0CDC52" w:tentative="1">
      <w:start w:val="1"/>
      <w:numFmt w:val="lowerLetter"/>
      <w:lvlText w:val="(%9)"/>
      <w:lvlJc w:val="left"/>
      <w:pPr>
        <w:tabs>
          <w:tab w:val="num" w:pos="6480"/>
        </w:tabs>
        <w:ind w:left="6480" w:hanging="360"/>
      </w:pPr>
    </w:lvl>
  </w:abstractNum>
  <w:abstractNum w:abstractNumId="1" w15:restartNumberingAfterBreak="0">
    <w:nsid w:val="1B71714E"/>
    <w:multiLevelType w:val="hybridMultilevel"/>
    <w:tmpl w:val="09A6A5F0"/>
    <w:lvl w:ilvl="0" w:tplc="58E2365A">
      <w:start w:val="1"/>
      <w:numFmt w:val="decimal"/>
      <w:lvlText w:val="%1."/>
      <w:lvlJc w:val="left"/>
      <w:pPr>
        <w:tabs>
          <w:tab w:val="num" w:pos="720"/>
        </w:tabs>
        <w:ind w:left="720" w:hanging="360"/>
      </w:pPr>
    </w:lvl>
    <w:lvl w:ilvl="1" w:tplc="7CE4B024" w:tentative="1">
      <w:start w:val="1"/>
      <w:numFmt w:val="decimal"/>
      <w:lvlText w:val="%2."/>
      <w:lvlJc w:val="left"/>
      <w:pPr>
        <w:tabs>
          <w:tab w:val="num" w:pos="1440"/>
        </w:tabs>
        <w:ind w:left="1440" w:hanging="360"/>
      </w:pPr>
    </w:lvl>
    <w:lvl w:ilvl="2" w:tplc="E7DEDBE4" w:tentative="1">
      <w:start w:val="1"/>
      <w:numFmt w:val="decimal"/>
      <w:lvlText w:val="%3."/>
      <w:lvlJc w:val="left"/>
      <w:pPr>
        <w:tabs>
          <w:tab w:val="num" w:pos="2160"/>
        </w:tabs>
        <w:ind w:left="2160" w:hanging="360"/>
      </w:pPr>
    </w:lvl>
    <w:lvl w:ilvl="3" w:tplc="45FC3E84" w:tentative="1">
      <w:start w:val="1"/>
      <w:numFmt w:val="decimal"/>
      <w:lvlText w:val="%4."/>
      <w:lvlJc w:val="left"/>
      <w:pPr>
        <w:tabs>
          <w:tab w:val="num" w:pos="2880"/>
        </w:tabs>
        <w:ind w:left="2880" w:hanging="360"/>
      </w:pPr>
    </w:lvl>
    <w:lvl w:ilvl="4" w:tplc="B2B09AA0" w:tentative="1">
      <w:start w:val="1"/>
      <w:numFmt w:val="decimal"/>
      <w:lvlText w:val="%5."/>
      <w:lvlJc w:val="left"/>
      <w:pPr>
        <w:tabs>
          <w:tab w:val="num" w:pos="3600"/>
        </w:tabs>
        <w:ind w:left="3600" w:hanging="360"/>
      </w:pPr>
    </w:lvl>
    <w:lvl w:ilvl="5" w:tplc="80E41FA8" w:tentative="1">
      <w:start w:val="1"/>
      <w:numFmt w:val="decimal"/>
      <w:lvlText w:val="%6."/>
      <w:lvlJc w:val="left"/>
      <w:pPr>
        <w:tabs>
          <w:tab w:val="num" w:pos="4320"/>
        </w:tabs>
        <w:ind w:left="4320" w:hanging="360"/>
      </w:pPr>
    </w:lvl>
    <w:lvl w:ilvl="6" w:tplc="B4D27382" w:tentative="1">
      <w:start w:val="1"/>
      <w:numFmt w:val="decimal"/>
      <w:lvlText w:val="%7."/>
      <w:lvlJc w:val="left"/>
      <w:pPr>
        <w:tabs>
          <w:tab w:val="num" w:pos="5040"/>
        </w:tabs>
        <w:ind w:left="5040" w:hanging="360"/>
      </w:pPr>
    </w:lvl>
    <w:lvl w:ilvl="7" w:tplc="D2FE0192" w:tentative="1">
      <w:start w:val="1"/>
      <w:numFmt w:val="decimal"/>
      <w:lvlText w:val="%8."/>
      <w:lvlJc w:val="left"/>
      <w:pPr>
        <w:tabs>
          <w:tab w:val="num" w:pos="5760"/>
        </w:tabs>
        <w:ind w:left="5760" w:hanging="360"/>
      </w:pPr>
    </w:lvl>
    <w:lvl w:ilvl="8" w:tplc="888835D2" w:tentative="1">
      <w:start w:val="1"/>
      <w:numFmt w:val="decimal"/>
      <w:lvlText w:val="%9."/>
      <w:lvlJc w:val="left"/>
      <w:pPr>
        <w:tabs>
          <w:tab w:val="num" w:pos="6480"/>
        </w:tabs>
        <w:ind w:left="6480" w:hanging="360"/>
      </w:pPr>
    </w:lvl>
  </w:abstractNum>
  <w:abstractNum w:abstractNumId="2" w15:restartNumberingAfterBreak="0">
    <w:nsid w:val="2525300E"/>
    <w:multiLevelType w:val="hybridMultilevel"/>
    <w:tmpl w:val="131C5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6D1F7D"/>
    <w:multiLevelType w:val="hybridMultilevel"/>
    <w:tmpl w:val="FCB0A8B0"/>
    <w:lvl w:ilvl="0" w:tplc="930CCCD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BD5404"/>
    <w:multiLevelType w:val="hybridMultilevel"/>
    <w:tmpl w:val="C6F41E9A"/>
    <w:lvl w:ilvl="0" w:tplc="81225F68">
      <w:start w:val="1"/>
      <w:numFmt w:val="decimal"/>
      <w:lvlText w:val="%1."/>
      <w:lvlJc w:val="left"/>
      <w:pPr>
        <w:tabs>
          <w:tab w:val="num" w:pos="720"/>
        </w:tabs>
        <w:ind w:left="720" w:hanging="360"/>
      </w:pPr>
    </w:lvl>
    <w:lvl w:ilvl="1" w:tplc="7C0C3CB8" w:tentative="1">
      <w:start w:val="1"/>
      <w:numFmt w:val="decimal"/>
      <w:lvlText w:val="%2."/>
      <w:lvlJc w:val="left"/>
      <w:pPr>
        <w:tabs>
          <w:tab w:val="num" w:pos="1440"/>
        </w:tabs>
        <w:ind w:left="1440" w:hanging="360"/>
      </w:pPr>
    </w:lvl>
    <w:lvl w:ilvl="2" w:tplc="C2748CAA" w:tentative="1">
      <w:start w:val="1"/>
      <w:numFmt w:val="decimal"/>
      <w:lvlText w:val="%3."/>
      <w:lvlJc w:val="left"/>
      <w:pPr>
        <w:tabs>
          <w:tab w:val="num" w:pos="2160"/>
        </w:tabs>
        <w:ind w:left="2160" w:hanging="360"/>
      </w:pPr>
    </w:lvl>
    <w:lvl w:ilvl="3" w:tplc="C07E47AA" w:tentative="1">
      <w:start w:val="1"/>
      <w:numFmt w:val="decimal"/>
      <w:lvlText w:val="%4."/>
      <w:lvlJc w:val="left"/>
      <w:pPr>
        <w:tabs>
          <w:tab w:val="num" w:pos="2880"/>
        </w:tabs>
        <w:ind w:left="2880" w:hanging="360"/>
      </w:pPr>
    </w:lvl>
    <w:lvl w:ilvl="4" w:tplc="A6663F92" w:tentative="1">
      <w:start w:val="1"/>
      <w:numFmt w:val="decimal"/>
      <w:lvlText w:val="%5."/>
      <w:lvlJc w:val="left"/>
      <w:pPr>
        <w:tabs>
          <w:tab w:val="num" w:pos="3600"/>
        </w:tabs>
        <w:ind w:left="3600" w:hanging="360"/>
      </w:pPr>
    </w:lvl>
    <w:lvl w:ilvl="5" w:tplc="1278F464" w:tentative="1">
      <w:start w:val="1"/>
      <w:numFmt w:val="decimal"/>
      <w:lvlText w:val="%6."/>
      <w:lvlJc w:val="left"/>
      <w:pPr>
        <w:tabs>
          <w:tab w:val="num" w:pos="4320"/>
        </w:tabs>
        <w:ind w:left="4320" w:hanging="360"/>
      </w:pPr>
    </w:lvl>
    <w:lvl w:ilvl="6" w:tplc="50402630" w:tentative="1">
      <w:start w:val="1"/>
      <w:numFmt w:val="decimal"/>
      <w:lvlText w:val="%7."/>
      <w:lvlJc w:val="left"/>
      <w:pPr>
        <w:tabs>
          <w:tab w:val="num" w:pos="5040"/>
        </w:tabs>
        <w:ind w:left="5040" w:hanging="360"/>
      </w:pPr>
    </w:lvl>
    <w:lvl w:ilvl="7" w:tplc="4AFE6F66" w:tentative="1">
      <w:start w:val="1"/>
      <w:numFmt w:val="decimal"/>
      <w:lvlText w:val="%8."/>
      <w:lvlJc w:val="left"/>
      <w:pPr>
        <w:tabs>
          <w:tab w:val="num" w:pos="5760"/>
        </w:tabs>
        <w:ind w:left="5760" w:hanging="360"/>
      </w:pPr>
    </w:lvl>
    <w:lvl w:ilvl="8" w:tplc="366C1CF4" w:tentative="1">
      <w:start w:val="1"/>
      <w:numFmt w:val="decimal"/>
      <w:lvlText w:val="%9."/>
      <w:lvlJc w:val="left"/>
      <w:pPr>
        <w:tabs>
          <w:tab w:val="num" w:pos="6480"/>
        </w:tabs>
        <w:ind w:left="6480" w:hanging="360"/>
      </w:pPr>
    </w:lvl>
  </w:abstractNum>
  <w:abstractNum w:abstractNumId="5" w15:restartNumberingAfterBreak="0">
    <w:nsid w:val="77363559"/>
    <w:multiLevelType w:val="hybridMultilevel"/>
    <w:tmpl w:val="97A660FA"/>
    <w:lvl w:ilvl="0" w:tplc="E8A0FD62">
      <w:start w:val="1"/>
      <w:numFmt w:val="lowerLetter"/>
      <w:lvlText w:val="(%1)"/>
      <w:lvlJc w:val="left"/>
      <w:pPr>
        <w:tabs>
          <w:tab w:val="num" w:pos="720"/>
        </w:tabs>
        <w:ind w:left="720" w:hanging="360"/>
      </w:pPr>
    </w:lvl>
    <w:lvl w:ilvl="1" w:tplc="25BAB9C2" w:tentative="1">
      <w:start w:val="1"/>
      <w:numFmt w:val="lowerLetter"/>
      <w:lvlText w:val="(%2)"/>
      <w:lvlJc w:val="left"/>
      <w:pPr>
        <w:tabs>
          <w:tab w:val="num" w:pos="1440"/>
        </w:tabs>
        <w:ind w:left="1440" w:hanging="360"/>
      </w:pPr>
    </w:lvl>
    <w:lvl w:ilvl="2" w:tplc="F87AE81A" w:tentative="1">
      <w:start w:val="1"/>
      <w:numFmt w:val="lowerLetter"/>
      <w:lvlText w:val="(%3)"/>
      <w:lvlJc w:val="left"/>
      <w:pPr>
        <w:tabs>
          <w:tab w:val="num" w:pos="2160"/>
        </w:tabs>
        <w:ind w:left="2160" w:hanging="360"/>
      </w:pPr>
    </w:lvl>
    <w:lvl w:ilvl="3" w:tplc="C4D24D52" w:tentative="1">
      <w:start w:val="1"/>
      <w:numFmt w:val="lowerLetter"/>
      <w:lvlText w:val="(%4)"/>
      <w:lvlJc w:val="left"/>
      <w:pPr>
        <w:tabs>
          <w:tab w:val="num" w:pos="2880"/>
        </w:tabs>
        <w:ind w:left="2880" w:hanging="360"/>
      </w:pPr>
    </w:lvl>
    <w:lvl w:ilvl="4" w:tplc="A6268DE2" w:tentative="1">
      <w:start w:val="1"/>
      <w:numFmt w:val="lowerLetter"/>
      <w:lvlText w:val="(%5)"/>
      <w:lvlJc w:val="left"/>
      <w:pPr>
        <w:tabs>
          <w:tab w:val="num" w:pos="3600"/>
        </w:tabs>
        <w:ind w:left="3600" w:hanging="360"/>
      </w:pPr>
    </w:lvl>
    <w:lvl w:ilvl="5" w:tplc="8BF233F2" w:tentative="1">
      <w:start w:val="1"/>
      <w:numFmt w:val="lowerLetter"/>
      <w:lvlText w:val="(%6)"/>
      <w:lvlJc w:val="left"/>
      <w:pPr>
        <w:tabs>
          <w:tab w:val="num" w:pos="4320"/>
        </w:tabs>
        <w:ind w:left="4320" w:hanging="360"/>
      </w:pPr>
    </w:lvl>
    <w:lvl w:ilvl="6" w:tplc="231072B0" w:tentative="1">
      <w:start w:val="1"/>
      <w:numFmt w:val="lowerLetter"/>
      <w:lvlText w:val="(%7)"/>
      <w:lvlJc w:val="left"/>
      <w:pPr>
        <w:tabs>
          <w:tab w:val="num" w:pos="5040"/>
        </w:tabs>
        <w:ind w:left="5040" w:hanging="360"/>
      </w:pPr>
    </w:lvl>
    <w:lvl w:ilvl="7" w:tplc="6A525634" w:tentative="1">
      <w:start w:val="1"/>
      <w:numFmt w:val="lowerLetter"/>
      <w:lvlText w:val="(%8)"/>
      <w:lvlJc w:val="left"/>
      <w:pPr>
        <w:tabs>
          <w:tab w:val="num" w:pos="5760"/>
        </w:tabs>
        <w:ind w:left="5760" w:hanging="360"/>
      </w:pPr>
    </w:lvl>
    <w:lvl w:ilvl="8" w:tplc="5DBED674" w:tentative="1">
      <w:start w:val="1"/>
      <w:numFmt w:val="lowerLetter"/>
      <w:lvlText w:val="(%9)"/>
      <w:lvlJc w:val="left"/>
      <w:pPr>
        <w:tabs>
          <w:tab w:val="num" w:pos="6480"/>
        </w:tabs>
        <w:ind w:left="6480" w:hanging="360"/>
      </w:p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E93"/>
    <w:rsid w:val="000E55F8"/>
    <w:rsid w:val="001A5986"/>
    <w:rsid w:val="00475EE6"/>
    <w:rsid w:val="004C14EB"/>
    <w:rsid w:val="005017A0"/>
    <w:rsid w:val="005C181A"/>
    <w:rsid w:val="00730444"/>
    <w:rsid w:val="00786F7B"/>
    <w:rsid w:val="00870DB3"/>
    <w:rsid w:val="008A45B2"/>
    <w:rsid w:val="008B404E"/>
    <w:rsid w:val="00942E93"/>
    <w:rsid w:val="0094771B"/>
    <w:rsid w:val="009529D7"/>
    <w:rsid w:val="00A51B78"/>
    <w:rsid w:val="00A943F7"/>
    <w:rsid w:val="00AC0F72"/>
    <w:rsid w:val="00AE5611"/>
    <w:rsid w:val="00B832DE"/>
    <w:rsid w:val="00BA63FA"/>
    <w:rsid w:val="00C23115"/>
    <w:rsid w:val="00CC309C"/>
    <w:rsid w:val="00CF5CDD"/>
    <w:rsid w:val="00DD1204"/>
    <w:rsid w:val="00E10325"/>
    <w:rsid w:val="00EC7372"/>
    <w:rsid w:val="00F40996"/>
    <w:rsid w:val="00F47169"/>
    <w:rsid w:val="00F90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15BA5"/>
  <w15:chartTrackingRefBased/>
  <w15:docId w15:val="{B932CA23-6B9E-4E1E-A5EA-D478278FA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2E93"/>
    <w:pPr>
      <w:spacing w:after="0" w:line="240" w:lineRule="auto"/>
    </w:pPr>
    <w:rPr>
      <w:rFonts w:ascii="Times New Roman" w:eastAsia="Times New Roman" w:hAnsi="Times New Roman" w:cs="Times New Roman"/>
      <w:sz w:val="24"/>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42E93"/>
    <w:pPr>
      <w:spacing w:after="120"/>
      <w:jc w:val="both"/>
    </w:pPr>
    <w:rPr>
      <w:rFonts w:ascii="CG Times (W1)" w:hAnsi="CG Times (W1)"/>
      <w:sz w:val="22"/>
      <w:lang w:val="en-GB"/>
    </w:rPr>
  </w:style>
  <w:style w:type="character" w:customStyle="1" w:styleId="BodyTextChar">
    <w:name w:val="Body Text Char"/>
    <w:basedOn w:val="DefaultParagraphFont"/>
    <w:link w:val="BodyText"/>
    <w:rsid w:val="00942E93"/>
    <w:rPr>
      <w:rFonts w:ascii="CG Times (W1)" w:eastAsia="Times New Roman" w:hAnsi="CG Times (W1)" w:cs="Times New Roman"/>
      <w:szCs w:val="20"/>
      <w:lang w:val="en-GB" w:eastAsia="zh-CN"/>
    </w:rPr>
  </w:style>
  <w:style w:type="paragraph" w:styleId="PlainText">
    <w:name w:val="Plain Text"/>
    <w:basedOn w:val="Normal"/>
    <w:link w:val="PlainTextChar"/>
    <w:uiPriority w:val="99"/>
    <w:rsid w:val="00942E93"/>
    <w:rPr>
      <w:rFonts w:ascii="Courier New" w:hAnsi="Courier New" w:cs="Courier New"/>
      <w:sz w:val="20"/>
      <w:lang w:eastAsia="en-US"/>
    </w:rPr>
  </w:style>
  <w:style w:type="character" w:customStyle="1" w:styleId="PlainTextChar">
    <w:name w:val="Plain Text Char"/>
    <w:basedOn w:val="DefaultParagraphFont"/>
    <w:link w:val="PlainText"/>
    <w:uiPriority w:val="99"/>
    <w:rsid w:val="00942E93"/>
    <w:rPr>
      <w:rFonts w:ascii="Courier New" w:eastAsia="Times New Roman" w:hAnsi="Courier New" w:cs="Courier New"/>
      <w:sz w:val="20"/>
      <w:szCs w:val="20"/>
    </w:rPr>
  </w:style>
  <w:style w:type="character" w:styleId="Hyperlink">
    <w:name w:val="Hyperlink"/>
    <w:basedOn w:val="DefaultParagraphFont"/>
    <w:rsid w:val="00942E93"/>
    <w:rPr>
      <w:rFonts w:ascii="Arial" w:hAnsi="Arial" w:cs="Arial" w:hint="default"/>
      <w:b w:val="0"/>
      <w:bCs w:val="0"/>
      <w:i w:val="0"/>
      <w:iCs w:val="0"/>
      <w:color w:val="D48007"/>
      <w:sz w:val="11"/>
      <w:szCs w:val="11"/>
      <w:u w:val="single"/>
    </w:rPr>
  </w:style>
  <w:style w:type="paragraph" w:styleId="ListParagraph">
    <w:name w:val="List Paragraph"/>
    <w:basedOn w:val="Normal"/>
    <w:uiPriority w:val="34"/>
    <w:qFormat/>
    <w:rsid w:val="00DD1204"/>
    <w:pPr>
      <w:ind w:left="720"/>
      <w:contextualSpacing/>
    </w:pPr>
  </w:style>
  <w:style w:type="paragraph" w:styleId="NormalWeb">
    <w:name w:val="Normal (Web)"/>
    <w:basedOn w:val="Normal"/>
    <w:uiPriority w:val="99"/>
    <w:semiHidden/>
    <w:unhideWhenUsed/>
    <w:rsid w:val="00A51B78"/>
    <w:pPr>
      <w:spacing w:before="100" w:beforeAutospacing="1" w:after="100" w:afterAutospacing="1"/>
    </w:pPr>
    <w:rPr>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5912934">
      <w:bodyDiv w:val="1"/>
      <w:marLeft w:val="0"/>
      <w:marRight w:val="0"/>
      <w:marTop w:val="0"/>
      <w:marBottom w:val="0"/>
      <w:divBdr>
        <w:top w:val="none" w:sz="0" w:space="0" w:color="auto"/>
        <w:left w:val="none" w:sz="0" w:space="0" w:color="auto"/>
        <w:bottom w:val="none" w:sz="0" w:space="0" w:color="auto"/>
        <w:right w:val="none" w:sz="0" w:space="0" w:color="auto"/>
      </w:divBdr>
      <w:divsChild>
        <w:div w:id="2002461250">
          <w:marLeft w:val="360"/>
          <w:marRight w:val="0"/>
          <w:marTop w:val="0"/>
          <w:marBottom w:val="0"/>
          <w:divBdr>
            <w:top w:val="none" w:sz="0" w:space="0" w:color="auto"/>
            <w:left w:val="none" w:sz="0" w:space="0" w:color="auto"/>
            <w:bottom w:val="none" w:sz="0" w:space="0" w:color="auto"/>
            <w:right w:val="none" w:sz="0" w:space="0" w:color="auto"/>
          </w:divBdr>
        </w:div>
        <w:div w:id="1617591185">
          <w:marLeft w:val="360"/>
          <w:marRight w:val="0"/>
          <w:marTop w:val="0"/>
          <w:marBottom w:val="0"/>
          <w:divBdr>
            <w:top w:val="none" w:sz="0" w:space="0" w:color="auto"/>
            <w:left w:val="none" w:sz="0" w:space="0" w:color="auto"/>
            <w:bottom w:val="none" w:sz="0" w:space="0" w:color="auto"/>
            <w:right w:val="none" w:sz="0" w:space="0" w:color="auto"/>
          </w:divBdr>
        </w:div>
        <w:div w:id="982731111">
          <w:marLeft w:val="360"/>
          <w:marRight w:val="0"/>
          <w:marTop w:val="0"/>
          <w:marBottom w:val="0"/>
          <w:divBdr>
            <w:top w:val="none" w:sz="0" w:space="0" w:color="auto"/>
            <w:left w:val="none" w:sz="0" w:space="0" w:color="auto"/>
            <w:bottom w:val="none" w:sz="0" w:space="0" w:color="auto"/>
            <w:right w:val="none" w:sz="0" w:space="0" w:color="auto"/>
          </w:divBdr>
        </w:div>
        <w:div w:id="1111164970">
          <w:marLeft w:val="360"/>
          <w:marRight w:val="0"/>
          <w:marTop w:val="0"/>
          <w:marBottom w:val="0"/>
          <w:divBdr>
            <w:top w:val="none" w:sz="0" w:space="0" w:color="auto"/>
            <w:left w:val="none" w:sz="0" w:space="0" w:color="auto"/>
            <w:bottom w:val="none" w:sz="0" w:space="0" w:color="auto"/>
            <w:right w:val="none" w:sz="0" w:space="0" w:color="auto"/>
          </w:divBdr>
        </w:div>
      </w:divsChild>
    </w:div>
    <w:div w:id="981688515">
      <w:bodyDiv w:val="1"/>
      <w:marLeft w:val="0"/>
      <w:marRight w:val="0"/>
      <w:marTop w:val="0"/>
      <w:marBottom w:val="0"/>
      <w:divBdr>
        <w:top w:val="none" w:sz="0" w:space="0" w:color="auto"/>
        <w:left w:val="none" w:sz="0" w:space="0" w:color="auto"/>
        <w:bottom w:val="none" w:sz="0" w:space="0" w:color="auto"/>
        <w:right w:val="none" w:sz="0" w:space="0" w:color="auto"/>
      </w:divBdr>
      <w:divsChild>
        <w:div w:id="2058048847">
          <w:marLeft w:val="360"/>
          <w:marRight w:val="0"/>
          <w:marTop w:val="0"/>
          <w:marBottom w:val="0"/>
          <w:divBdr>
            <w:top w:val="none" w:sz="0" w:space="0" w:color="auto"/>
            <w:left w:val="none" w:sz="0" w:space="0" w:color="auto"/>
            <w:bottom w:val="none" w:sz="0" w:space="0" w:color="auto"/>
            <w:right w:val="none" w:sz="0" w:space="0" w:color="auto"/>
          </w:divBdr>
        </w:div>
        <w:div w:id="1229338210">
          <w:marLeft w:val="360"/>
          <w:marRight w:val="0"/>
          <w:marTop w:val="0"/>
          <w:marBottom w:val="0"/>
          <w:divBdr>
            <w:top w:val="none" w:sz="0" w:space="0" w:color="auto"/>
            <w:left w:val="none" w:sz="0" w:space="0" w:color="auto"/>
            <w:bottom w:val="none" w:sz="0" w:space="0" w:color="auto"/>
            <w:right w:val="none" w:sz="0" w:space="0" w:color="auto"/>
          </w:divBdr>
        </w:div>
        <w:div w:id="1962295763">
          <w:marLeft w:val="360"/>
          <w:marRight w:val="0"/>
          <w:marTop w:val="0"/>
          <w:marBottom w:val="0"/>
          <w:divBdr>
            <w:top w:val="none" w:sz="0" w:space="0" w:color="auto"/>
            <w:left w:val="none" w:sz="0" w:space="0" w:color="auto"/>
            <w:bottom w:val="none" w:sz="0" w:space="0" w:color="auto"/>
            <w:right w:val="none" w:sz="0" w:space="0" w:color="auto"/>
          </w:divBdr>
        </w:div>
        <w:div w:id="1861773953">
          <w:marLeft w:val="360"/>
          <w:marRight w:val="0"/>
          <w:marTop w:val="0"/>
          <w:marBottom w:val="0"/>
          <w:divBdr>
            <w:top w:val="none" w:sz="0" w:space="0" w:color="auto"/>
            <w:left w:val="none" w:sz="0" w:space="0" w:color="auto"/>
            <w:bottom w:val="none" w:sz="0" w:space="0" w:color="auto"/>
            <w:right w:val="none" w:sz="0" w:space="0" w:color="auto"/>
          </w:divBdr>
        </w:div>
        <w:div w:id="1668746608">
          <w:marLeft w:val="360"/>
          <w:marRight w:val="0"/>
          <w:marTop w:val="0"/>
          <w:marBottom w:val="0"/>
          <w:divBdr>
            <w:top w:val="none" w:sz="0" w:space="0" w:color="auto"/>
            <w:left w:val="none" w:sz="0" w:space="0" w:color="auto"/>
            <w:bottom w:val="none" w:sz="0" w:space="0" w:color="auto"/>
            <w:right w:val="none" w:sz="0" w:space="0" w:color="auto"/>
          </w:divBdr>
        </w:div>
        <w:div w:id="1916282512">
          <w:marLeft w:val="360"/>
          <w:marRight w:val="0"/>
          <w:marTop w:val="0"/>
          <w:marBottom w:val="0"/>
          <w:divBdr>
            <w:top w:val="none" w:sz="0" w:space="0" w:color="auto"/>
            <w:left w:val="none" w:sz="0" w:space="0" w:color="auto"/>
            <w:bottom w:val="none" w:sz="0" w:space="0" w:color="auto"/>
            <w:right w:val="none" w:sz="0" w:space="0" w:color="auto"/>
          </w:divBdr>
        </w:div>
        <w:div w:id="1491091428">
          <w:marLeft w:val="360"/>
          <w:marRight w:val="0"/>
          <w:marTop w:val="0"/>
          <w:marBottom w:val="0"/>
          <w:divBdr>
            <w:top w:val="none" w:sz="0" w:space="0" w:color="auto"/>
            <w:left w:val="none" w:sz="0" w:space="0" w:color="auto"/>
            <w:bottom w:val="none" w:sz="0" w:space="0" w:color="auto"/>
            <w:right w:val="none" w:sz="0" w:space="0" w:color="auto"/>
          </w:divBdr>
        </w:div>
        <w:div w:id="1479953328">
          <w:marLeft w:val="360"/>
          <w:marRight w:val="0"/>
          <w:marTop w:val="0"/>
          <w:marBottom w:val="0"/>
          <w:divBdr>
            <w:top w:val="none" w:sz="0" w:space="0" w:color="auto"/>
            <w:left w:val="none" w:sz="0" w:space="0" w:color="auto"/>
            <w:bottom w:val="none" w:sz="0" w:space="0" w:color="auto"/>
            <w:right w:val="none" w:sz="0" w:space="0" w:color="auto"/>
          </w:divBdr>
        </w:div>
        <w:div w:id="1124424465">
          <w:marLeft w:val="360"/>
          <w:marRight w:val="0"/>
          <w:marTop w:val="0"/>
          <w:marBottom w:val="0"/>
          <w:divBdr>
            <w:top w:val="none" w:sz="0" w:space="0" w:color="auto"/>
            <w:left w:val="none" w:sz="0" w:space="0" w:color="auto"/>
            <w:bottom w:val="none" w:sz="0" w:space="0" w:color="auto"/>
            <w:right w:val="none" w:sz="0" w:space="0" w:color="auto"/>
          </w:divBdr>
        </w:div>
      </w:divsChild>
    </w:div>
    <w:div w:id="1459184966">
      <w:bodyDiv w:val="1"/>
      <w:marLeft w:val="0"/>
      <w:marRight w:val="0"/>
      <w:marTop w:val="0"/>
      <w:marBottom w:val="0"/>
      <w:divBdr>
        <w:top w:val="none" w:sz="0" w:space="0" w:color="auto"/>
        <w:left w:val="none" w:sz="0" w:space="0" w:color="auto"/>
        <w:bottom w:val="none" w:sz="0" w:space="0" w:color="auto"/>
        <w:right w:val="none" w:sz="0" w:space="0" w:color="auto"/>
      </w:divBdr>
    </w:div>
    <w:div w:id="1936012749">
      <w:bodyDiv w:val="1"/>
      <w:marLeft w:val="0"/>
      <w:marRight w:val="0"/>
      <w:marTop w:val="0"/>
      <w:marBottom w:val="0"/>
      <w:divBdr>
        <w:top w:val="none" w:sz="0" w:space="0" w:color="auto"/>
        <w:left w:val="none" w:sz="0" w:space="0" w:color="auto"/>
        <w:bottom w:val="none" w:sz="0" w:space="0" w:color="auto"/>
        <w:right w:val="none" w:sz="0" w:space="0" w:color="auto"/>
      </w:divBdr>
      <w:divsChild>
        <w:div w:id="444497383">
          <w:marLeft w:val="806"/>
          <w:marRight w:val="0"/>
          <w:marTop w:val="0"/>
          <w:marBottom w:val="0"/>
          <w:divBdr>
            <w:top w:val="none" w:sz="0" w:space="0" w:color="auto"/>
            <w:left w:val="none" w:sz="0" w:space="0" w:color="auto"/>
            <w:bottom w:val="none" w:sz="0" w:space="0" w:color="auto"/>
            <w:right w:val="none" w:sz="0" w:space="0" w:color="auto"/>
          </w:divBdr>
        </w:div>
        <w:div w:id="343367731">
          <w:marLeft w:val="806"/>
          <w:marRight w:val="0"/>
          <w:marTop w:val="0"/>
          <w:marBottom w:val="0"/>
          <w:divBdr>
            <w:top w:val="none" w:sz="0" w:space="0" w:color="auto"/>
            <w:left w:val="none" w:sz="0" w:space="0" w:color="auto"/>
            <w:bottom w:val="none" w:sz="0" w:space="0" w:color="auto"/>
            <w:right w:val="none" w:sz="0" w:space="0" w:color="auto"/>
          </w:divBdr>
        </w:div>
        <w:div w:id="507058579">
          <w:marLeft w:val="806"/>
          <w:marRight w:val="0"/>
          <w:marTop w:val="0"/>
          <w:marBottom w:val="0"/>
          <w:divBdr>
            <w:top w:val="none" w:sz="0" w:space="0" w:color="auto"/>
            <w:left w:val="none" w:sz="0" w:space="0" w:color="auto"/>
            <w:bottom w:val="none" w:sz="0" w:space="0" w:color="auto"/>
            <w:right w:val="none" w:sz="0" w:space="0" w:color="auto"/>
          </w:divBdr>
        </w:div>
        <w:div w:id="1860969448">
          <w:marLeft w:val="806"/>
          <w:marRight w:val="0"/>
          <w:marTop w:val="0"/>
          <w:marBottom w:val="0"/>
          <w:divBdr>
            <w:top w:val="none" w:sz="0" w:space="0" w:color="auto"/>
            <w:left w:val="none" w:sz="0" w:space="0" w:color="auto"/>
            <w:bottom w:val="none" w:sz="0" w:space="0" w:color="auto"/>
            <w:right w:val="none" w:sz="0" w:space="0" w:color="auto"/>
          </w:divBdr>
        </w:div>
        <w:div w:id="160120122">
          <w:marLeft w:val="806"/>
          <w:marRight w:val="0"/>
          <w:marTop w:val="0"/>
          <w:marBottom w:val="0"/>
          <w:divBdr>
            <w:top w:val="none" w:sz="0" w:space="0" w:color="auto"/>
            <w:left w:val="none" w:sz="0" w:space="0" w:color="auto"/>
            <w:bottom w:val="none" w:sz="0" w:space="0" w:color="auto"/>
            <w:right w:val="none" w:sz="0" w:space="0" w:color="auto"/>
          </w:divBdr>
        </w:div>
      </w:divsChild>
    </w:div>
    <w:div w:id="2071269399">
      <w:bodyDiv w:val="1"/>
      <w:marLeft w:val="0"/>
      <w:marRight w:val="0"/>
      <w:marTop w:val="0"/>
      <w:marBottom w:val="0"/>
      <w:divBdr>
        <w:top w:val="none" w:sz="0" w:space="0" w:color="auto"/>
        <w:left w:val="none" w:sz="0" w:space="0" w:color="auto"/>
        <w:bottom w:val="none" w:sz="0" w:space="0" w:color="auto"/>
        <w:right w:val="none" w:sz="0" w:space="0" w:color="auto"/>
      </w:divBdr>
      <w:divsChild>
        <w:div w:id="125181658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rcpress.com/Hyperspectral-Remote-Sensing-of-Vegetation/Thenkabail-Lyon/p/book/978143984537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1289</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Thenkabail, Prasad S</dc:creator>
  <cp:keywords/>
  <dc:description/>
  <cp:lastModifiedBy>Thenkabail, Prasad S</cp:lastModifiedBy>
  <cp:revision>6</cp:revision>
  <dcterms:created xsi:type="dcterms:W3CDTF">2018-05-28T21:47:00Z</dcterms:created>
  <dcterms:modified xsi:type="dcterms:W3CDTF">2018-05-29T02:47:00Z</dcterms:modified>
</cp:coreProperties>
</file>