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0A5EBB7E" w:rsidR="007F3C17" w:rsidRPr="00B00903" w:rsidRDefault="006D0BC3" w:rsidP="00B00903">
      <w:pPr>
        <w:ind w:left="720"/>
        <w:rPr>
          <w:lang w:val="en-US"/>
        </w:rPr>
      </w:pPr>
      <w:r>
        <w:rPr>
          <w:lang w:val="en-US"/>
        </w:rPr>
        <w:t xml:space="preserve">This pipeline takes the data from the CSD pipeline. Now, we will conduct </w:t>
      </w:r>
      <w:r w:rsidRPr="00F218B7">
        <w:rPr>
          <w:i/>
          <w:iCs/>
          <w:lang w:val="en-US"/>
        </w:rPr>
        <w:t>fixel-based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r>
        <w:rPr>
          <w:lang w:val="en-US"/>
        </w:rPr>
        <w:t>fibre metric</w:t>
      </w:r>
      <w:r w:rsidR="00157F25">
        <w:rPr>
          <w:lang w:val="en-US"/>
        </w:rPr>
        <w:t>s</w:t>
      </w:r>
      <w:r>
        <w:rPr>
          <w:lang w:val="en-US"/>
        </w:rPr>
        <w:t xml:space="preserve">, known as </w:t>
      </w:r>
      <w:r w:rsidRPr="00F218B7">
        <w:rPr>
          <w:i/>
          <w:iCs/>
          <w:lang w:val="en-US"/>
        </w:rPr>
        <w:t>apparent fibre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fibre density (FD), fibre cross-section (FC)</w:t>
      </w:r>
      <w:r>
        <w:rPr>
          <w:lang w:val="en-US"/>
        </w:rPr>
        <w:t xml:space="preserve">, and a combination of both of them, </w:t>
      </w:r>
      <w:r w:rsidRPr="00F218B7">
        <w:rPr>
          <w:i/>
          <w:iCs/>
          <w:lang w:val="en-US"/>
        </w:rPr>
        <w:t>fibre density and cross-section (FDC)</w:t>
      </w:r>
      <w:r>
        <w:rPr>
          <w:lang w:val="en-US"/>
        </w:rPr>
        <w:t xml:space="preserve">. </w:t>
      </w:r>
      <w:r w:rsidR="00F218B7">
        <w:rPr>
          <w:lang w:val="en-US"/>
        </w:rPr>
        <w:t xml:space="preserve">We will perform statistical analysis on these metrics. We will also perform whole-brain fibre tractography. </w:t>
      </w:r>
      <w:r w:rsidR="009165C2">
        <w:rPr>
          <w:lang w:val="en-US"/>
        </w:rPr>
        <w:t xml:space="preserve">Script and files needed can be downloaded from here: </w:t>
      </w:r>
      <w:hyperlink r:id="rId6" w:history="1">
        <w:r w:rsidR="00F26F4E" w:rsidRPr="003401A4">
          <w:rPr>
            <w:rStyle w:val="Hyperlink"/>
            <w:sz w:val="18"/>
            <w:szCs w:val="18"/>
            <w:lang w:val="en-US"/>
          </w:rPr>
          <w:t>https://github.com/Ltah72/DPRC-analysis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FB7D72"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fixel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fixels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Segment FOD images to estimate fixels and their FD metric</w:t>
      </w:r>
    </w:p>
    <w:p w14:paraId="20A327C6" w14:textId="1E10FD0E" w:rsidR="006E4301" w:rsidRDefault="006E4301" w:rsidP="006E4301">
      <w:pPr>
        <w:pStyle w:val="ListParagraph"/>
        <w:numPr>
          <w:ilvl w:val="0"/>
          <w:numId w:val="8"/>
        </w:numPr>
        <w:rPr>
          <w:lang w:val="en-US"/>
        </w:rPr>
      </w:pPr>
      <w:r>
        <w:rPr>
          <w:lang w:val="en-US"/>
        </w:rPr>
        <w:t>Reorient fixels</w:t>
      </w:r>
    </w:p>
    <w:p w14:paraId="0CC8BB69" w14:textId="1CA44673" w:rsidR="006E4301" w:rsidRDefault="006E4301" w:rsidP="006E4301">
      <w:pPr>
        <w:pStyle w:val="ListParagraph"/>
        <w:numPr>
          <w:ilvl w:val="0"/>
          <w:numId w:val="8"/>
        </w:numPr>
        <w:rPr>
          <w:lang w:val="en-US"/>
        </w:rPr>
      </w:pPr>
      <w:r>
        <w:rPr>
          <w:lang w:val="en-US"/>
        </w:rPr>
        <w:t>Assign subject fixels to template fixels</w:t>
      </w:r>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Perform whole-brain fibre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Reduce biases in tractogram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Generate fixel-fixel connectivity matrix</w:t>
      </w:r>
    </w:p>
    <w:p w14:paraId="2D6988CA" w14:textId="2F8E8075" w:rsidR="004507F9" w:rsidRDefault="004507F9" w:rsidP="006E4301">
      <w:pPr>
        <w:pStyle w:val="ListParagraph"/>
        <w:numPr>
          <w:ilvl w:val="0"/>
          <w:numId w:val="5"/>
        </w:numPr>
        <w:rPr>
          <w:lang w:val="en-US"/>
        </w:rPr>
      </w:pPr>
      <w:r>
        <w:rPr>
          <w:lang w:val="en-US"/>
        </w:rPr>
        <w:t>Smooth fixel data using fixel-fixel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r>
        <w:rPr>
          <w:lang w:val="en-US"/>
        </w:rPr>
        <w:t>Visualise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.tsf file (map fixel values to streamlines)</w:t>
      </w:r>
    </w:p>
    <w:p w14:paraId="27902941" w14:textId="03425EBC" w:rsidR="001B67AB" w:rsidRDefault="001B67AB" w:rsidP="00B00903">
      <w:pPr>
        <w:pStyle w:val="ListParagraph"/>
        <w:numPr>
          <w:ilvl w:val="0"/>
          <w:numId w:val="13"/>
        </w:numPr>
        <w:rPr>
          <w:lang w:val="en-US"/>
        </w:rPr>
      </w:pPr>
      <w:r>
        <w:rPr>
          <w:lang w:val="en-US"/>
        </w:rPr>
        <w:t xml:space="preserve">Visualise .tsf files in mrview </w:t>
      </w:r>
    </w:p>
    <w:p w14:paraId="2438F178" w14:textId="65249ACB" w:rsidR="007F66C9" w:rsidRDefault="007F66C9" w:rsidP="00B00903">
      <w:pPr>
        <w:pStyle w:val="ListParagraph"/>
        <w:numPr>
          <w:ilvl w:val="0"/>
          <w:numId w:val="13"/>
        </w:numPr>
        <w:rPr>
          <w:lang w:val="en-US"/>
        </w:rPr>
      </w:pPr>
      <w:r>
        <w:rPr>
          <w:lang w:val="en-US"/>
        </w:rPr>
        <w:t>Smooth the .tsf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On the dementia vm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Compute a white matter template analysis fixel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In this step, we segment fixels from the FOD template. The result is the </w:t>
      </w:r>
      <w:r w:rsidRPr="0005406D">
        <w:rPr>
          <w:rFonts w:cstheme="minorHAnsi"/>
          <w:i/>
          <w:iCs/>
          <w:color w:val="404040"/>
          <w:shd w:val="clear" w:color="auto" w:fill="FCFCFC"/>
        </w:rPr>
        <w:t>fixel mask</w:t>
      </w:r>
      <w:r w:rsidRPr="0005406D">
        <w:rPr>
          <w:rFonts w:cstheme="minorHAnsi"/>
          <w:color w:val="404040"/>
          <w:shd w:val="clear" w:color="auto" w:fill="FCFCFC"/>
        </w:rPr>
        <w:t> that defines the fixels for which statistical analysis will later on be performed (and hence also which fixels’ statistics can support others via the mechanism of connectivity-based fixel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r w:rsidRPr="007A46C0">
        <w:rPr>
          <w:lang w:val="en-US"/>
        </w:rPr>
        <w:t>wmfod_template.mif</w:t>
      </w:r>
      <w:r w:rsidRPr="007A46C0">
        <w:rPr>
          <w:lang w:val="en-US"/>
        </w:rPr>
        <w:tab/>
      </w:r>
      <w:r w:rsidR="007A46C0">
        <w:rPr>
          <w:lang w:val="en-US"/>
        </w:rPr>
        <w:tab/>
      </w:r>
      <w:r w:rsidRPr="007A46C0">
        <w:rPr>
          <w:lang w:val="en-US"/>
        </w:rPr>
        <w:t>fixel_mask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fixels by using the </w:t>
      </w:r>
      <w:r w:rsidRPr="008F7DBD">
        <w:rPr>
          <w:i/>
          <w:iCs/>
          <w:lang w:val="en-US"/>
        </w:rPr>
        <w:t>fixel plot tool</w:t>
      </w:r>
      <w:r>
        <w:rPr>
          <w:lang w:val="en-US"/>
        </w:rPr>
        <w:t xml:space="preserve"> on </w:t>
      </w:r>
      <w:r w:rsidRPr="008F7DBD">
        <w:rPr>
          <w:i/>
          <w:iCs/>
          <w:lang w:val="en-US"/>
        </w:rPr>
        <w:t>mrview</w:t>
      </w:r>
      <w:r>
        <w:rPr>
          <w:lang w:val="en-US"/>
        </w:rPr>
        <w:t xml:space="preserve">. </w:t>
      </w:r>
      <w:r w:rsidR="008F7DBD">
        <w:rPr>
          <w:lang w:val="en-US"/>
        </w:rPr>
        <w:t>To view the fixels, you need to load in the directions.mif</w:t>
      </w:r>
      <w:r w:rsidR="0038353E">
        <w:rPr>
          <w:lang w:val="en-US"/>
        </w:rPr>
        <w:t xml:space="preserve">, </w:t>
      </w:r>
      <w:r w:rsidR="008F7DBD">
        <w:rPr>
          <w:lang w:val="en-US"/>
        </w:rPr>
        <w:t>index.mif</w:t>
      </w:r>
      <w:r w:rsidR="0038353E">
        <w:rPr>
          <w:lang w:val="en-US"/>
        </w:rPr>
        <w:t>, and any metric file (e.g. fd.mif),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fixels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fixel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mrtransform</w:t>
      </w:r>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r w:rsidRPr="006F49B2">
        <w:rPr>
          <w:lang w:val="en-US"/>
        </w:rPr>
        <w:t>wmfod_norm.mif</w:t>
      </w:r>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r w:rsidRPr="006F49B2">
        <w:rPr>
          <w:lang w:val="en-US"/>
        </w:rPr>
        <w:t>fod_in_template_space_NOT_REORIENTED.mif</w:t>
      </w:r>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Segment FOD images to estimate fixels and their FD metric</w:t>
      </w:r>
    </w:p>
    <w:p w14:paraId="50D075BB" w14:textId="6641D4A5" w:rsidR="005E11B9" w:rsidRPr="00541B09" w:rsidRDefault="001412AA" w:rsidP="00541B09">
      <w:pPr>
        <w:pStyle w:val="ListParagraph"/>
        <w:ind w:left="1800"/>
        <w:rPr>
          <w:lang w:val="en-US"/>
        </w:rPr>
      </w:pPr>
      <w:r w:rsidRPr="001412AA">
        <w:rPr>
          <w:lang w:val="en-US"/>
        </w:rPr>
        <w:t>Here we segment each FOD lobe to identify the number and orientation of fixels in each voxel. The output also contains the apparent fibre density (AFD) value per fixel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r w:rsidRPr="006F49B2">
        <w:rPr>
          <w:lang w:val="en-US"/>
        </w:rPr>
        <w:t>fod_in_template_space_NOT_REORIENTED.mif</w:t>
      </w:r>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Reorient fixels</w:t>
      </w:r>
    </w:p>
    <w:p w14:paraId="2394BDE9" w14:textId="56AA9AA3" w:rsidR="001412AA" w:rsidRDefault="001412AA" w:rsidP="001412AA">
      <w:pPr>
        <w:pStyle w:val="ListParagraph"/>
        <w:ind w:left="1800"/>
        <w:rPr>
          <w:lang w:val="en-US"/>
        </w:rPr>
      </w:pPr>
      <w:r w:rsidRPr="001412AA">
        <w:rPr>
          <w:lang w:val="en-US"/>
        </w:rPr>
        <w:t>Here we reorient the fixels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fixelreorient</w:t>
      </w:r>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Zoom into the fixels</w:t>
      </w:r>
      <w:r w:rsidR="00FA1056">
        <w:rPr>
          <w:lang w:val="en-US"/>
        </w:rPr>
        <w:t xml:space="preserve"> to see the rotation of the fixels</w:t>
      </w:r>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fixels (NOT REORIENTED vs. REORIENTED) when you overlay them together</w:t>
      </w:r>
      <w:r w:rsidR="00541B09">
        <w:rPr>
          <w:lang w:val="en-US"/>
        </w:rPr>
        <w:t>.</w:t>
      </w:r>
      <w:r w:rsidR="003F73DC">
        <w:rPr>
          <w:lang w:val="en-US"/>
        </w:rPr>
        <w:t xml:space="preserve"> Tournier talks in great detail about how this works in orientating fixels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This figure shows the fixel-based metrics. FD is showing reduction in the fibres within the voxels – within-voxel fibre density (more microstructural), while FC is showing a reduction across the fibre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Assign subject fixels to template fixels</w:t>
      </w:r>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fixels have been reoriented accordingly, there is still no specification of which fixels match (across subjects, and between the subject and template fixels). This step establishes exactly that, by matching the fixels of each individual subject to the single common set of template fixels (which then inherently also defines how they match across subjects). This is achieved by, for each fixel in the template fixel mask, identifying the corresponding fixel in the matching voxel of the subject image and assigning the FD value of this corresponding subject fixel to that fixel in template space. If no fixel exists or can be found in a subject that corresponds to a given template fixel then it is assigned a value of zero (as the absence of a subject fixel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fixelcorrespondence</w:t>
      </w:r>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Note that the output fixel directory ../</w:t>
      </w:r>
      <w:r>
        <w:t>fixel_directory/PAR_NAME</w:t>
      </w:r>
      <w:r w:rsidRPr="006730DB">
        <w:t>/fd is the same for all subjects. This makes sense, since after this operation, there is only a single remaining set of fixels (i.e. the template fixels), with corresponding FD values as obtained from each subject. This resulting directory ../</w:t>
      </w:r>
      <w:r>
        <w:t>fixel_directory/PAR_NAME</w:t>
      </w:r>
      <w:r w:rsidRPr="006730DB">
        <w:t xml:space="preserve"> /fd now stores these data as individual fixel data files: one for each subject, and all with respect to a single set of corresponding template fixels. This way of storing the entire population’s FD data is then ready for input to fixelcfestats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The fibre density metric, mapped directly without any modulation to the fixel template space as above, is only sensitive to the original density of intra-axonal space in each voxel</w:t>
      </w:r>
      <w:r w:rsidR="006730DB">
        <w:rPr>
          <w:lang w:val="en-US"/>
        </w:rPr>
        <w:t xml:space="preserve"> (see figure above)</w:t>
      </w:r>
      <w:r w:rsidRPr="001412AA">
        <w:rPr>
          <w:lang w:val="en-US"/>
        </w:rPr>
        <w:t>.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fibre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fixel-based metric related to morphological differences in fibre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metric, expressing the local fixel-wise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mrcalc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The total capacity of a fibre bundle to carry information, is modulated both by the local fibre density at the voxel (fixel) level, as well as its cross-sectional size</w:t>
      </w:r>
      <w:r w:rsidR="006730DB">
        <w:rPr>
          <w:lang w:val="en-US"/>
        </w:rPr>
        <w:t xml:space="preserve"> (see figure above)</w:t>
      </w:r>
      <w:r w:rsidRPr="001412AA">
        <w:rPr>
          <w:lang w:val="en-US"/>
        </w:rPr>
        <w:t>. Here we compute a combined metric, which factors in the effects of both FD and FC, resulting in a fibre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mrcalc     -mult</w:t>
      </w:r>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Perform whole-brain fibre tractography on the FOD template</w:t>
      </w:r>
    </w:p>
    <w:p w14:paraId="5FD6F3DE" w14:textId="54BD65B7" w:rsidR="00B732FB" w:rsidRPr="00B732FB" w:rsidRDefault="00B732FB" w:rsidP="00B732FB">
      <w:pPr>
        <w:pStyle w:val="ListParagraph"/>
        <w:ind w:left="1080"/>
        <w:rPr>
          <w:lang w:val="en-US"/>
        </w:rPr>
      </w:pPr>
      <w:r w:rsidRPr="00B732FB">
        <w:rPr>
          <w:lang w:val="en-US"/>
        </w:rPr>
        <w:t>Statistical analysis using connectivity-based fixel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exploits local connectivity information derived from probabilistic fibre tractography, which acts as a neighbourhood definition for threshold-free enhancement of locally clustered statistic values. To generate a whole-brain tractogram from the FOD template (note the remaining steps from here on are executed from the template directory)</w:t>
      </w:r>
      <w:r>
        <w:rPr>
          <w:lang w:val="en-US"/>
        </w:rPr>
        <w:t>.</w:t>
      </w:r>
      <w:r w:rsidR="00F04ADF">
        <w:rPr>
          <w:lang w:val="en-US"/>
        </w:rPr>
        <w:t xml:space="preserve"> Tckgen’s default algorithm is iFOD2</w:t>
      </w:r>
      <w:r w:rsidR="00B62612">
        <w:rPr>
          <w:lang w:val="en-US"/>
        </w:rPr>
        <w:t xml:space="preserve"> (</w:t>
      </w:r>
      <w:r w:rsidR="00B62612" w:rsidRPr="00B62612">
        <w:rPr>
          <w:lang w:val="en-US"/>
        </w:rPr>
        <w:t>probabilistic algorithm</w:t>
      </w:r>
      <w:r w:rsidR="00B62612">
        <w:rPr>
          <w:lang w:val="en-US"/>
        </w:rPr>
        <w:t>)</w:t>
      </w:r>
      <w:r w:rsidR="00F04ADF">
        <w:rPr>
          <w:lang w:val="en-US"/>
        </w:rPr>
        <w:t xml:space="preserve">.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using a 0.06 cut-off value (as suggested by MRtrix).</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appropriate extent of propagation at the ends of white matter pathways, before committing to generation of the dense tractogram</w:t>
      </w:r>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tckgen</w:t>
      </w:r>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1B4831B" w:rsidR="00970523" w:rsidRPr="002A03B7" w:rsidRDefault="002A03B7" w:rsidP="002A03B7">
      <w:pPr>
        <w:ind w:left="360" w:firstLine="720"/>
        <w:rPr>
          <w:lang w:val="en-US"/>
        </w:rPr>
      </w:pPr>
      <w:r w:rsidRPr="00234EDD">
        <w:rPr>
          <w:color w:val="70AD47" w:themeColor="accent6"/>
          <w:lang w:val="en-US"/>
        </w:rPr>
        <w:t xml:space="preserve">%Sample output: </w:t>
      </w:r>
      <w:r>
        <w:rPr>
          <w:lang w:val="en-US"/>
        </w:rPr>
        <w:t>tracks_20_million.tck</w:t>
      </w: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utilises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Reduce biases in tractogram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Tractograms </w:t>
      </w:r>
      <w:r w:rsidR="00F04ADF">
        <w:rPr>
          <w:lang w:val="en-US"/>
        </w:rPr>
        <w:t>(</w:t>
      </w:r>
      <w:r w:rsidRPr="00B732FB">
        <w:rPr>
          <w:lang w:val="en-US"/>
        </w:rPr>
        <w:t>SIFT</w:t>
      </w:r>
      <w:r w:rsidR="00F04ADF">
        <w:rPr>
          <w:lang w:val="en-US"/>
        </w:rPr>
        <w:t>)</w:t>
      </w:r>
      <w:r w:rsidRPr="00B732FB">
        <w:rPr>
          <w:lang w:val="en-US"/>
        </w:rPr>
        <w:t xml:space="preserve"> to reduce tractography biases in the whole-brain tractogram</w:t>
      </w:r>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We will filter with 2 million tracts (as suggested by MRtrix).</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tcksift</w:t>
      </w:r>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r w:rsidR="00921ED9">
        <w:rPr>
          <w:lang w:val="en-US"/>
        </w:rPr>
        <w:t>overlayed on wmfod_template.mif</w:t>
      </w:r>
    </w:p>
    <w:p w14:paraId="4698A312" w14:textId="77777777" w:rsidR="009D5DF2" w:rsidRDefault="009D5DF2" w:rsidP="009D5DF2">
      <w:pPr>
        <w:ind w:left="360" w:firstLine="720"/>
        <w:rPr>
          <w:color w:val="70AD47" w:themeColor="accent6"/>
          <w:lang w:val="en-US"/>
        </w:rPr>
      </w:pPr>
    </w:p>
    <w:p w14:paraId="74BB2CA2" w14:textId="3193CCF8"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w:t>
      </w:r>
      <w:r w:rsidR="000D77FF">
        <w:rPr>
          <w:lang w:val="en-US"/>
        </w:rPr>
        <w:t>_</w:t>
      </w:r>
      <w:r w:rsidR="009918CA">
        <w:rPr>
          <w:lang w:val="en-US"/>
        </w:rPr>
        <w:t>mil</w:t>
      </w:r>
      <w:r w:rsidR="000D77FF">
        <w:rPr>
          <w:lang w:val="en-US"/>
        </w:rPr>
        <w:t>lion</w:t>
      </w:r>
      <w:r w:rsidR="009918CA">
        <w:rPr>
          <w:lang w:val="en-US"/>
        </w:rPr>
        <w:t>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Generate fixel-fixel connectivity matrix</w:t>
      </w:r>
    </w:p>
    <w:p w14:paraId="79579705" w14:textId="2A332C8C" w:rsidR="00B732FB" w:rsidRDefault="00B732FB" w:rsidP="00B732FB">
      <w:pPr>
        <w:pStyle w:val="ListParagraph"/>
        <w:ind w:left="1080"/>
        <w:rPr>
          <w:lang w:val="en-US"/>
        </w:rPr>
      </w:pPr>
      <w:r w:rsidRPr="00B732FB">
        <w:rPr>
          <w:lang w:val="en-US"/>
        </w:rPr>
        <w:t>Generation of the fixel-fixel connectivity matrix based on the whole-brain streamlines tractogram</w:t>
      </w:r>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fixelconnectivity</w:t>
      </w:r>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The output directory should contain three images: index.mif, fixels.mif and values.mif; these are used to encode the fixel-fixel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Smooth fixel data using fixel-fixel connectivity</w:t>
      </w:r>
    </w:p>
    <w:p w14:paraId="06A4E2E5" w14:textId="0DDE7718" w:rsidR="00B732FB" w:rsidRDefault="00B732FB" w:rsidP="00B732FB">
      <w:pPr>
        <w:pStyle w:val="ListParagraph"/>
        <w:ind w:left="1080"/>
        <w:rPr>
          <w:lang w:val="en-US"/>
        </w:rPr>
      </w:pPr>
      <w:r w:rsidRPr="00B732FB">
        <w:rPr>
          <w:lang w:val="en-US"/>
        </w:rPr>
        <w:t>Smoothing of fixel data is performed based on the sparse fixel-fixel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fixelfilter</w:t>
      </w:r>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connectivity-based fixel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fixelcfestats</w:t>
      </w:r>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analysed inside the input fixel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r w:rsidRPr="003B53BB">
        <w:rPr>
          <w:b/>
          <w:bCs/>
          <w:lang w:val="en-US"/>
        </w:rPr>
        <w:t>CreateParticipantFixelList.m</w:t>
      </w:r>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customised study (i.e. compare 5 groups – HC, SCD, aMCI, mMCI,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stats_matrices folder. If user is using the automated version, the given DPRC excel file is organised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(e,g. 0, 1, 2, 3…etc).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r>
        <w:rPr>
          <w:lang w:val="en-US"/>
        </w:rPr>
        <w:t>MRtrix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fibre density (AFD) metric (e.g. stats_fd). Use this for step 8, to visualise the results. </w:t>
      </w:r>
    </w:p>
    <w:p w14:paraId="5BE71642" w14:textId="785401E6" w:rsidR="00AF340B" w:rsidRDefault="00BC64EA" w:rsidP="00E11762">
      <w:pPr>
        <w:ind w:left="108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r w:rsidR="0062731A">
        <w:rPr>
          <w:color w:val="FF0000"/>
        </w:rPr>
        <w:t xml:space="preserve"> (with 5 contrasts, i.e. 5 groups/conditions)</w:t>
      </w:r>
      <w:r w:rsidR="00E11762">
        <w:rPr>
          <w:color w:val="FF0000"/>
        </w:rPr>
        <w:t xml:space="preserve"> </w:t>
      </w:r>
      <w:r w:rsidR="00E11762" w:rsidRPr="00E11762">
        <w:t>*</w:t>
      </w:r>
    </w:p>
    <w:p w14:paraId="059B2A93" w14:textId="7E7E0C29" w:rsidR="00E11762" w:rsidRPr="00E11762" w:rsidRDefault="00E11762" w:rsidP="00E11762">
      <w:pPr>
        <w:ind w:left="1080"/>
      </w:pPr>
      <w:r w:rsidRPr="00E11762">
        <w:t>*Do note</w:t>
      </w:r>
      <w:r>
        <w:t xml:space="preserve"> that this can vary depending on the number of contrasts you have set up. Also, this step takes a lot of RAM, and so, it is best to have other processes closed in order for this to work properly, as sometimes the process can get ‘killed’</w:t>
      </w:r>
      <w:r w:rsidR="003D3321">
        <w:t>,</w:t>
      </w:r>
      <w:r>
        <w:t xml:space="preserve"> i</w:t>
      </w:r>
      <w:r w:rsidR="003D3321">
        <w:t>f</w:t>
      </w:r>
      <w:r>
        <w:t xml:space="preserve"> overwhelmed. </w:t>
      </w:r>
      <w:r w:rsidR="00AE18D5">
        <w:t xml:space="preserve">As far as I know, it is okay for more than one user to run </w:t>
      </w:r>
      <w:r w:rsidR="00AE18D5" w:rsidRPr="0087268E">
        <w:rPr>
          <w:color w:val="FF66FF"/>
        </w:rPr>
        <w:t xml:space="preserve">fixelcfestats </w:t>
      </w:r>
      <w:r w:rsidR="00AE18D5">
        <w:t xml:space="preserve">simultaneously, but I found that when one user is running </w:t>
      </w:r>
      <w:r w:rsidR="00AE18D5" w:rsidRPr="0087268E">
        <w:rPr>
          <w:color w:val="FF66FF"/>
        </w:rPr>
        <w:t xml:space="preserve">tcksift </w:t>
      </w:r>
      <w:r w:rsidR="00AE18D5">
        <w:t xml:space="preserve">(RAM hungry), then </w:t>
      </w:r>
      <w:r w:rsidR="00AE18D5" w:rsidRPr="0087268E">
        <w:rPr>
          <w:color w:val="FF66FF"/>
        </w:rPr>
        <w:t xml:space="preserve">fixelcfestats </w:t>
      </w:r>
      <w:r w:rsidR="00AE18D5">
        <w:t>would get killed, if it was in its initial process (</w:t>
      </w:r>
      <w:r w:rsidR="0087268E">
        <w:t xml:space="preserve">permutations step </w:t>
      </w:r>
      <w:r w:rsidR="00AE18D5">
        <w:t>&lt; 3%).</w:t>
      </w:r>
      <w:r w:rsidR="0087268E">
        <w:t xml:space="preserve"> I think </w:t>
      </w:r>
      <w:r w:rsidR="0087268E" w:rsidRPr="0087268E">
        <w:rPr>
          <w:color w:val="FF66FF"/>
        </w:rPr>
        <w:t xml:space="preserve">fixelcfestats </w:t>
      </w:r>
      <w:r w:rsidR="0087268E">
        <w:t xml:space="preserve">runs an initial test to see whether there is ‘enough memory’ available on the system, and if not, then it gets killed. This can be tricked, however, in that if </w:t>
      </w:r>
      <w:r w:rsidR="0087268E" w:rsidRPr="0087268E">
        <w:rPr>
          <w:color w:val="FF66FF"/>
        </w:rPr>
        <w:t xml:space="preserve">fixelcfestats </w:t>
      </w:r>
      <w:r w:rsidR="0087268E">
        <w:t xml:space="preserve">is run and passes the initial threshold (permutations step &gt; %3), then other processes can be run simultaneously without problems.   </w:t>
      </w:r>
      <w:r w:rsidR="00AE18D5">
        <w:t xml:space="preserve">  </w:t>
      </w: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2FA7BF51" w:rsidR="00AF340B" w:rsidRDefault="001E0875" w:rsidP="00282657">
      <w:pPr>
        <w:ind w:left="1080"/>
      </w:pPr>
      <w:r>
        <w:t xml:space="preserve">Another thing to note is that if you have several hypotheses, it might be good to try and control for the increasing family-wise error (FWE) and implement the </w:t>
      </w:r>
      <w:r w:rsidRPr="001E0875">
        <w:rPr>
          <w:color w:val="FF66FF"/>
        </w:rPr>
        <w:t>-strong</w:t>
      </w:r>
      <w:r>
        <w:t xml:space="preserve"> option in </w:t>
      </w:r>
      <w:r>
        <w:lastRenderedPageBreak/>
        <w:t xml:space="preserve">this command. This will make sure that the FWE will stat at 5% for the number of hypothesis tests. </w:t>
      </w:r>
    </w:p>
    <w:p w14:paraId="516344B1" w14:textId="684F11F7" w:rsidR="00F71B22" w:rsidRDefault="00F71B22" w:rsidP="00282657">
      <w:pPr>
        <w:ind w:left="1080"/>
      </w:pPr>
    </w:p>
    <w:p w14:paraId="3C711E80" w14:textId="4222AA63" w:rsidR="00F71B22" w:rsidRDefault="00F71B22" w:rsidP="00282657">
      <w:pPr>
        <w:ind w:left="1080"/>
      </w:pPr>
      <w:r>
        <w:t>Since I am running 10 contrasts across the 3 FBA metrics….</w:t>
      </w:r>
    </w:p>
    <w:p w14:paraId="46EF7600" w14:textId="4E88F72E" w:rsidR="00F71B22" w:rsidRDefault="00F71B22" w:rsidP="00F71B22">
      <w:pPr>
        <w:pStyle w:val="ListParagraph"/>
        <w:numPr>
          <w:ilvl w:val="0"/>
          <w:numId w:val="16"/>
        </w:numPr>
      </w:pPr>
      <w:r w:rsidRPr="00F71B22">
        <w:t>- (0.95)</w:t>
      </w:r>
      <w:r w:rsidRPr="00F71B22">
        <w:rPr>
          <w:vertAlign w:val="superscript"/>
        </w:rPr>
        <w:t>30</w:t>
      </w:r>
      <w:r w:rsidRPr="00F71B22">
        <w:t xml:space="preserve"> = </w:t>
      </w:r>
      <w:r>
        <w:t>79</w:t>
      </w:r>
      <w:r w:rsidRPr="00F71B22">
        <w:t>% </w:t>
      </w:r>
      <w:r w:rsidRPr="00F71B22">
        <w:drawing>
          <wp:inline distT="0" distB="0" distL="0" distR="0" wp14:anchorId="608ABAA3" wp14:editId="31F367EE">
            <wp:extent cx="294281" cy="294281"/>
            <wp:effectExtent l="0" t="0" r="0" b="0"/>
            <wp:docPr id="32" name="Picture 32" descr=":grim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imac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71" cy="299871"/>
                    </a:xfrm>
                    <a:prstGeom prst="rect">
                      <a:avLst/>
                    </a:prstGeom>
                    <a:noFill/>
                    <a:ln>
                      <a:noFill/>
                    </a:ln>
                  </pic:spPr>
                </pic:pic>
              </a:graphicData>
            </a:graphic>
          </wp:inline>
        </w:drawing>
      </w:r>
    </w:p>
    <w:p w14:paraId="68C1CA12" w14:textId="0D21EA55" w:rsidR="00F71B22" w:rsidRDefault="00F71B22" w:rsidP="00F71B22">
      <w:pPr>
        <w:ind w:left="1080"/>
      </w:pPr>
      <w:r>
        <w:t>79% chance of reporting a</w:t>
      </w:r>
      <w:r w:rsidR="00FB7D72">
        <w:t>t least one</w:t>
      </w:r>
      <w:r>
        <w:t xml:space="preserve"> false positive, if you don’t control for FWE.</w:t>
      </w:r>
    </w:p>
    <w:p w14:paraId="5C96939B" w14:textId="237931F8" w:rsidR="007F072D" w:rsidRPr="007F072D" w:rsidRDefault="007F072D" w:rsidP="00282657">
      <w:pPr>
        <w:ind w:left="1080"/>
        <w:rPr>
          <w:sz w:val="18"/>
          <w:szCs w:val="18"/>
        </w:rPr>
      </w:pPr>
      <w:hyperlink r:id="rId34" w:history="1">
        <w:r w:rsidRPr="00230408">
          <w:rPr>
            <w:rStyle w:val="Hyperlink"/>
            <w:sz w:val="18"/>
            <w:szCs w:val="18"/>
          </w:rPr>
          <w:t>https://community.mrtrix.org/t/fba-design-contrast-matrices-for-three-groups/1791/11</w:t>
        </w:r>
      </w:hyperlink>
      <w:r>
        <w:rPr>
          <w:sz w:val="18"/>
          <w:szCs w:val="18"/>
        </w:rPr>
        <w:t xml:space="preserve"> </w:t>
      </w: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FB7D72" w:rsidP="00BC64EA">
      <w:pPr>
        <w:ind w:left="360" w:firstLine="720"/>
        <w:rPr>
          <w:rStyle w:val="Hyperlink"/>
          <w:sz w:val="18"/>
          <w:szCs w:val="18"/>
        </w:rPr>
      </w:pPr>
      <w:hyperlink r:id="rId35" w:history="1">
        <w:r w:rsidR="00A5493D" w:rsidRPr="00CF2156">
          <w:rPr>
            <w:rStyle w:val="Hyperlink"/>
            <w:sz w:val="18"/>
            <w:szCs w:val="18"/>
          </w:rPr>
          <w:t>https://community.mrtrix.org/t/fba-design-contrast-matrices-for-three-groups/1791</w:t>
        </w:r>
      </w:hyperlink>
    </w:p>
    <w:p w14:paraId="04FCD959" w14:textId="7D53464F" w:rsidR="00CF2156" w:rsidRPr="00CF2156" w:rsidRDefault="00FB7D72" w:rsidP="00CF2156">
      <w:pPr>
        <w:ind w:left="360" w:firstLine="720"/>
        <w:rPr>
          <w:sz w:val="18"/>
          <w:szCs w:val="18"/>
        </w:rPr>
      </w:pPr>
      <w:hyperlink r:id="rId36"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79D1FEC" w14:textId="2A11813E" w:rsidR="00D70F6F" w:rsidRDefault="00D70F6F" w:rsidP="006E1290">
      <w:pPr>
        <w:ind w:left="1080"/>
        <w:rPr>
          <w:sz w:val="18"/>
          <w:szCs w:val="18"/>
          <w:lang w:val="en-US"/>
        </w:rPr>
      </w:pPr>
      <w:r>
        <w:rPr>
          <w:sz w:val="18"/>
          <w:szCs w:val="18"/>
          <w:lang w:val="en-US"/>
        </w:rPr>
        <w:t>Longitudinal study design advice</w:t>
      </w:r>
      <w:r w:rsidR="006D5A4B">
        <w:rPr>
          <w:sz w:val="18"/>
          <w:szCs w:val="18"/>
          <w:lang w:val="en-US"/>
        </w:rPr>
        <w:t xml:space="preserve"> (use mrcalc and pre-calculate individual difference-over-time images)</w:t>
      </w:r>
      <w:r>
        <w:rPr>
          <w:sz w:val="18"/>
          <w:szCs w:val="18"/>
          <w:lang w:val="en-US"/>
        </w:rPr>
        <w:t xml:space="preserve">: </w:t>
      </w:r>
    </w:p>
    <w:p w14:paraId="2A10B4AD" w14:textId="51269D3C" w:rsidR="00D70F6F" w:rsidRDefault="00D70F6F" w:rsidP="006E1290">
      <w:pPr>
        <w:ind w:left="1080"/>
        <w:rPr>
          <w:sz w:val="18"/>
          <w:szCs w:val="18"/>
          <w:lang w:val="en-US"/>
        </w:rPr>
      </w:pPr>
      <w:hyperlink r:id="rId37" w:history="1">
        <w:r w:rsidRPr="00230408">
          <w:rPr>
            <w:rStyle w:val="Hyperlink"/>
            <w:sz w:val="18"/>
            <w:szCs w:val="18"/>
            <w:lang w:val="en-US"/>
          </w:rPr>
          <w:t>https://community.mrtrix.org/t/longitudinal-fixel-based-analysis/910/2</w:t>
        </w:r>
      </w:hyperlink>
      <w:r>
        <w:rPr>
          <w:sz w:val="18"/>
          <w:szCs w:val="18"/>
          <w:lang w:val="en-US"/>
        </w:rPr>
        <w:t xml:space="preserve"> </w:t>
      </w:r>
    </w:p>
    <w:p w14:paraId="2255A571" w14:textId="307C5FE3" w:rsidR="00D70F6F" w:rsidRDefault="00D70F6F" w:rsidP="00D70F6F">
      <w:pPr>
        <w:ind w:left="1080"/>
        <w:rPr>
          <w:sz w:val="18"/>
          <w:szCs w:val="18"/>
          <w:lang w:val="en-US"/>
        </w:rPr>
      </w:pPr>
      <w:hyperlink r:id="rId38" w:history="1">
        <w:r w:rsidRPr="00230408">
          <w:rPr>
            <w:rStyle w:val="Hyperlink"/>
            <w:sz w:val="18"/>
            <w:szCs w:val="18"/>
            <w:lang w:val="en-US"/>
          </w:rPr>
          <w:t>https://community.mrtrix.org/t/replicating-longitudinal-fixel-based-analysis-approach/2071/15</w:t>
        </w:r>
      </w:hyperlink>
      <w:r>
        <w:rPr>
          <w:sz w:val="18"/>
          <w:szCs w:val="18"/>
          <w:lang w:val="en-US"/>
        </w:rPr>
        <w:t xml:space="preserve">  </w:t>
      </w:r>
    </w:p>
    <w:p w14:paraId="2E7762E1" w14:textId="33AE9946" w:rsidR="006D5A4B" w:rsidRDefault="006D5A4B" w:rsidP="00D70F6F">
      <w:pPr>
        <w:ind w:left="1080"/>
        <w:rPr>
          <w:sz w:val="18"/>
          <w:szCs w:val="18"/>
          <w:lang w:val="en-US"/>
        </w:rPr>
      </w:pPr>
      <w:hyperlink r:id="rId39" w:history="1">
        <w:r w:rsidRPr="00230408">
          <w:rPr>
            <w:rStyle w:val="Hyperlink"/>
            <w:sz w:val="18"/>
            <w:szCs w:val="18"/>
            <w:lang w:val="en-US"/>
          </w:rPr>
          <w:t>https://community.mrtrix.org/t/2x2-mixed-design/4072/3</w:t>
        </w:r>
      </w:hyperlink>
      <w:r>
        <w:rPr>
          <w:sz w:val="18"/>
          <w:szCs w:val="18"/>
          <w:lang w:val="en-US"/>
        </w:rPr>
        <w:t xml:space="preserve"> </w:t>
      </w:r>
    </w:p>
    <w:p w14:paraId="646D9390" w14:textId="11DE9061"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40"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r w:rsidRPr="00EC738A">
        <w:rPr>
          <w:b/>
          <w:bCs/>
          <w:sz w:val="28"/>
          <w:szCs w:val="28"/>
          <w:lang w:val="en-US"/>
        </w:rPr>
        <w:t>Visualise results</w:t>
      </w:r>
    </w:p>
    <w:p w14:paraId="0577EB4C" w14:textId="0DF4290A" w:rsidR="00EC738A" w:rsidRPr="00B732FB" w:rsidRDefault="00B732FB" w:rsidP="00EC738A">
      <w:pPr>
        <w:pStyle w:val="ListParagraph"/>
        <w:ind w:left="1080"/>
        <w:rPr>
          <w:lang w:val="en-US"/>
        </w:rPr>
      </w:pPr>
      <w:r w:rsidRPr="00B732FB">
        <w:rPr>
          <w:lang w:val="en-US"/>
        </w:rPr>
        <w:t>To view the results load the population FOD template image in mrview, and overlay the fixel images using the vector plot tool. Note that p-value images are saved as (1 - p-value</w:t>
      </w:r>
      <w:r w:rsidR="00C06B79">
        <w:rPr>
          <w:lang w:val="en-US"/>
        </w:rPr>
        <w:t>; i.e. “fwe_1mpvalue”</w:t>
      </w:r>
      <w:r w:rsidRPr="00B732FB">
        <w:rPr>
          <w:lang w:val="en-US"/>
        </w:rPr>
        <w:t>). Therefore to visualise all results at a threshold of p &lt; 0.05, within the mrview fixel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24B3B302" w:rsidR="00D96AC0" w:rsidRDefault="009C3D9E" w:rsidP="00D675E4">
      <w:pPr>
        <w:pStyle w:val="ListParagraph"/>
        <w:ind w:left="1080"/>
        <w:rPr>
          <w:lang w:val="en-US"/>
        </w:rPr>
      </w:pPr>
      <w:r>
        <w:rPr>
          <w:lang w:val="en-US"/>
        </w:rPr>
        <w:t>There is no ‘hard fix’ on what you should use to view your results – but for the most basic visuali</w:t>
      </w:r>
      <w:r w:rsidR="00F92E7B">
        <w:rPr>
          <w:lang w:val="en-US"/>
        </w:rPr>
        <w:t>s</w:t>
      </w:r>
      <w:r>
        <w:rPr>
          <w:lang w:val="en-US"/>
        </w:rPr>
        <w:t xml:space="preserve">ation, you can load the </w:t>
      </w:r>
      <w:r w:rsidRPr="00553F6F">
        <w:rPr>
          <w:i/>
          <w:iCs/>
          <w:lang w:val="en-US"/>
        </w:rPr>
        <w:t>index.mif</w:t>
      </w:r>
      <w:r>
        <w:rPr>
          <w:lang w:val="en-US"/>
        </w:rPr>
        <w:t xml:space="preserve"> file into the fi</w:t>
      </w:r>
      <w:r w:rsidR="00553F6F">
        <w:rPr>
          <w:lang w:val="en-US"/>
        </w:rPr>
        <w:t xml:space="preserve">xel. Then, use the </w:t>
      </w:r>
      <w:r w:rsidR="00553F6F" w:rsidRPr="00553F6F">
        <w:rPr>
          <w:i/>
          <w:iCs/>
          <w:lang w:val="en-US"/>
        </w:rPr>
        <w:t>directions.mif</w:t>
      </w:r>
      <w:r w:rsidR="00553F6F">
        <w:rPr>
          <w:lang w:val="en-US"/>
        </w:rPr>
        <w:t xml:space="preserve"> file for the ‘coloured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fixels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lastRenderedPageBreak/>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mMCI</w:t>
      </w:r>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visualisation.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44"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fixels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tckedit</w:t>
      </w:r>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fixel values to streamline points, and save them as a ‘track scalar file’ (.tsf).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r w:rsidRPr="005D7CE9">
        <w:rPr>
          <w:b/>
          <w:bCs/>
          <w:lang w:val="en-US"/>
        </w:rPr>
        <w:t>Visualise the track scalar files</w:t>
      </w:r>
      <w:r w:rsidR="003078AE">
        <w:rPr>
          <w:b/>
          <w:bCs/>
          <w:lang w:val="en-US"/>
        </w:rPr>
        <w:t xml:space="preserve"> (.tsf)</w:t>
      </w:r>
      <w:r w:rsidRPr="005D7CE9">
        <w:rPr>
          <w:b/>
          <w:bCs/>
          <w:lang w:val="en-US"/>
        </w:rPr>
        <w:t xml:space="preserve"> with the tractogram tool, using mrview.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MRtrix documentation here for further information: </w:t>
      </w:r>
      <w:hyperlink r:id="rId47"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9"/>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 xml:space="preserve">of a track scalar file (.tsf) </w:t>
      </w:r>
      <w:r>
        <w:rPr>
          <w:lang w:val="en-US"/>
        </w:rPr>
        <w:t xml:space="preserve">showing a significant difference (p &lt; .05) in the </w:t>
      </w:r>
      <w:r w:rsidR="003078AE">
        <w:rPr>
          <w:lang w:val="en-US"/>
        </w:rPr>
        <w:t>fibre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.tsf file</w:t>
      </w:r>
    </w:p>
    <w:p w14:paraId="1BFB8753" w14:textId="71E037F1" w:rsidR="00223B40" w:rsidRPr="00223B40" w:rsidRDefault="00223B40" w:rsidP="00223B40">
      <w:pPr>
        <w:pStyle w:val="ListParagraph"/>
        <w:ind w:left="1440"/>
        <w:rPr>
          <w:lang w:val="en-US"/>
        </w:rPr>
      </w:pPr>
      <w:r w:rsidRPr="00223B40">
        <w:rPr>
          <w:lang w:val="en-US"/>
        </w:rPr>
        <w:t xml:space="preserve">You can also apply a Gaussian smoothing filter on the track scalar file (.tsf).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tsfsmoot</w:t>
      </w:r>
      <w:r w:rsidR="00A22719">
        <w:rPr>
          <w:color w:val="FF66FF"/>
          <w:lang w:val="en-US"/>
        </w:rPr>
        <w:t>h</w:t>
      </w:r>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r w:rsidR="00447934" w:rsidRPr="00447934">
        <w:rPr>
          <w:b/>
          <w:bCs/>
        </w:rPr>
        <w:t>CreateWholeBrainFBAMetricFiles.m</w:t>
      </w:r>
      <w:r w:rsidR="00447934">
        <w:t xml:space="preserve">, which will call upon MRtrix’s </w:t>
      </w:r>
      <w:r w:rsidR="00447934">
        <w:rPr>
          <w:color w:val="FF66FF"/>
          <w:lang w:val="en-US"/>
        </w:rPr>
        <w:t>mrstats</w:t>
      </w:r>
      <w:r w:rsidR="00447934">
        <w:t xml:space="preserve"> command to do this. Specifically, this function will generate the mean, median, std, std_rv (standard error), min, max, and count per each metric (FD, log_FC,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mrstats</w:t>
      </w:r>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fixels against the fixel mask of that region / tract of interest. </w:t>
      </w:r>
    </w:p>
    <w:p w14:paraId="0203436C" w14:textId="734444C9" w:rsidR="007A3435" w:rsidRPr="002A0D2E" w:rsidRDefault="00FB7D72" w:rsidP="00F314B8">
      <w:pPr>
        <w:pStyle w:val="ListParagraph"/>
        <w:ind w:left="1080"/>
        <w:rPr>
          <w:b/>
          <w:bCs/>
          <w:lang w:val="en-US"/>
        </w:rPr>
      </w:pPr>
      <w:hyperlink r:id="rId52"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MRtrix </w:t>
      </w:r>
      <w:r w:rsidR="0037318F">
        <w:rPr>
          <w:lang w:val="en-US"/>
        </w:rPr>
        <w:t xml:space="preserve">wiki post here: </w:t>
      </w:r>
      <w:hyperlink r:id="rId53"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r w:rsidR="005D7CE9" w:rsidRPr="005D7CE9">
        <w:rPr>
          <w:i/>
          <w:iCs/>
        </w:rPr>
        <w:t>abs_effect.mif</w:t>
      </w:r>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0E0EA384" w14:textId="62A3AC82" w:rsidR="00EC71E0" w:rsidRDefault="005D7CE9" w:rsidP="00EC71E0">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mrcalc</w:t>
      </w:r>
    </w:p>
    <w:p w14:paraId="74BA2167" w14:textId="7751AFAE" w:rsidR="00F314B8" w:rsidRPr="00BC00FC" w:rsidRDefault="00EC71E0" w:rsidP="00BC00FC">
      <w:pPr>
        <w:ind w:left="1440"/>
        <w:rPr>
          <w:color w:val="FF66FF"/>
          <w:lang w:val="en-US"/>
        </w:rPr>
      </w:pPr>
      <w:r>
        <w:rPr>
          <w:color w:val="FF66FF"/>
          <w:lang w:val="en-US"/>
        </w:rPr>
        <w:t xml:space="preserve">Sample command: </w:t>
      </w:r>
      <w:r w:rsidRPr="00EC71E0">
        <w:rPr>
          <w:color w:val="FF66FF"/>
        </w:rPr>
        <w:t>mrcalc stats_results/All_groups/stats_fd/abs_effect_t3.mif stats_results/All_groups/stats_fd/beta0.mif  -div 100 -mult stats_results/All_groups/stats_fd/percentage_effect_t3.mif</w:t>
      </w:r>
    </w:p>
    <w:p w14:paraId="0858542D" w14:textId="78E140E9" w:rsidR="00EC71E0" w:rsidRDefault="00EC71E0" w:rsidP="00EC71E0">
      <w:pPr>
        <w:ind w:left="1440"/>
        <w:rPr>
          <w:lang w:val="en-US"/>
        </w:rPr>
      </w:pPr>
      <w:r>
        <w:rPr>
          <w:lang w:val="en-US"/>
        </w:rPr>
        <w:t>Another thing that you can do, to express the effect size relative to other groups (not just controls, which would be beta0.mif), is that you can add the beta estimates together</w:t>
      </w:r>
      <w:r w:rsidR="007D0B97">
        <w:rPr>
          <w:lang w:val="en-US"/>
        </w:rPr>
        <w:t xml:space="preserve"> (e.g., beta0.mif + beta1.mif = SCD group (group 2))</w:t>
      </w:r>
      <w:r>
        <w:rPr>
          <w:lang w:val="en-US"/>
        </w:rPr>
        <w:t xml:space="preserve">, to get the group mean, and then re-run the above command on that. For example: </w:t>
      </w:r>
    </w:p>
    <w:p w14:paraId="440A09B2" w14:textId="71899E8D" w:rsidR="00EC71E0" w:rsidRPr="00EC71E0" w:rsidRDefault="00EC71E0" w:rsidP="00EC71E0">
      <w:pPr>
        <w:ind w:left="1440"/>
        <w:rPr>
          <w:color w:val="FF66FF"/>
          <w:lang w:val="en-US"/>
        </w:rPr>
      </w:pPr>
      <w:r w:rsidRPr="00EC71E0">
        <w:rPr>
          <w:color w:val="FF66FF"/>
        </w:rPr>
        <w:t>mrcalc stats_results/All_groups/stats_fd/beta0.mif stats_results/All_groups/stats_fd/beta1.mif -add stats_results/All_groups/stats_fd/mean_group2.mif</w:t>
      </w:r>
    </w:p>
    <w:p w14:paraId="5AE2E7BB" w14:textId="7BC0FAB8" w:rsidR="00EC71E0" w:rsidRPr="00EC71E0" w:rsidRDefault="00EC71E0" w:rsidP="00EC71E0">
      <w:pPr>
        <w:ind w:left="1440"/>
        <w:rPr>
          <w:lang w:val="en-US"/>
        </w:rPr>
      </w:pPr>
      <w:r>
        <w:rPr>
          <w:lang w:val="en-US"/>
        </w:rPr>
        <w:t xml:space="preserve"> </w:t>
      </w:r>
      <w:r w:rsidR="0069086C">
        <w:rPr>
          <w:lang w:val="en-US"/>
        </w:rPr>
        <w:t xml:space="preserve">*Use mean_group2.mif for the calculation of the percentage difference when comparing between other groups (not the control) vs. the SCD (this would be group 2) group. </w:t>
      </w:r>
    </w:p>
    <w:p w14:paraId="721FBE4D" w14:textId="609E71F0" w:rsidR="0005406D" w:rsidRDefault="00F314B8" w:rsidP="00FA73F2">
      <w:pPr>
        <w:ind w:left="1080"/>
      </w:pPr>
      <w:r>
        <w:rPr>
          <w:lang w:val="en-US"/>
        </w:rPr>
        <w:lastRenderedPageBreak/>
        <w:t xml:space="preserve">See more on MRtrix documentation here: </w:t>
      </w:r>
      <w:hyperlink r:id="rId54" w:history="1">
        <w:r w:rsidR="00E01280" w:rsidRPr="000A3CC3">
          <w:rPr>
            <w:rStyle w:val="Hyperlink"/>
            <w:sz w:val="18"/>
            <w:szCs w:val="18"/>
          </w:rPr>
          <w:t>https://mrtrix.readthedocs.io/en/latest/fixel_based_analysis/computing_effect_size_wrt_controls.html</w:t>
        </w:r>
      </w:hyperlink>
    </w:p>
    <w:p w14:paraId="3985F854" w14:textId="7A3EE562" w:rsidR="00FA73F2" w:rsidRPr="00FA73F2" w:rsidRDefault="00FB7D72" w:rsidP="00FA73F2">
      <w:pPr>
        <w:ind w:left="1080"/>
        <w:rPr>
          <w:sz w:val="18"/>
          <w:szCs w:val="18"/>
        </w:rPr>
      </w:pPr>
      <w:hyperlink r:id="rId55" w:history="1">
        <w:r w:rsidR="00FA73F2" w:rsidRPr="00FA73F2">
          <w:rPr>
            <w:rStyle w:val="Hyperlink"/>
            <w:sz w:val="18"/>
            <w:szCs w:val="18"/>
          </w:rPr>
          <w:t>https://community.mrtrix.org/t/fba-post-statistical-inference-tricks/2255</w:t>
        </w:r>
      </w:hyperlink>
    </w:p>
    <w:p w14:paraId="614F61A5" w14:textId="77777777" w:rsidR="00FA73F2" w:rsidRPr="00FA73F2" w:rsidRDefault="00FA73F2" w:rsidP="00FA73F2">
      <w:pPr>
        <w:ind w:left="1080"/>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bookmarkStart w:id="9"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9"/>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7E72F5"/>
    <w:multiLevelType w:val="multilevel"/>
    <w:tmpl w:val="DB20FBA6"/>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280" w:hanging="1440"/>
      </w:pPr>
      <w:rPr>
        <w:rFonts w:hint="default"/>
      </w:rPr>
    </w:lvl>
  </w:abstractNum>
  <w:abstractNum w:abstractNumId="14"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4"/>
  </w:num>
  <w:num w:numId="6">
    <w:abstractNumId w:val="3"/>
  </w:num>
  <w:num w:numId="7">
    <w:abstractNumId w:val="8"/>
  </w:num>
  <w:num w:numId="8">
    <w:abstractNumId w:val="15"/>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D77FF"/>
    <w:rsid w:val="000E1A6C"/>
    <w:rsid w:val="000F3672"/>
    <w:rsid w:val="001111F9"/>
    <w:rsid w:val="0013393B"/>
    <w:rsid w:val="00136C37"/>
    <w:rsid w:val="001412AA"/>
    <w:rsid w:val="00153FFB"/>
    <w:rsid w:val="00157F25"/>
    <w:rsid w:val="001755D4"/>
    <w:rsid w:val="001805E8"/>
    <w:rsid w:val="001B67AB"/>
    <w:rsid w:val="001E0875"/>
    <w:rsid w:val="001F637E"/>
    <w:rsid w:val="00221460"/>
    <w:rsid w:val="00223B40"/>
    <w:rsid w:val="00282657"/>
    <w:rsid w:val="002A03B7"/>
    <w:rsid w:val="002A0D2E"/>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B7FDC"/>
    <w:rsid w:val="003D3321"/>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2731A"/>
    <w:rsid w:val="00643755"/>
    <w:rsid w:val="006463B3"/>
    <w:rsid w:val="006730DB"/>
    <w:rsid w:val="0069086C"/>
    <w:rsid w:val="00691828"/>
    <w:rsid w:val="006954BF"/>
    <w:rsid w:val="00696C80"/>
    <w:rsid w:val="00697F67"/>
    <w:rsid w:val="006D0BC3"/>
    <w:rsid w:val="006D47AC"/>
    <w:rsid w:val="006D5A4B"/>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D0B97"/>
    <w:rsid w:val="007F072D"/>
    <w:rsid w:val="007F3C17"/>
    <w:rsid w:val="007F66C9"/>
    <w:rsid w:val="007F757B"/>
    <w:rsid w:val="00807A74"/>
    <w:rsid w:val="00825D22"/>
    <w:rsid w:val="008302F7"/>
    <w:rsid w:val="0087268E"/>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E18D5"/>
    <w:rsid w:val="00AF340B"/>
    <w:rsid w:val="00B00903"/>
    <w:rsid w:val="00B20091"/>
    <w:rsid w:val="00B20F65"/>
    <w:rsid w:val="00B32554"/>
    <w:rsid w:val="00B607FF"/>
    <w:rsid w:val="00B62612"/>
    <w:rsid w:val="00B62BDA"/>
    <w:rsid w:val="00B732FB"/>
    <w:rsid w:val="00B87149"/>
    <w:rsid w:val="00B97F71"/>
    <w:rsid w:val="00BC00FC"/>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70F6F"/>
    <w:rsid w:val="00D94368"/>
    <w:rsid w:val="00D96AC0"/>
    <w:rsid w:val="00DC06C1"/>
    <w:rsid w:val="00DC09A7"/>
    <w:rsid w:val="00DD439A"/>
    <w:rsid w:val="00E01280"/>
    <w:rsid w:val="00E11762"/>
    <w:rsid w:val="00E563F0"/>
    <w:rsid w:val="00E77F76"/>
    <w:rsid w:val="00EC71E0"/>
    <w:rsid w:val="00EC738A"/>
    <w:rsid w:val="00ED5CE4"/>
    <w:rsid w:val="00EF5B85"/>
    <w:rsid w:val="00F04ADF"/>
    <w:rsid w:val="00F05CDB"/>
    <w:rsid w:val="00F1109B"/>
    <w:rsid w:val="00F218B7"/>
    <w:rsid w:val="00F26F4E"/>
    <w:rsid w:val="00F314B8"/>
    <w:rsid w:val="00F65DB0"/>
    <w:rsid w:val="00F71B22"/>
    <w:rsid w:val="00F74AB5"/>
    <w:rsid w:val="00F92E7B"/>
    <w:rsid w:val="00FA1056"/>
    <w:rsid w:val="00FA73F2"/>
    <w:rsid w:val="00FB7D72"/>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2x2-mixed-design/4072/3" TargetMode="External"/><Relationship Id="rId21" Type="http://schemas.openxmlformats.org/officeDocument/2006/relationships/hyperlink" Target="https://www.youtube.com/watch?v=adACBScwBJ4" TargetMode="External"/><Relationship Id="rId34" Type="http://schemas.openxmlformats.org/officeDocument/2006/relationships/hyperlink" Target="https://community.mrtrix.org/t/fba-design-contrast-matrices-for-three-groups/1791/11" TargetMode="External"/><Relationship Id="rId42" Type="http://schemas.openxmlformats.org/officeDocument/2006/relationships/image" Target="media/image23.png"/><Relationship Id="rId47" Type="http://schemas.openxmlformats.org/officeDocument/2006/relationships/hyperlink" Target="https://mrtrix.readthedocs.io/en/3.0_rc3/fixel_based_analysis/displaying_results_with_streamlines.html" TargetMode="External"/><Relationship Id="rId50" Type="http://schemas.openxmlformats.org/officeDocument/2006/relationships/image" Target="media/image29.png"/><Relationship Id="rId55" Type="http://schemas.openxmlformats.org/officeDocument/2006/relationships/hyperlink" Target="https://community.mrtrix.org/t/fba-post-statistical-inference-tricks/2255"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community.mrtrix.org/t/replicating-longitudinal-fixel-based-analysis-approach/2071/15" TargetMode="External"/><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2.png"/><Relationship Id="rId54" Type="http://schemas.openxmlformats.org/officeDocument/2006/relationships/hyperlink" Target="https://mrtrix.readthedocs.io/en/latest/fixel_based_analysis/computing_effect_size_wrt_controls.html" TargetMode="External"/><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hyperlink" Target="https://community.mrtrix.org/t/longitudinal-fixel-based-analysis/910/2" TargetMode="External"/><Relationship Id="rId40" Type="http://schemas.openxmlformats.org/officeDocument/2006/relationships/hyperlink" Target="https://www.youtube.com/channel/UCZ7gF0zm35FwrFpDND6DWeA" TargetMode="External"/><Relationship Id="rId45" Type="http://schemas.openxmlformats.org/officeDocument/2006/relationships/image" Target="media/image25.png"/><Relationship Id="rId53" Type="http://schemas.openxmlformats.org/officeDocument/2006/relationships/hyperlink" Target="https://community.mrtrix.org/t/fba-post-statistical-inference-tricks/225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hyperlink" Target="https://community.mrtrix.org/t/statistical-analysis-of-fd-fc-and-fdc/840/15" TargetMode="External"/><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community.mrtrix.org/t/fba-displaying-significant-results/993" TargetMode="External"/><Relationship Id="rId52" Type="http://schemas.openxmlformats.org/officeDocument/2006/relationships/hyperlink" Target="https://community.mrtrix.org/t/calculating-average-fba-metrics-of-specific-tracts/1805" TargetMode="External"/><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mmunity.mrtrix.org/t/fba-design-contrast-matrices-for-three-groups/1791"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yperlink" Target="https://mrtrix.readthedocs.io/en/latest/fixel_based_analysis/mt_fibre_density_cross-section.html" TargetMode="Externa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16229</TotalTime>
  <Pages>22</Pages>
  <Words>4854</Words>
  <Characters>20683</Characters>
  <Application>Microsoft Office Word</Application>
  <DocSecurity>0</DocSecurity>
  <Lines>1292</Lines>
  <Paragraphs>1344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155</cp:revision>
  <dcterms:created xsi:type="dcterms:W3CDTF">2020-06-22T00:34:00Z</dcterms:created>
  <dcterms:modified xsi:type="dcterms:W3CDTF">2021-11-06T00:20:00Z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