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5689">
      <w:pPr>
        <w:jc w:val="center"/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Definition of accountability, accounting and accountability model</w:t>
      </w:r>
    </w:p>
    <w:p w14:paraId="0E728232">
      <w:pPr>
        <w:jc w:val="center"/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</w:pPr>
    </w:p>
    <w:p w14:paraId="56BD0633">
      <w:pPr>
        <w:jc w:val="left"/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</w:pPr>
    </w:p>
    <w:p w14:paraId="47335799">
      <w:pPr>
        <w:ind w:firstLine="210" w:firstLineChars="100"/>
        <w:jc w:val="left"/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Accountability is usually be defined as a set of duties which a person or institution is responsible for. The fulfillment of the duties will be given to an authority which is in a position to issue rewards or punishment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 xml:space="preserve">(Dario C 2022) 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.</w:t>
      </w:r>
      <w:r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Accountability consider little of situation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 xml:space="preserve"> like “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making amends for one</w:t>
      </w:r>
      <w:r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’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s past mistakes</w:t>
      </w:r>
      <w:r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. Inste</w:t>
      </w:r>
      <w:bookmarkStart w:id="0" w:name="_GoBack"/>
      <w:bookmarkEnd w:id="0"/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>ad, only the outcome make sense, and those who make mistake will b</w:t>
      </w:r>
      <w:r>
        <w:rPr>
          <w:rFonts w:hint="eastAsia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  <w:t xml:space="preserve">e punished. Accountability usually changes when is applied to different situations. </w:t>
      </w:r>
    </w:p>
    <w:p w14:paraId="24B24D4B">
      <w:pPr>
        <w:jc w:val="left"/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</w:pPr>
    </w:p>
    <w:p w14:paraId="34792955">
      <w:pPr>
        <w:jc w:val="left"/>
        <w:rPr>
          <w:rFonts w:hint="default" w:ascii="Arial" w:hAnsi="Arial" w:eastAsia="宋体" w:cs="Arial"/>
          <w:i w:val="0"/>
          <w:iCs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</w:pPr>
    </w:p>
    <w:p w14:paraId="56AEFF69">
      <w:pPr>
        <w:ind w:firstLine="210" w:firstLineChars="100"/>
        <w:jc w:val="left"/>
        <w:rPr>
          <w:rFonts w:hint="default" w:ascii="Arial" w:hAnsi="Arial" w:cs="Arial" w:eastAsiaTheme="minor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A</w:t>
      </w:r>
      <w:r>
        <w:rPr>
          <w:rFonts w:hint="default" w:ascii="Arial" w:hAnsi="Arial" w:cs="Arial"/>
          <w:lang w:val="en-US"/>
        </w:rPr>
        <w:t>ccounting can be concluded as the process of gathering, simp</w:t>
      </w:r>
      <w:r>
        <w:rPr>
          <w:rFonts w:hint="default" w:ascii="Arial" w:hAnsi="Arial" w:cs="Arial"/>
          <w:lang w:val="en-US" w:eastAsia="zh-CN"/>
        </w:rPr>
        <w:t>l</w:t>
      </w:r>
      <w:r>
        <w:rPr>
          <w:rFonts w:hint="default" w:ascii="Arial" w:hAnsi="Arial" w:cs="Arial"/>
          <w:lang w:val="en-US"/>
        </w:rPr>
        <w:t>ifying, unpacking and exchanging information to make sure that users can make informed decisions by the information(</w:t>
      </w:r>
      <w:r>
        <w:rPr>
          <w:rFonts w:hint="default" w:ascii="Arial" w:hAnsi="Arial" w:cs="Arial"/>
          <w:i w:val="0"/>
          <w:iCs w:val="0"/>
          <w:lang w:val="en-US" w:eastAsia="zh-CN"/>
        </w:rPr>
        <w:t>Cunningham, B 2018</w:t>
      </w:r>
      <w:r>
        <w:rPr>
          <w:rFonts w:hint="default" w:ascii="Arial" w:hAnsi="Arial" w:cs="Arial"/>
          <w:lang w:val="en-US"/>
        </w:rPr>
        <w:t xml:space="preserve">). It transforms a company’s diverse economic activities into a set of specific data, providing information about the company’s economic, social and environmental performance. </w:t>
      </w:r>
      <w:r>
        <w:rPr>
          <w:rFonts w:hint="default" w:ascii="Arial" w:hAnsi="Arial" w:cs="Arial"/>
          <w:lang w:val="en-US" w:eastAsia="zh-CN"/>
        </w:rPr>
        <w:t>Accountant usually provides information to a firm’s manager, to a company’s employee ,and to the customers(</w:t>
      </w:r>
      <w:r>
        <w:rPr>
          <w:rFonts w:hint="default" w:ascii="Arial" w:hAnsi="Arial" w:cs="Arial"/>
          <w:lang w:val="en-US"/>
        </w:rPr>
        <w:t>Birt, J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>2020). The purpose of the information provided also varies depending on the its different audiences.</w:t>
      </w:r>
      <w:r>
        <w:rPr>
          <w:rFonts w:hint="eastAsia" w:ascii="Arial" w:hAnsi="Arial" w:cs="Arial"/>
          <w:lang w:val="en-US" w:eastAsia="zh-CN"/>
        </w:rPr>
        <w:t xml:space="preserve"> </w:t>
      </w:r>
    </w:p>
    <w:p w14:paraId="2619C393">
      <w:pPr>
        <w:jc w:val="left"/>
        <w:rPr>
          <w:rFonts w:hint="default" w:ascii="Arial" w:hAnsi="Arial" w:cs="Arial"/>
          <w:lang w:val="en-US"/>
        </w:rPr>
      </w:pPr>
    </w:p>
    <w:p w14:paraId="0972B00D">
      <w:pPr>
        <w:jc w:val="left"/>
        <w:rPr>
          <w:rFonts w:hint="default" w:ascii="Arial" w:hAnsi="Arial" w:cs="Arial"/>
          <w:lang w:val="en-US"/>
        </w:rPr>
      </w:pPr>
    </w:p>
    <w:p w14:paraId="71A59B78">
      <w:pPr>
        <w:ind w:firstLine="210" w:firstLineChars="100"/>
        <w:jc w:val="left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/>
        </w:rPr>
        <w:t xml:space="preserve">The accountability model </w:t>
      </w:r>
      <w:r>
        <w:rPr>
          <w:rFonts w:hint="eastAsia" w:ascii="Arial" w:hAnsi="Arial" w:cs="Arial"/>
          <w:lang w:val="en-US" w:eastAsia="zh-CN"/>
        </w:rPr>
        <w:t>is a more structural way to issue prize and punishment, comparing with determine by morality. The model can be concluded by a few steps. Firstly, when the project is launched, those who execute the model will do a survey about the accountability</w:t>
      </w:r>
      <w:r>
        <w:rPr>
          <w:rFonts w:hint="default" w:ascii="Arial" w:hAnsi="Arial" w:cs="Arial"/>
          <w:lang w:val="en-US" w:eastAsia="zh-CN"/>
        </w:rPr>
        <w:t>(</w:t>
      </w:r>
      <w:r>
        <w:rPr>
          <w:rFonts w:hint="default" w:ascii="Arial" w:hAnsi="Arial" w:cs="Arial"/>
          <w:i w:val="0"/>
          <w:iCs w:val="0"/>
          <w:lang w:val="en-US" w:eastAsia="zh-CN"/>
        </w:rPr>
        <w:t>David, S 2014</w:t>
      </w:r>
      <w:r>
        <w:rPr>
          <w:rFonts w:hint="default" w:ascii="Arial" w:hAnsi="Arial" w:cs="Arial"/>
          <w:lang w:val="en-US" w:eastAsia="zh-CN"/>
        </w:rPr>
        <w:t>)</w:t>
      </w:r>
      <w:r>
        <w:rPr>
          <w:rFonts w:hint="eastAsia" w:ascii="Arial" w:hAnsi="Arial" w:cs="Arial"/>
          <w:lang w:val="en-US" w:eastAsia="zh-CN"/>
        </w:rPr>
        <w:t>. After that , they will make report based on the research. Finally, by judging the report, they will make the final judgement. The basic pattern of the model is three question: who is accountable, to whom, and for what? And before uncover the outcome of the project, the outcome will be adjusted by a few judgment</w:t>
      </w:r>
      <w:r>
        <w:rPr>
          <w:rFonts w:hint="default" w:ascii="Arial" w:hAnsi="Arial" w:cs="Arial"/>
          <w:lang w:val="en-US" w:eastAsia="zh-CN"/>
        </w:rPr>
        <w:t> </w:t>
      </w:r>
      <w:r>
        <w:rPr>
          <w:rFonts w:hint="eastAsia" w:ascii="Arial" w:hAnsi="Arial" w:cs="Arial"/>
          <w:lang w:val="en-US" w:eastAsia="zh-CN"/>
        </w:rPr>
        <w:t>:</w:t>
      </w:r>
      <w:r>
        <w:rPr>
          <w:rFonts w:hint="default" w:ascii="Arial" w:hAnsi="Arial" w:cs="Arial"/>
          <w:lang w:val="en-US" w:eastAsia="zh-CN"/>
        </w:rPr>
        <w:t>the target audience, the content and the reporting method of the information.</w:t>
      </w:r>
    </w:p>
    <w:p w14:paraId="6A22B30C">
      <w:pPr>
        <w:jc w:val="left"/>
        <w:rPr>
          <w:rFonts w:hint="default" w:ascii="Arial" w:hAnsi="Arial" w:cs="Arial"/>
          <w:i/>
          <w:iCs/>
          <w:lang w:val="en-US" w:eastAsia="zh-CN"/>
        </w:rPr>
      </w:pPr>
      <w:r>
        <w:rPr>
          <w:rFonts w:hint="default" w:ascii="Arial" w:hAnsi="Arial" w:cs="Arial"/>
          <w:i/>
          <w:iCs/>
          <w:lang w:val="en-US" w:eastAsia="zh-CN"/>
        </w:rPr>
        <w:br w:type="page"/>
      </w:r>
    </w:p>
    <w:p w14:paraId="293FE155">
      <w:pPr>
        <w:jc w:val="left"/>
        <w:rPr>
          <w:rFonts w:hint="default" w:ascii="Arial" w:hAnsi="Arial" w:cs="Arial"/>
          <w:i/>
          <w:iCs/>
          <w:lang w:val="en-US" w:eastAsia="zh-CN"/>
        </w:rPr>
      </w:pPr>
      <w:r>
        <w:rPr>
          <w:rFonts w:hint="default" w:ascii="Arial" w:hAnsi="Arial" w:cs="Arial"/>
          <w:i/>
          <w:iCs/>
          <w:lang w:val="en-US" w:eastAsia="zh-CN"/>
        </w:rPr>
        <w:t xml:space="preserve">Birt ,J 2020, </w:t>
      </w:r>
      <w:r>
        <w:rPr>
          <w:rFonts w:hint="default" w:ascii="Arial" w:hAnsi="Arial" w:cs="Arial"/>
          <w:i w:val="0"/>
          <w:iCs w:val="0"/>
          <w:lang w:val="en-US" w:eastAsia="zh-CN"/>
        </w:rPr>
        <w:t xml:space="preserve">Accounting : business reporting for decision making, </w:t>
      </w:r>
      <w:r>
        <w:rPr>
          <w:rStyle w:val="6"/>
          <w:rFonts w:hint="default" w:ascii="Arial" w:hAnsi="Arial" w:eastAsia="宋体" w:cs="Arial"/>
          <w:i w:val="0"/>
          <w:iCs w:val="0"/>
          <w:lang w:val="en-US" w:eastAsia="zh-CN"/>
        </w:rPr>
        <w:t>https://research.ebsco.com/c/nprl3q/search/details/olfkfrh7tf?limiters=FT1%3AY&amp;q=accounting</w:t>
      </w:r>
      <w:r>
        <w:rPr>
          <w:rFonts w:hint="default" w:ascii="宋体" w:hAnsi="宋体" w:eastAsia="宋体" w:cs="宋体"/>
          <w:i w:val="0"/>
          <w:iCs w:val="0"/>
          <w:sz w:val="24"/>
          <w:szCs w:val="24"/>
          <w:lang w:val="en-US"/>
        </w:rPr>
        <w:t>,</w:t>
      </w:r>
      <w:r>
        <w:rPr>
          <w:rFonts w:hint="default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i w:val="0"/>
          <w:iCs w:val="0"/>
          <w:lang w:val="en-US" w:eastAsia="zh-CN"/>
        </w:rPr>
        <w:t>viewed in Oct 13th</w:t>
      </w:r>
    </w:p>
    <w:p w14:paraId="036F236A">
      <w:pPr>
        <w:jc w:val="left"/>
        <w:rPr>
          <w:rFonts w:hint="default" w:ascii="Arial" w:hAnsi="Arial" w:cs="Arial"/>
          <w:i w:val="0"/>
          <w:iCs w:val="0"/>
          <w:color w:val="auto"/>
          <w:u w:val="none"/>
          <w:lang w:val="en-US" w:eastAsia="zh-CN"/>
        </w:rPr>
      </w:pPr>
      <w:r>
        <w:rPr>
          <w:rFonts w:hint="default" w:ascii="Arial" w:hAnsi="Arial" w:cs="Arial"/>
          <w:i/>
          <w:iCs/>
          <w:lang w:val="en-US" w:eastAsia="zh-CN"/>
        </w:rPr>
        <w:t xml:space="preserve">Cunningham ,B 2018, </w:t>
      </w:r>
      <w:r>
        <w:rPr>
          <w:rFonts w:hint="default" w:ascii="Arial" w:hAnsi="Arial" w:cs="Arial"/>
          <w:i w:val="0"/>
          <w:iCs w:val="0"/>
          <w:lang w:val="en-US" w:eastAsia="zh-CN"/>
        </w:rPr>
        <w:t xml:space="preserve">Accounting : information for decision making, </w:t>
      </w:r>
      <w:r>
        <w:rPr>
          <w:rFonts w:hint="default" w:ascii="Arial" w:hAnsi="Arial" w:cs="Arial"/>
          <w:i w:val="0"/>
          <w:iCs w:val="0"/>
          <w:color w:val="0000FF"/>
          <w:u w:val="single"/>
          <w:lang w:val="en-US" w:eastAsia="zh-CN"/>
        </w:rPr>
        <w:fldChar w:fldCharType="begin"/>
      </w:r>
      <w:r>
        <w:rPr>
          <w:rFonts w:hint="default" w:ascii="Arial" w:hAnsi="Arial" w:cs="Arial"/>
          <w:i w:val="0"/>
          <w:iCs w:val="0"/>
          <w:color w:val="0000FF"/>
          <w:u w:val="single"/>
          <w:lang w:val="en-US" w:eastAsia="zh-CN"/>
        </w:rPr>
        <w:instrText xml:space="preserve"> HYPERLINK "https://research.ebsco.com/c/nprl3q/search/details/qpnoxtofpn?limiters=FT1%3AY&amp;q=accounting" </w:instrText>
      </w:r>
      <w:r>
        <w:rPr>
          <w:rFonts w:hint="default" w:ascii="Arial" w:hAnsi="Arial" w:cs="Arial"/>
          <w:i w:val="0"/>
          <w:iCs w:val="0"/>
          <w:color w:val="0000FF"/>
          <w:u w:val="single"/>
          <w:lang w:val="en-US" w:eastAsia="zh-CN"/>
        </w:rPr>
        <w:fldChar w:fldCharType="separate"/>
      </w:r>
      <w:r>
        <w:rPr>
          <w:rStyle w:val="6"/>
          <w:rFonts w:hint="default" w:ascii="Arial" w:hAnsi="Arial" w:cs="Arial"/>
          <w:i w:val="0"/>
          <w:iCs w:val="0"/>
          <w:lang w:val="en-US" w:eastAsia="zh-CN"/>
        </w:rPr>
        <w:t>https://research.ebsco.com/c/nprl3q/search/details/qpnoxtofpn?limiters=FT1%3AY&amp;q=accounting</w:t>
      </w:r>
      <w:r>
        <w:rPr>
          <w:rFonts w:hint="default" w:ascii="Arial" w:hAnsi="Arial" w:cs="Arial"/>
          <w:i w:val="0"/>
          <w:iCs w:val="0"/>
          <w:color w:val="0000FF"/>
          <w:u w:val="single"/>
          <w:lang w:val="en-US" w:eastAsia="zh-CN"/>
        </w:rPr>
        <w:fldChar w:fldCharType="end"/>
      </w:r>
      <w:r>
        <w:rPr>
          <w:rFonts w:hint="default" w:ascii="Arial" w:hAnsi="Arial" w:cs="Arial"/>
          <w:i/>
          <w:iCs/>
          <w:color w:val="auto"/>
          <w:u w:val="none"/>
          <w:lang w:val="en-US" w:eastAsia="zh-CN"/>
        </w:rPr>
        <w:t xml:space="preserve">, </w:t>
      </w:r>
      <w:r>
        <w:rPr>
          <w:rFonts w:hint="default" w:ascii="Arial" w:hAnsi="Arial" w:cs="Arial"/>
          <w:i w:val="0"/>
          <w:iCs w:val="0"/>
          <w:color w:val="auto"/>
          <w:u w:val="none"/>
          <w:lang w:val="en-US" w:eastAsia="zh-CN"/>
        </w:rPr>
        <w:t>viewed in Oct 13</w:t>
      </w:r>
      <w:r>
        <w:rPr>
          <w:rFonts w:hint="default" w:ascii="Arial" w:hAnsi="Arial" w:cs="Arial"/>
          <w:i w:val="0"/>
          <w:iCs w:val="0"/>
          <w:color w:val="auto"/>
          <w:u w:val="none"/>
          <w:vertAlign w:val="superscript"/>
          <w:lang w:val="en-US" w:eastAsia="zh-CN"/>
        </w:rPr>
        <w:t>th</w:t>
      </w:r>
    </w:p>
    <w:p w14:paraId="3C0CA70A">
      <w:pPr>
        <w:jc w:val="left"/>
        <w:rPr>
          <w:rFonts w:hint="eastAsia" w:ascii="Arial" w:hAnsi="Arial" w:cs="Arial"/>
          <w:i w:val="0"/>
          <w:iCs w:val="0"/>
          <w:vertAlign w:val="superscript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Dario ,</w:t>
      </w:r>
      <w:r>
        <w:rPr>
          <w:rFonts w:hint="default" w:ascii="Arial" w:hAnsi="Arial" w:cs="Arial"/>
          <w:lang w:val="en-US" w:eastAsia="zh-CN"/>
        </w:rPr>
        <w:fldChar w:fldCharType="begin"/>
      </w:r>
      <w:r>
        <w:rPr>
          <w:rFonts w:hint="default" w:ascii="Arial" w:hAnsi="Arial" w:cs="Arial"/>
          <w:lang w:val="en-US" w:eastAsia="zh-CN"/>
        </w:rPr>
        <w:instrText xml:space="preserve"> HYPERLINK "https://www.britannica.com/contributor/Dario-Castiglione/9312312" </w:instrText>
      </w:r>
      <w:r>
        <w:rPr>
          <w:rFonts w:hint="default" w:ascii="Arial" w:hAnsi="Arial" w:cs="Arial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C</w:t>
      </w:r>
      <w:r>
        <w:rPr>
          <w:rFonts w:hint="default" w:ascii="Arial" w:hAnsi="Arial" w:cs="Arial"/>
          <w:lang w:val="en-US" w:eastAsia="zh-CN"/>
        </w:rPr>
        <w:fldChar w:fldCharType="end"/>
      </w:r>
      <w:r>
        <w:rPr>
          <w:rFonts w:hint="eastAsia" w:ascii="Arial" w:hAnsi="Arial" w:cs="Arial"/>
          <w:lang w:val="en-US" w:eastAsia="zh-CN"/>
        </w:rPr>
        <w:t xml:space="preserve"> 2022, </w:t>
      </w:r>
      <w:r>
        <w:rPr>
          <w:rFonts w:hint="eastAsia" w:ascii="Arial" w:hAnsi="Arial" w:cs="Arial"/>
          <w:i w:val="0"/>
          <w:iCs w:val="0"/>
          <w:lang w:val="en-US" w:eastAsia="zh-CN"/>
        </w:rPr>
        <w:t xml:space="preserve">Accountability, </w:t>
      </w:r>
      <w:r>
        <w:rPr>
          <w:rFonts w:hint="eastAsia" w:ascii="Arial" w:hAnsi="Arial" w:cs="Arial"/>
          <w:i w:val="0"/>
          <w:iCs w:val="0"/>
          <w:lang w:val="en-US" w:eastAsia="zh-CN"/>
        </w:rPr>
        <w:fldChar w:fldCharType="begin"/>
      </w:r>
      <w:r>
        <w:rPr>
          <w:rFonts w:hint="eastAsia" w:ascii="Arial" w:hAnsi="Arial" w:cs="Arial"/>
          <w:i w:val="0"/>
          <w:iCs w:val="0"/>
          <w:lang w:val="en-US" w:eastAsia="zh-CN"/>
        </w:rPr>
        <w:instrText xml:space="preserve"> HYPERLINK "https://www.britannica.com/topic/accountability" </w:instrText>
      </w:r>
      <w:r>
        <w:rPr>
          <w:rFonts w:hint="eastAsia" w:ascii="Arial" w:hAnsi="Arial" w:cs="Arial"/>
          <w:i w:val="0"/>
          <w:iCs w:val="0"/>
          <w:lang w:val="en-US" w:eastAsia="zh-CN"/>
        </w:rPr>
        <w:fldChar w:fldCharType="separate"/>
      </w:r>
      <w:r>
        <w:rPr>
          <w:rStyle w:val="6"/>
          <w:rFonts w:hint="eastAsia" w:ascii="Arial" w:hAnsi="Arial" w:cs="Arial"/>
          <w:i w:val="0"/>
          <w:iCs w:val="0"/>
          <w:lang w:val="en-US" w:eastAsia="zh-CN"/>
        </w:rPr>
        <w:t>https://www.britannica.com/topic/accountability</w:t>
      </w:r>
      <w:r>
        <w:rPr>
          <w:rFonts w:hint="eastAsia" w:ascii="Arial" w:hAnsi="Arial" w:cs="Arial"/>
          <w:i w:val="0"/>
          <w:iCs w:val="0"/>
          <w:lang w:val="en-US" w:eastAsia="zh-CN"/>
        </w:rPr>
        <w:fldChar w:fldCharType="end"/>
      </w:r>
      <w:r>
        <w:rPr>
          <w:rFonts w:hint="eastAsia" w:ascii="Arial" w:hAnsi="Arial" w:cs="Arial"/>
          <w:i w:val="0"/>
          <w:iCs w:val="0"/>
          <w:lang w:val="en-US" w:eastAsia="zh-CN"/>
        </w:rPr>
        <w:t>, viewed in Oct 13</w:t>
      </w:r>
      <w:r>
        <w:rPr>
          <w:rFonts w:hint="eastAsia" w:ascii="Arial" w:hAnsi="Arial" w:cs="Arial"/>
          <w:i w:val="0"/>
          <w:iCs w:val="0"/>
          <w:vertAlign w:val="superscript"/>
          <w:lang w:val="en-US" w:eastAsia="zh-CN"/>
        </w:rPr>
        <w:t>th</w:t>
      </w:r>
    </w:p>
    <w:p w14:paraId="7B8D25ED">
      <w:pPr>
        <w:jc w:val="left"/>
        <w:rPr>
          <w:rStyle w:val="6"/>
          <w:rFonts w:hint="default" w:ascii="Arial" w:hAnsi="Arial" w:eastAsia="宋体" w:cs="Arial"/>
          <w:i w:val="0"/>
          <w:iCs w:val="0"/>
          <w:color w:val="auto"/>
          <w:u w:val="none"/>
          <w:lang w:val="en-US" w:eastAsia="zh-CN"/>
        </w:rPr>
      </w:pPr>
      <w:r>
        <w:rPr>
          <w:rFonts w:hint="default" w:ascii="Arial" w:hAnsi="Arial" w:cs="Arial"/>
          <w:i w:val="0"/>
          <w:iCs w:val="0"/>
          <w:lang w:val="en-US" w:eastAsia="zh-CN"/>
        </w:rPr>
        <w:t xml:space="preserve">David, S 2014, </w:t>
      </w:r>
      <w:r>
        <w:rPr>
          <w:rFonts w:hint="eastAsia" w:ascii="Arial" w:hAnsi="Arial" w:cs="Arial"/>
          <w:i w:val="0"/>
          <w:iCs w:val="0"/>
          <w:lang w:val="en-US" w:eastAsia="zh-CN"/>
        </w:rPr>
        <w:t>Accountability Models in Policy Design: Understanding the Explanatory Power of the Four Major Accountability Models in Policy Tool Choices</w:t>
      </w:r>
      <w:r>
        <w:rPr>
          <w:rFonts w:hint="default" w:ascii="Arial" w:hAnsi="Arial" w:cs="Arial"/>
          <w:i w:val="0"/>
          <w:iCs w:val="0"/>
          <w:lang w:val="en-US" w:eastAsia="zh-CN"/>
        </w:rPr>
        <w:t xml:space="preserve">, </w:t>
      </w:r>
      <w:r>
        <w:rPr>
          <w:rStyle w:val="6"/>
          <w:rFonts w:hint="default" w:ascii="Arial" w:hAnsi="Arial" w:eastAsia="宋体" w:cs="Arial"/>
          <w:i w:val="0"/>
          <w:iCs w:val="0"/>
          <w:lang w:val="en-US" w:eastAsia="zh-CN"/>
        </w:rPr>
        <w:fldChar w:fldCharType="begin"/>
      </w:r>
      <w:r>
        <w:rPr>
          <w:rStyle w:val="6"/>
          <w:rFonts w:hint="default" w:ascii="Arial" w:hAnsi="Arial" w:eastAsia="宋体" w:cs="Arial"/>
          <w:i w:val="0"/>
          <w:iCs w:val="0"/>
          <w:lang w:val="en-US" w:eastAsia="zh-CN"/>
        </w:rPr>
        <w:instrText xml:space="preserve"> HYPERLINK "https://pdxscholar.library.pdx.edu/cgi/viewcontent.cgi?article=2798&amp;context=open_access_etds," </w:instrText>
      </w:r>
      <w:r>
        <w:rPr>
          <w:rStyle w:val="6"/>
          <w:rFonts w:hint="default" w:ascii="Arial" w:hAnsi="Arial" w:eastAsia="宋体" w:cs="Arial"/>
          <w:i w:val="0"/>
          <w:iCs w:val="0"/>
          <w:lang w:val="en-US" w:eastAsia="zh-CN"/>
        </w:rPr>
        <w:fldChar w:fldCharType="separate"/>
      </w:r>
      <w:r>
        <w:rPr>
          <w:rStyle w:val="6"/>
          <w:rFonts w:hint="default" w:ascii="Arial" w:hAnsi="Arial" w:eastAsia="宋体" w:cs="Arial"/>
          <w:i w:val="0"/>
          <w:iCs w:val="0"/>
          <w:lang w:val="en-US" w:eastAsia="zh-CN"/>
        </w:rPr>
        <w:t>https://pdxscholar.library.pdx.edu/cgi/viewcontent.cgi?article=2798&amp;context=open_access_etds,</w:t>
      </w:r>
      <w:r>
        <w:rPr>
          <w:rStyle w:val="6"/>
          <w:rFonts w:hint="default" w:ascii="Arial" w:hAnsi="Arial" w:eastAsia="宋体" w:cs="Arial"/>
          <w:i w:val="0"/>
          <w:iCs w:val="0"/>
          <w:lang w:val="en-US" w:eastAsia="zh-CN"/>
        </w:rPr>
        <w:fldChar w:fldCharType="end"/>
      </w:r>
      <w:r>
        <w:rPr>
          <w:rStyle w:val="6"/>
          <w:rFonts w:hint="default" w:ascii="Arial" w:hAnsi="Arial" w:eastAsia="宋体" w:cs="Arial"/>
          <w:i w:val="0"/>
          <w:iCs w:val="0"/>
          <w:color w:val="auto"/>
          <w:u w:val="none"/>
          <w:lang w:val="en-US" w:eastAsia="zh-CN"/>
        </w:rPr>
        <w:t xml:space="preserve"> viewed in Oct 13</w:t>
      </w:r>
      <w:r>
        <w:rPr>
          <w:rStyle w:val="6"/>
          <w:rFonts w:hint="default" w:ascii="Arial" w:hAnsi="Arial" w:eastAsia="宋体" w:cs="Arial"/>
          <w:i w:val="0"/>
          <w:iCs w:val="0"/>
          <w:color w:val="auto"/>
          <w:u w:val="none"/>
          <w:vertAlign w:val="superscript"/>
          <w:lang w:val="en-US" w:eastAsia="zh-CN"/>
        </w:rPr>
        <w:t>th</w:t>
      </w:r>
    </w:p>
    <w:p w14:paraId="599959A6">
      <w:pPr>
        <w:jc w:val="left"/>
        <w:rPr>
          <w:rStyle w:val="6"/>
          <w:rFonts w:hint="default" w:ascii="Arial" w:hAnsi="Arial" w:eastAsia="宋体" w:cs="Arial"/>
          <w:i w:val="0"/>
          <w:iCs w:val="0"/>
          <w:lang w:val="en-US" w:eastAsia="zh-CN"/>
        </w:rPr>
      </w:pPr>
    </w:p>
    <w:p w14:paraId="49A85CC7">
      <w:pPr>
        <w:jc w:val="left"/>
        <w:rPr>
          <w:rFonts w:hint="eastAsia" w:ascii="Arial" w:hAnsi="Arial" w:cs="Arial"/>
          <w:i w:val="0"/>
          <w:iCs w:val="0"/>
          <w:vertAlign w:val="superscript"/>
          <w:lang w:val="en-US" w:eastAsia="zh-CN"/>
        </w:rPr>
      </w:pPr>
    </w:p>
    <w:p w14:paraId="0893511E">
      <w:pPr>
        <w:jc w:val="left"/>
        <w:rPr>
          <w:rFonts w:hint="default" w:ascii="Arial" w:hAnsi="Arial" w:cs="Arial"/>
          <w:i/>
          <w:iCs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3ZGE2MDlmZDM2MmJlOWNkM2Y4ODNlNDE5Y2IwZDIifQ=="/>
  </w:docVars>
  <w:rsids>
    <w:rsidRoot w:val="17212B38"/>
    <w:rsid w:val="17212B38"/>
    <w:rsid w:val="2F6E1FBF"/>
    <w:rsid w:val="39C069C4"/>
    <w:rsid w:val="5B196359"/>
    <w:rsid w:val="68233F52"/>
    <w:rsid w:val="6CEE3336"/>
    <w:rsid w:val="7D81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1523</Characters>
  <Lines>0</Lines>
  <Paragraphs>0</Paragraphs>
  <TotalTime>2</TotalTime>
  <ScaleCrop>false</ScaleCrop>
  <LinksUpToDate>false</LinksUpToDate>
  <CharactersWithSpaces>1798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2024-10-08T05:28:00Z</dcterms:created>
  <dc:creator>Loba</dc:creator>
  <cp:lastModifiedBy>Loba</cp:lastModifiedBy>
  <dcterms:modified xsi:type="dcterms:W3CDTF">2024-10-14T09:28:46Z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D69930118C1D44A498679156B2020BE8_11</vt:lpwstr>
  </property>
</Properties>
</file>