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03146E" w:rsidRDefault="00000000">
      <w:pPr>
        <w:pStyle w:val="Title"/>
        <w:jc w:val="center"/>
        <w:rPr>
          <w:rFonts w:ascii="Roboto" w:eastAsia="Roboto" w:hAnsi="Roboto" w:cs="Roboto"/>
          <w:b/>
        </w:rPr>
      </w:pPr>
      <w:bookmarkStart w:id="0" w:name="_6gyq024b5g4l" w:colFirst="0" w:colLast="0"/>
      <w:bookmarkEnd w:id="0"/>
      <w:r>
        <w:rPr>
          <w:rFonts w:ascii="Roboto" w:eastAsia="Roboto" w:hAnsi="Roboto" w:cs="Roboto"/>
          <w:b/>
        </w:rPr>
        <w:t>Task-5</w:t>
      </w:r>
    </w:p>
    <w:p w14:paraId="00000002" w14:textId="77777777" w:rsidR="0003146E" w:rsidRDefault="00000000">
      <w:pPr>
        <w:pStyle w:val="Heading1"/>
        <w:jc w:val="center"/>
        <w:rPr>
          <w:rFonts w:ascii="Roboto" w:eastAsia="Roboto" w:hAnsi="Roboto" w:cs="Roboto"/>
          <w:b/>
        </w:rPr>
      </w:pPr>
      <w:bookmarkStart w:id="1" w:name="_onvtw1nid60l" w:colFirst="0" w:colLast="0"/>
      <w:bookmarkEnd w:id="1"/>
      <w:r>
        <w:rPr>
          <w:rFonts w:ascii="Roboto" w:eastAsia="Roboto" w:hAnsi="Roboto" w:cs="Roboto"/>
          <w:b/>
        </w:rPr>
        <w:t>By Group-6</w:t>
      </w:r>
    </w:p>
    <w:p w14:paraId="00000003" w14:textId="77777777" w:rsidR="0003146E" w:rsidRDefault="00000000">
      <w:pPr>
        <w:jc w:val="center"/>
        <w:rPr>
          <w:rFonts w:ascii="Roboto" w:eastAsia="Roboto" w:hAnsi="Roboto" w:cs="Roboto"/>
          <w:sz w:val="24"/>
          <w:szCs w:val="24"/>
        </w:rPr>
      </w:pPr>
      <w:r>
        <w:rPr>
          <w:rFonts w:ascii="Roboto" w:eastAsia="Roboto" w:hAnsi="Roboto" w:cs="Roboto"/>
          <w:sz w:val="24"/>
          <w:szCs w:val="24"/>
        </w:rPr>
        <w:t xml:space="preserve">Abhinay Samala, Ankush Choudhary, Chhavi, Devid, Disha </w:t>
      </w:r>
      <w:proofErr w:type="spellStart"/>
      <w:r>
        <w:rPr>
          <w:rFonts w:ascii="Roboto" w:eastAsia="Roboto" w:hAnsi="Roboto" w:cs="Roboto"/>
          <w:sz w:val="24"/>
          <w:szCs w:val="24"/>
        </w:rPr>
        <w:t>Shakyawal</w:t>
      </w:r>
      <w:proofErr w:type="spellEnd"/>
      <w:r>
        <w:rPr>
          <w:rFonts w:ascii="Roboto" w:eastAsia="Roboto" w:hAnsi="Roboto" w:cs="Roboto"/>
          <w:sz w:val="24"/>
          <w:szCs w:val="24"/>
        </w:rPr>
        <w:t xml:space="preserve">, </w:t>
      </w:r>
      <w:proofErr w:type="spellStart"/>
      <w:r>
        <w:rPr>
          <w:rFonts w:ascii="Roboto" w:eastAsia="Roboto" w:hAnsi="Roboto" w:cs="Roboto"/>
          <w:sz w:val="24"/>
          <w:szCs w:val="24"/>
        </w:rPr>
        <w:t>Pasupulati</w:t>
      </w:r>
      <w:proofErr w:type="spellEnd"/>
      <w:r>
        <w:rPr>
          <w:rFonts w:ascii="Roboto" w:eastAsia="Roboto" w:hAnsi="Roboto" w:cs="Roboto"/>
          <w:sz w:val="24"/>
          <w:szCs w:val="24"/>
        </w:rPr>
        <w:t xml:space="preserve"> Madhulatha, Parikshit Ramchandra Sahu, Supriya</w:t>
      </w:r>
    </w:p>
    <w:p w14:paraId="00000004" w14:textId="77777777" w:rsidR="0003146E" w:rsidRDefault="0003146E"/>
    <w:p w14:paraId="00000005" w14:textId="77777777" w:rsidR="0003146E" w:rsidRDefault="0003146E"/>
    <w:p w14:paraId="00000006" w14:textId="77777777" w:rsidR="0003146E" w:rsidRPr="008E4D91" w:rsidRDefault="00000000">
      <w:pPr>
        <w:rPr>
          <w:b/>
          <w:sz w:val="28"/>
          <w:szCs w:val="28"/>
          <w:u w:val="single"/>
        </w:rPr>
      </w:pPr>
      <w:r>
        <w:rPr>
          <w:b/>
        </w:rPr>
        <w:t>(</w:t>
      </w:r>
      <w:r w:rsidRPr="008E4D91">
        <w:rPr>
          <w:b/>
          <w:sz w:val="28"/>
          <w:szCs w:val="28"/>
          <w:u w:val="single"/>
        </w:rPr>
        <w:t>A) Identify and summarize the issues of E-Waste caused due to IC products</w:t>
      </w:r>
    </w:p>
    <w:p w14:paraId="00000007" w14:textId="77777777" w:rsidR="0003146E" w:rsidRDefault="0003146E">
      <w:pPr>
        <w:rPr>
          <w:b/>
        </w:rPr>
      </w:pPr>
    </w:p>
    <w:p w14:paraId="00000008" w14:textId="77777777" w:rsidR="0003146E" w:rsidRDefault="00000000">
      <w:pPr>
        <w:rPr>
          <w:b/>
          <w:i/>
        </w:rPr>
      </w:pPr>
      <w:r>
        <w:rPr>
          <w:b/>
          <w:i/>
        </w:rPr>
        <w:t xml:space="preserve"> E-Waste Issues Caused by IC Products: </w:t>
      </w:r>
    </w:p>
    <w:p w14:paraId="00000009" w14:textId="77777777" w:rsidR="0003146E" w:rsidRDefault="0003146E"/>
    <w:p w14:paraId="0000000A" w14:textId="77777777" w:rsidR="0003146E" w:rsidRDefault="00000000">
      <w:r>
        <w:t>(a)  Environmental Impact:  Integrated circuit (IC) products, like all electronic devices, contribute significantly to e-waste due to their rapid obsolescence and disposal. The key issues include:</w:t>
      </w:r>
    </w:p>
    <w:p w14:paraId="0000000B" w14:textId="77777777" w:rsidR="0003146E" w:rsidRDefault="0003146E"/>
    <w:p w14:paraId="0000000C" w14:textId="77777777" w:rsidR="0003146E" w:rsidRDefault="00000000">
      <w:pPr>
        <w:ind w:left="720"/>
      </w:pPr>
      <w:r>
        <w:t>1.  Toxic Materials:  IC products contain hazardous substances such as lead, mercury, cadmium, and brominated flame retardants. Improper disposal can lead to these toxins leaching into soil and water, posing risks to human health and the environment.</w:t>
      </w:r>
    </w:p>
    <w:p w14:paraId="0000000D" w14:textId="77777777" w:rsidR="0003146E" w:rsidRDefault="0003146E">
      <w:pPr>
        <w:ind w:left="720"/>
      </w:pPr>
    </w:p>
    <w:p w14:paraId="0000000E" w14:textId="77777777" w:rsidR="0003146E" w:rsidRDefault="00000000">
      <w:pPr>
        <w:ind w:left="720"/>
      </w:pPr>
      <w:r>
        <w:t>2.  Volume and Growth:  With the rapid pace of technological advancement, IC products are frequently upgraded, leading to a surge in e-waste. This waste stream includes not only end-of-life devices but also components and materials from manufacturing processes.</w:t>
      </w:r>
    </w:p>
    <w:p w14:paraId="0000000F" w14:textId="77777777" w:rsidR="0003146E" w:rsidRDefault="0003146E">
      <w:pPr>
        <w:ind w:left="720"/>
      </w:pPr>
    </w:p>
    <w:p w14:paraId="00000010" w14:textId="77777777" w:rsidR="0003146E" w:rsidRDefault="00000000">
      <w:pPr>
        <w:ind w:left="720"/>
      </w:pPr>
      <w:r>
        <w:t>3.  Resource Depletion:  IC products contain valuable resources like gold, silver, and rare earth metals. Inefficient recycling or improper disposal results in the loss of these resources and contributes to the need for more mining, which itself has environmental consequences.</w:t>
      </w:r>
    </w:p>
    <w:p w14:paraId="00000011" w14:textId="77777777" w:rsidR="0003146E" w:rsidRDefault="0003146E">
      <w:pPr>
        <w:ind w:left="720"/>
      </w:pPr>
    </w:p>
    <w:p w14:paraId="00000012" w14:textId="77777777" w:rsidR="0003146E" w:rsidRDefault="00000000">
      <w:pPr>
        <w:ind w:left="720"/>
      </w:pPr>
      <w:r>
        <w:t>4.  Global Trade in E-Waste:  There is also a concern with illegal or informal e-waste trade, where developed countries export their e-waste to developing countries with less stringent environmental regulations. This practice often leads to unsafe recycling methods and health hazards for workers.</w:t>
      </w:r>
    </w:p>
    <w:p w14:paraId="00000013" w14:textId="77777777" w:rsidR="0003146E" w:rsidRDefault="0003146E"/>
    <w:p w14:paraId="03D5C8FC" w14:textId="77777777" w:rsidR="008E4D91" w:rsidRDefault="008E4D91"/>
    <w:p w14:paraId="076713B0" w14:textId="77777777" w:rsidR="008E4D91" w:rsidRDefault="008E4D91"/>
    <w:p w14:paraId="58DC5FC9" w14:textId="77777777" w:rsidR="008E4D91" w:rsidRDefault="008E4D91"/>
    <w:p w14:paraId="343EE786" w14:textId="77777777" w:rsidR="008E4D91" w:rsidRDefault="008E4D91"/>
    <w:p w14:paraId="273FE1AA" w14:textId="77777777" w:rsidR="008E4D91" w:rsidRDefault="008E4D91"/>
    <w:p w14:paraId="7EDDAF53" w14:textId="77777777" w:rsidR="008E4D91" w:rsidRDefault="008E4D91"/>
    <w:p w14:paraId="00000014" w14:textId="77777777" w:rsidR="0003146E" w:rsidRDefault="00000000">
      <w:pPr>
        <w:rPr>
          <w:b/>
        </w:rPr>
      </w:pPr>
      <w:r>
        <w:lastRenderedPageBreak/>
        <w:t xml:space="preserve"> </w:t>
      </w:r>
      <w:r>
        <w:rPr>
          <w:b/>
        </w:rPr>
        <w:t xml:space="preserve">E-Waste Management System: </w:t>
      </w:r>
    </w:p>
    <w:p w14:paraId="00000015" w14:textId="77777777" w:rsidR="0003146E" w:rsidRDefault="0003146E"/>
    <w:p w14:paraId="00000016" w14:textId="77777777" w:rsidR="0003146E" w:rsidRDefault="00000000">
      <w:r>
        <w:t xml:space="preserve">(b)  Values Chain and Success Inferences: </w:t>
      </w:r>
    </w:p>
    <w:p w14:paraId="00000017" w14:textId="77777777" w:rsidR="0003146E" w:rsidRDefault="0003146E"/>
    <w:p w14:paraId="00000018" w14:textId="77777777" w:rsidR="0003146E" w:rsidRDefault="00000000">
      <w:r>
        <w:t>The e-waste management system involves a chain of activities aimed at minimizing the environmental impact of electronic waste. Here’s how the system typically operates and some insights into its effectiveness:</w:t>
      </w:r>
    </w:p>
    <w:p w14:paraId="00000019" w14:textId="77777777" w:rsidR="0003146E" w:rsidRDefault="0003146E"/>
    <w:p w14:paraId="0000001A" w14:textId="77777777" w:rsidR="0003146E" w:rsidRDefault="00000000">
      <w:pPr>
        <w:ind w:left="720"/>
      </w:pPr>
      <w:r>
        <w:t>1.  Collection and Sorting:  Initiatives involve the collection of e-waste from consumers, businesses, and municipalities. Sorting at this stage is crucial to separate reusable components and hazardous materials.</w:t>
      </w:r>
    </w:p>
    <w:p w14:paraId="0000001B" w14:textId="77777777" w:rsidR="0003146E" w:rsidRDefault="0003146E">
      <w:pPr>
        <w:ind w:left="720"/>
      </w:pPr>
    </w:p>
    <w:p w14:paraId="0000001C" w14:textId="77777777" w:rsidR="0003146E" w:rsidRDefault="00000000">
      <w:pPr>
        <w:ind w:left="720"/>
      </w:pPr>
      <w:r>
        <w:t>2.  Recycling and Recovery:  Advanced recycling technologies are used to recover valuable materials like metals, plastics, and glass from e-waste. This reduces the need for virgin resources and minimizes environmental impact.</w:t>
      </w:r>
    </w:p>
    <w:p w14:paraId="0000001D" w14:textId="77777777" w:rsidR="0003146E" w:rsidRDefault="0003146E">
      <w:pPr>
        <w:ind w:left="720"/>
      </w:pPr>
    </w:p>
    <w:p w14:paraId="0000001E" w14:textId="77777777" w:rsidR="0003146E" w:rsidRDefault="00000000">
      <w:pPr>
        <w:ind w:left="720"/>
      </w:pPr>
      <w:r>
        <w:t>3.  Regulation and Policy:  Effective e-waste management relies on supportive policies and regulations that enforce responsible disposal and recycling practices. Countries and regions with robust regulatory frameworks tend to have more successful e-waste management systems.</w:t>
      </w:r>
    </w:p>
    <w:p w14:paraId="0000001F" w14:textId="77777777" w:rsidR="0003146E" w:rsidRDefault="0003146E">
      <w:pPr>
        <w:ind w:left="720"/>
      </w:pPr>
    </w:p>
    <w:p w14:paraId="00000020" w14:textId="77777777" w:rsidR="0003146E" w:rsidRDefault="00000000">
      <w:pPr>
        <w:ind w:left="720"/>
      </w:pPr>
      <w:r>
        <w:t>4.  Awareness and Education:  Public awareness campaigns educate consumers about the importance of recycling e-waste and the proper disposal methods. This helps in increasing participation and reducing the volume of e-waste improperly disposed of.</w:t>
      </w:r>
    </w:p>
    <w:p w14:paraId="00000021" w14:textId="77777777" w:rsidR="0003146E" w:rsidRDefault="0003146E">
      <w:pPr>
        <w:ind w:left="720"/>
      </w:pPr>
    </w:p>
    <w:p w14:paraId="00000022" w14:textId="77777777" w:rsidR="0003146E" w:rsidRDefault="00000000">
      <w:pPr>
        <w:ind w:left="720"/>
      </w:pPr>
      <w:r>
        <w:t>5.  Extended Producer Responsibility (EPR):  EPR programs make producers responsible for the end-of-life management of their products. This incentivizes design for recycling and promotes eco-friendly product lifecycle management.</w:t>
      </w:r>
    </w:p>
    <w:p w14:paraId="00000023" w14:textId="77777777" w:rsidR="0003146E" w:rsidRDefault="0003146E">
      <w:pPr>
        <w:ind w:left="720"/>
      </w:pPr>
    </w:p>
    <w:p w14:paraId="00000024" w14:textId="77777777" w:rsidR="0003146E" w:rsidRPr="008E4D91" w:rsidRDefault="00000000">
      <w:pPr>
        <w:rPr>
          <w:b/>
          <w:sz w:val="24"/>
          <w:szCs w:val="24"/>
          <w:u w:val="single"/>
        </w:rPr>
      </w:pPr>
      <w:r w:rsidRPr="008E4D91">
        <w:rPr>
          <w:b/>
          <w:sz w:val="24"/>
          <w:szCs w:val="24"/>
          <w:u w:val="single"/>
        </w:rPr>
        <w:t>(B) Explore the E-Waste Management system Values chain and its success and</w:t>
      </w:r>
    </w:p>
    <w:p w14:paraId="00000025" w14:textId="77777777" w:rsidR="0003146E" w:rsidRPr="008E4D91" w:rsidRDefault="00000000">
      <w:pPr>
        <w:rPr>
          <w:b/>
          <w:sz w:val="24"/>
          <w:szCs w:val="24"/>
          <w:u w:val="single"/>
        </w:rPr>
      </w:pPr>
      <w:r w:rsidRPr="008E4D91">
        <w:rPr>
          <w:b/>
          <w:sz w:val="24"/>
          <w:szCs w:val="24"/>
          <w:u w:val="single"/>
        </w:rPr>
        <w:t>submit your inferences</w:t>
      </w:r>
    </w:p>
    <w:p w14:paraId="00000026" w14:textId="77777777" w:rsidR="0003146E" w:rsidRDefault="0003146E"/>
    <w:p w14:paraId="00000027" w14:textId="77777777" w:rsidR="0003146E" w:rsidRDefault="00000000">
      <w:r>
        <w:t xml:space="preserve"> Inferences on Success: </w:t>
      </w:r>
    </w:p>
    <w:p w14:paraId="00000028" w14:textId="77777777" w:rsidR="0003146E" w:rsidRDefault="0003146E"/>
    <w:p w14:paraId="00000029" w14:textId="77777777" w:rsidR="0003146E" w:rsidRDefault="00000000">
      <w:pPr>
        <w:ind w:left="720"/>
      </w:pPr>
      <w:r>
        <w:t>-  Environmental Impact Reduction:  A well-functioning e-waste management system significantly reduces the environmental impact of IC products by ensuring proper disposal of hazardous materials and promoting resource recovery.</w:t>
      </w:r>
    </w:p>
    <w:p w14:paraId="0000002A" w14:textId="77777777" w:rsidR="0003146E" w:rsidRDefault="00000000">
      <w:pPr>
        <w:ind w:left="720"/>
      </w:pPr>
      <w:r>
        <w:t xml:space="preserve">  </w:t>
      </w:r>
    </w:p>
    <w:p w14:paraId="0000002B" w14:textId="77777777" w:rsidR="0003146E" w:rsidRDefault="00000000">
      <w:pPr>
        <w:ind w:left="720"/>
      </w:pPr>
      <w:r>
        <w:t>-  Resource Efficiency:  Efficient recycling processes in the value chain help recover valuable resources from e-waste, contributing to resource conservation and reducing the ecological footprint of electronics production.</w:t>
      </w:r>
    </w:p>
    <w:p w14:paraId="0000002C" w14:textId="77777777" w:rsidR="0003146E" w:rsidRDefault="0003146E">
      <w:pPr>
        <w:ind w:left="720"/>
      </w:pPr>
    </w:p>
    <w:p w14:paraId="0000002D" w14:textId="77777777" w:rsidR="0003146E" w:rsidRDefault="00000000">
      <w:pPr>
        <w:ind w:left="720"/>
      </w:pPr>
      <w:r>
        <w:lastRenderedPageBreak/>
        <w:t>-  Economic Opportunities:  Successful e-waste management systems create opportunities for job creation in recycling and refurbishment industries, contributing to local economies.</w:t>
      </w:r>
    </w:p>
    <w:p w14:paraId="0000002E" w14:textId="77777777" w:rsidR="0003146E" w:rsidRDefault="0003146E">
      <w:pPr>
        <w:ind w:left="720"/>
      </w:pPr>
    </w:p>
    <w:p w14:paraId="0000002F" w14:textId="77777777" w:rsidR="0003146E" w:rsidRDefault="00000000">
      <w:pPr>
        <w:ind w:left="720"/>
      </w:pPr>
      <w:r>
        <w:t>-  Challenges and Improvements:  Challenges remain, such as improving collection rates, addressing informal recycling sectors, and adapting to evolving technologies and product designs. Continuous improvement in policy frameworks and technological advancements is crucial.</w:t>
      </w:r>
    </w:p>
    <w:p w14:paraId="00000030" w14:textId="77777777" w:rsidR="0003146E" w:rsidRDefault="0003146E">
      <w:pPr>
        <w:ind w:left="720"/>
      </w:pPr>
    </w:p>
    <w:p w14:paraId="00000031" w14:textId="77777777" w:rsidR="0003146E" w:rsidRDefault="00000000">
      <w:pPr>
        <w:ind w:left="720"/>
      </w:pPr>
      <w:r>
        <w:t>In conclusion, while challenges persist, effective e-waste management systems demonstrate significant environmental and economic benefits. These systems are essential for mitigating the adverse effects of IC products and ensuring sustainable consumption and production patterns in the electronics industry.</w:t>
      </w:r>
    </w:p>
    <w:p w14:paraId="56A19022" w14:textId="77777777" w:rsidR="00BD38AD" w:rsidRDefault="00BD38AD">
      <w:pPr>
        <w:ind w:left="720"/>
      </w:pPr>
    </w:p>
    <w:p w14:paraId="56DD2167" w14:textId="56922D80" w:rsidR="00BD38AD" w:rsidRDefault="00BD38AD">
      <w:pPr>
        <w:ind w:left="720"/>
      </w:pPr>
      <w:r>
        <w:t>References:</w:t>
      </w:r>
    </w:p>
    <w:p w14:paraId="2E02173E" w14:textId="77777777" w:rsidR="00BD38AD" w:rsidRDefault="00BD38AD">
      <w:pPr>
        <w:ind w:left="720"/>
      </w:pPr>
    </w:p>
    <w:p w14:paraId="46E73B0E" w14:textId="1E0FD5C8" w:rsidR="00BD38AD" w:rsidRDefault="001A74B7">
      <w:pPr>
        <w:ind w:left="720"/>
      </w:pPr>
      <w:hyperlink r:id="rId4" w:history="1">
        <w:r w:rsidRPr="007E1902">
          <w:rPr>
            <w:rStyle w:val="Hyperlink"/>
          </w:rPr>
          <w:t>https://www.unep.org/ietc/what-we-do/e-waste-management</w:t>
        </w:r>
      </w:hyperlink>
    </w:p>
    <w:p w14:paraId="4C185E4E" w14:textId="77777777" w:rsidR="001A74B7" w:rsidRDefault="001A74B7">
      <w:pPr>
        <w:ind w:left="720"/>
      </w:pPr>
    </w:p>
    <w:p w14:paraId="731FDE15" w14:textId="57A24059" w:rsidR="001A74B7" w:rsidRDefault="001A74B7">
      <w:pPr>
        <w:ind w:left="720"/>
      </w:pPr>
      <w:hyperlink r:id="rId5" w:history="1">
        <w:r w:rsidRPr="007E1902">
          <w:rPr>
            <w:rStyle w:val="Hyperlink"/>
          </w:rPr>
          <w:t>https://www.itu.int/en/action/environment-and-climate-change/Pages/ewaste.aspx</w:t>
        </w:r>
      </w:hyperlink>
    </w:p>
    <w:p w14:paraId="0C3C7202" w14:textId="77777777" w:rsidR="001A74B7" w:rsidRDefault="001A74B7">
      <w:pPr>
        <w:ind w:left="720"/>
      </w:pPr>
    </w:p>
    <w:p w14:paraId="16B5D7AE" w14:textId="37FE4C11" w:rsidR="001A74B7" w:rsidRDefault="001A74B7">
      <w:pPr>
        <w:ind w:left="720"/>
      </w:pPr>
      <w:hyperlink r:id="rId6" w:history="1">
        <w:r w:rsidRPr="007E1902">
          <w:rPr>
            <w:rStyle w:val="Hyperlink"/>
          </w:rPr>
          <w:t>https://www.ncbi.nlm.nih.gov/pmc/articles/PMC8430537/</w:t>
        </w:r>
      </w:hyperlink>
    </w:p>
    <w:p w14:paraId="74240363" w14:textId="77777777" w:rsidR="001A74B7" w:rsidRDefault="001A74B7">
      <w:pPr>
        <w:ind w:left="720"/>
      </w:pPr>
    </w:p>
    <w:p w14:paraId="11F89870" w14:textId="20ED27D5" w:rsidR="001A74B7" w:rsidRDefault="001A74B7">
      <w:pPr>
        <w:ind w:left="720"/>
      </w:pPr>
      <w:hyperlink r:id="rId7" w:history="1">
        <w:r w:rsidRPr="007E1902">
          <w:rPr>
            <w:rStyle w:val="Hyperlink"/>
          </w:rPr>
          <w:t>https://www.ncbi.nlm.nih.gov/pmc/articles/PMC3468999/</w:t>
        </w:r>
      </w:hyperlink>
    </w:p>
    <w:p w14:paraId="1F60FA8B" w14:textId="77777777" w:rsidR="001A74B7" w:rsidRDefault="001A74B7">
      <w:pPr>
        <w:ind w:left="720"/>
      </w:pPr>
    </w:p>
    <w:p w14:paraId="44E46A13" w14:textId="77777777" w:rsidR="001A74B7" w:rsidRDefault="001A74B7">
      <w:pPr>
        <w:ind w:left="720"/>
      </w:pPr>
    </w:p>
    <w:p w14:paraId="00000032" w14:textId="77777777" w:rsidR="0003146E" w:rsidRDefault="0003146E">
      <w:pPr>
        <w:ind w:left="720"/>
      </w:pPr>
    </w:p>
    <w:p w14:paraId="00000033" w14:textId="77777777" w:rsidR="0003146E" w:rsidRDefault="0003146E"/>
    <w:p w14:paraId="00000034" w14:textId="77777777" w:rsidR="0003146E" w:rsidRDefault="0003146E"/>
    <w:p w14:paraId="00000035" w14:textId="77777777" w:rsidR="0003146E" w:rsidRDefault="0003146E"/>
    <w:sectPr w:rsidR="000314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46E"/>
    <w:rsid w:val="0003146E"/>
    <w:rsid w:val="001A74B7"/>
    <w:rsid w:val="007B06D9"/>
    <w:rsid w:val="008E4D91"/>
    <w:rsid w:val="00BD38AD"/>
    <w:rsid w:val="00E92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BFC0"/>
  <w15:docId w15:val="{A9FCA883-2B47-47D8-995B-9EF54E402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BD38AD"/>
    <w:rPr>
      <w:color w:val="0000FF" w:themeColor="hyperlink"/>
      <w:u w:val="single"/>
    </w:rPr>
  </w:style>
  <w:style w:type="character" w:styleId="UnresolvedMention">
    <w:name w:val="Unresolved Mention"/>
    <w:basedOn w:val="DefaultParagraphFont"/>
    <w:uiPriority w:val="99"/>
    <w:semiHidden/>
    <w:unhideWhenUsed/>
    <w:rsid w:val="00BD38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mc/articles/PMC346899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8430537/" TargetMode="External"/><Relationship Id="rId5" Type="http://schemas.openxmlformats.org/officeDocument/2006/relationships/hyperlink" Target="https://www.itu.int/en/action/environment-and-climate-change/Pages/ewaste.aspx" TargetMode="External"/><Relationship Id="rId4" Type="http://schemas.openxmlformats.org/officeDocument/2006/relationships/hyperlink" Target="https://www.unep.org/ietc/what-we-do/e-waste-managem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Ankush Choudhary</cp:lastModifiedBy>
  <cp:revision>3</cp:revision>
  <cp:lastPrinted>2024-07-16T09:57:00Z</cp:lastPrinted>
  <dcterms:created xsi:type="dcterms:W3CDTF">2024-07-16T09:56:00Z</dcterms:created>
  <dcterms:modified xsi:type="dcterms:W3CDTF">2024-07-16T10:45:00Z</dcterms:modified>
</cp:coreProperties>
</file>