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98CCA03" w14:textId="77777777" w:rsidR="00597176" w:rsidRPr="00597176" w:rsidRDefault="00597176" w:rsidP="00597176">
      <w:pPr>
        <w:rPr>
          <w:rFonts w:ascii="Times New Roman" w:hAnsi="Times New Roman" w:cs="Times New Roman"/>
          <w:b/>
          <w:bCs/>
          <w:sz w:val="22"/>
          <w:szCs w:val="22"/>
        </w:rPr>
      </w:pPr>
      <w:r w:rsidRPr="00597176">
        <w:rPr>
          <w:rFonts w:ascii="Times New Roman" w:hAnsi="Times New Roman" w:cs="Times New Roman"/>
          <w:b/>
          <w:bCs/>
          <w:sz w:val="22"/>
          <w:szCs w:val="22"/>
        </w:rPr>
        <w:t>Abstract</w:t>
      </w:r>
    </w:p>
    <w:p w14:paraId="6E8B2362" w14:textId="5F797914" w:rsidR="00597176" w:rsidRPr="0024242C" w:rsidRDefault="00597176" w:rsidP="00993233">
      <w:pPr>
        <w:rPr>
          <w:rFonts w:ascii="Times New Roman" w:hAnsi="Times New Roman" w:cs="Times New Roman"/>
          <w:sz w:val="22"/>
          <w:szCs w:val="22"/>
        </w:rPr>
      </w:pPr>
      <w:r w:rsidRPr="00597176">
        <w:rPr>
          <w:rFonts w:ascii="Times New Roman" w:hAnsi="Times New Roman" w:cs="Times New Roman"/>
          <w:sz w:val="22"/>
          <w:szCs w:val="22"/>
        </w:rPr>
        <w:t xml:space="preserve">This mini-project used a computational model of schema-based learning and decision-making to examine strategy and initialization effects. Lowering decision thresholds produced faster but less accurate responding, indicating a speed–accuracy trade-off rather than a true payoff-maximizing strategy. </w:t>
      </w:r>
      <w:r w:rsidR="005438CE">
        <w:rPr>
          <w:rFonts w:ascii="Times New Roman" w:hAnsi="Times New Roman" w:cs="Times New Roman"/>
          <w:sz w:val="22"/>
          <w:szCs w:val="22"/>
        </w:rPr>
        <w:t>Meanwhile, d</w:t>
      </w:r>
      <w:r w:rsidR="005438CE" w:rsidRPr="005438CE">
        <w:rPr>
          <w:rFonts w:ascii="Times New Roman" w:hAnsi="Times New Roman" w:cs="Times New Roman"/>
          <w:sz w:val="22"/>
          <w:szCs w:val="22"/>
        </w:rPr>
        <w:t>ifferent confidence initialization rules had modest overall effects: familiarity-based initialization with lower confidence for novel schemas supported better early performance, whereas payoff-based initialization biased selection toward high-payoff schemas.</w:t>
      </w:r>
    </w:p>
    <w:p w14:paraId="2D4D4C6C" w14:textId="77777777" w:rsidR="00597176" w:rsidRDefault="00597176" w:rsidP="00993233">
      <w:pPr>
        <w:rPr>
          <w:rFonts w:ascii="Times New Roman" w:hAnsi="Times New Roman" w:cs="Times New Roman"/>
          <w:sz w:val="22"/>
          <w:szCs w:val="22"/>
        </w:rPr>
      </w:pPr>
    </w:p>
    <w:p w14:paraId="0F0A2CF8" w14:textId="6AD94C34" w:rsidR="00993233" w:rsidRPr="00993233" w:rsidRDefault="00993233" w:rsidP="00993233">
      <w:pPr>
        <w:rPr>
          <w:rFonts w:ascii="Times New Roman" w:hAnsi="Times New Roman" w:cs="Times New Roman"/>
          <w:b/>
          <w:bCs/>
          <w:sz w:val="22"/>
          <w:szCs w:val="22"/>
        </w:rPr>
      </w:pPr>
      <w:r w:rsidRPr="00993233">
        <w:rPr>
          <w:rFonts w:ascii="Times New Roman" w:hAnsi="Times New Roman" w:cs="Times New Roman"/>
          <w:b/>
          <w:bCs/>
          <w:sz w:val="22"/>
          <w:szCs w:val="22"/>
        </w:rPr>
        <w:t>Background</w:t>
      </w:r>
    </w:p>
    <w:p w14:paraId="680C1D7A" w14:textId="154924E4" w:rsidR="00950830" w:rsidRPr="00950830" w:rsidRDefault="00993233" w:rsidP="00950830">
      <w:pPr>
        <w:rPr>
          <w:rFonts w:ascii="Times New Roman" w:hAnsi="Times New Roman" w:cs="Times New Roman"/>
          <w:sz w:val="22"/>
          <w:szCs w:val="22"/>
        </w:rPr>
      </w:pPr>
      <w:r w:rsidRPr="00993233">
        <w:rPr>
          <w:rFonts w:ascii="Times New Roman" w:hAnsi="Times New Roman" w:cs="Times New Roman"/>
          <w:sz w:val="22"/>
          <w:szCs w:val="22"/>
        </w:rPr>
        <w:t xml:space="preserve">Schema-based decision making </w:t>
      </w:r>
      <w:r w:rsidR="005174DC">
        <w:rPr>
          <w:rFonts w:ascii="Times New Roman" w:hAnsi="Times New Roman" w:cs="Times New Roman"/>
          <w:sz w:val="22"/>
          <w:szCs w:val="22"/>
        </w:rPr>
        <w:t>requires</w:t>
      </w:r>
      <w:r w:rsidRPr="00993233">
        <w:rPr>
          <w:rFonts w:ascii="Times New Roman" w:hAnsi="Times New Roman" w:cs="Times New Roman"/>
          <w:sz w:val="22"/>
          <w:szCs w:val="22"/>
        </w:rPr>
        <w:t xml:space="preserve"> prior familiarity, reward value</w:t>
      </w:r>
      <w:r w:rsidR="00827DCB" w:rsidRPr="00DF2B03">
        <w:rPr>
          <w:rFonts w:ascii="Times New Roman" w:hAnsi="Times New Roman" w:cs="Times New Roman"/>
          <w:sz w:val="22"/>
          <w:szCs w:val="22"/>
        </w:rPr>
        <w:t>,</w:t>
      </w:r>
      <w:r w:rsidRPr="00993233">
        <w:rPr>
          <w:rFonts w:ascii="Times New Roman" w:hAnsi="Times New Roman" w:cs="Times New Roman"/>
          <w:sz w:val="22"/>
          <w:szCs w:val="22"/>
        </w:rPr>
        <w:t xml:space="preserve"> and accumulated evidenc</w:t>
      </w:r>
      <w:r w:rsidR="0024242C">
        <w:rPr>
          <w:rFonts w:ascii="Times New Roman" w:hAnsi="Times New Roman" w:cs="Times New Roman"/>
          <w:sz w:val="22"/>
          <w:szCs w:val="22"/>
        </w:rPr>
        <w:t>e during the exploration phase</w:t>
      </w:r>
      <w:r w:rsidRPr="00993233">
        <w:rPr>
          <w:rFonts w:ascii="Times New Roman" w:hAnsi="Times New Roman" w:cs="Times New Roman"/>
          <w:sz w:val="22"/>
          <w:szCs w:val="22"/>
        </w:rPr>
        <w:t xml:space="preserve">. </w:t>
      </w:r>
      <w:r w:rsidR="0024242C" w:rsidRPr="0024242C">
        <w:rPr>
          <w:rFonts w:ascii="Times New Roman" w:hAnsi="Times New Roman" w:cs="Times New Roman"/>
          <w:sz w:val="22"/>
          <w:szCs w:val="22"/>
        </w:rPr>
        <w:t xml:space="preserve">In this task, </w:t>
      </w:r>
      <w:r w:rsidR="00950830" w:rsidRPr="00950830">
        <w:rPr>
          <w:rFonts w:ascii="Times New Roman" w:hAnsi="Times New Roman" w:cs="Times New Roman"/>
          <w:sz w:val="22"/>
          <w:szCs w:val="22"/>
        </w:rPr>
        <w:t>participants repeatedly cycle between exploring different schemas, updating confidence, and making decisions by selecting a schema and choosing matching items</w:t>
      </w:r>
      <w:r w:rsidR="009E6B56">
        <w:rPr>
          <w:rFonts w:ascii="Times New Roman" w:hAnsi="Times New Roman" w:cs="Times New Roman"/>
          <w:sz w:val="22"/>
          <w:szCs w:val="22"/>
        </w:rPr>
        <w:fldChar w:fldCharType="begin"/>
      </w:r>
      <w:r w:rsidR="009E6B56">
        <w:rPr>
          <w:rFonts w:ascii="Times New Roman" w:hAnsi="Times New Roman" w:cs="Times New Roman"/>
          <w:sz w:val="22"/>
          <w:szCs w:val="22"/>
        </w:rPr>
        <w:instrText xml:space="preserve"> ADDIN ZOTERO_ITEM CSL_CITATION {"citationID":"AASLmDeO","properties":{"formattedCitation":"(De Martino et al., 2013)","plainCitation":"(De Martino et al., 2013)","noteIndex":0},"citationItems":[{"id":226,"uris":["http://zotero.org/users/12669192/items/9V29WFAK"],"itemData":{"id":226,"type":"article-journal","abstract":"Decisions are never perfect, with confidence in one's choices fluctuating over time. How subjective confidence and valuation of choice options interact at the level of brain and behavior is unknown. Using a dynamic model of the decision process, we show that confidence reflects the evolution of a decision variable over time, explaining the observed relation between confidence, value, accuracy and reaction time. As predicted by our dynamic model, we show that a functional magnetic resonance imaging signal in human ventromedial prefrontal cortex (vmPFC) reflects both value comparison and confidence in the value comparison process. Crucially, individuals varied in how they related confidence to accuracy, allowing us to show that this introspective ability is predicted by a measure of functional connectivity between vmPFC and rostrolateral prefrontal cortex. Our findings provide a mechanistic link between noise in value comparison and metacognitive awareness of choice, enabling us both to want and to express knowledge of what we want.","container-title":"Nature Neuroscience","DOI":"10.1038/nn.3279","ISSN":"1546-1726","issue":"1","journalAbbreviation":"Nat Neurosci","language":"eng","note":"PMID: 23222911\nPMCID: PMC3786394","page":"105-110","source":"PubMed","title":"Confidence in value-based choice","volume":"16","author":[{"family":"De Martino","given":"Benedetto"},{"family":"Fleming","given":"Stephen M."},{"family":"Garrett","given":"Neil"},{"family":"Dolan","given":"Raymond J."}],"issued":{"date-parts":[["2013",1]]}}}],"schema":"https://github.com/citation-style-language/schema/raw/master/csl-citation.json"} </w:instrText>
      </w:r>
      <w:r w:rsidR="009E6B56">
        <w:rPr>
          <w:rFonts w:ascii="Times New Roman" w:hAnsi="Times New Roman" w:cs="Times New Roman"/>
          <w:sz w:val="22"/>
          <w:szCs w:val="22"/>
        </w:rPr>
        <w:fldChar w:fldCharType="separate"/>
      </w:r>
      <w:r w:rsidR="009E6B56">
        <w:rPr>
          <w:rFonts w:ascii="Times New Roman" w:hAnsi="Times New Roman" w:cs="Times New Roman"/>
          <w:noProof/>
          <w:sz w:val="22"/>
          <w:szCs w:val="22"/>
        </w:rPr>
        <w:t>(De Martino et al., 2013)</w:t>
      </w:r>
      <w:r w:rsidR="009E6B56">
        <w:rPr>
          <w:rFonts w:ascii="Times New Roman" w:hAnsi="Times New Roman" w:cs="Times New Roman"/>
          <w:sz w:val="22"/>
          <w:szCs w:val="22"/>
        </w:rPr>
        <w:fldChar w:fldCharType="end"/>
      </w:r>
      <w:r w:rsidR="00950830" w:rsidRPr="00950830">
        <w:rPr>
          <w:rFonts w:ascii="Times New Roman" w:hAnsi="Times New Roman" w:cs="Times New Roman"/>
          <w:sz w:val="22"/>
          <w:szCs w:val="22"/>
        </w:rPr>
        <w:t>.</w:t>
      </w:r>
    </w:p>
    <w:p w14:paraId="6AF6738D" w14:textId="77777777" w:rsidR="006E0B6B" w:rsidRPr="00BE2C66" w:rsidRDefault="006E0B6B" w:rsidP="00993233">
      <w:pPr>
        <w:rPr>
          <w:rFonts w:ascii="Times New Roman" w:hAnsi="Times New Roman" w:cs="Times New Roman"/>
          <w:sz w:val="22"/>
          <w:szCs w:val="22"/>
        </w:rPr>
      </w:pPr>
    </w:p>
    <w:p w14:paraId="5C2FE35B" w14:textId="6F13D313" w:rsidR="00DF2B03" w:rsidRPr="00DF2B03" w:rsidRDefault="00EA5EDC" w:rsidP="00DF2B03">
      <w:pPr>
        <w:rPr>
          <w:rFonts w:ascii="Times New Roman" w:hAnsi="Times New Roman" w:cs="Times New Roman"/>
          <w:sz w:val="22"/>
          <w:szCs w:val="22"/>
        </w:rPr>
      </w:pPr>
      <w:r w:rsidRPr="00DF2B03">
        <w:rPr>
          <w:rFonts w:ascii="Times New Roman" w:hAnsi="Times New Roman" w:cs="Times New Roman"/>
          <w:sz w:val="22"/>
          <w:szCs w:val="22"/>
        </w:rPr>
        <w:t xml:space="preserve">The supplied model </w:t>
      </w:r>
      <w:r w:rsidR="00320AAD">
        <w:rPr>
          <w:rFonts w:ascii="Times New Roman" w:hAnsi="Times New Roman" w:cs="Times New Roman"/>
          <w:sz w:val="22"/>
          <w:szCs w:val="22"/>
        </w:rPr>
        <w:t>can simulate</w:t>
      </w:r>
      <w:r w:rsidRPr="00DF2B03">
        <w:rPr>
          <w:rFonts w:ascii="Times New Roman" w:hAnsi="Times New Roman" w:cs="Times New Roman"/>
          <w:sz w:val="22"/>
          <w:szCs w:val="22"/>
        </w:rPr>
        <w:t xml:space="preserve"> schema-based learning and decision-making in which participants repeatedly alternate between exploration and choice. At the start of the simulation, it initializes </w:t>
      </w:r>
      <w:r w:rsidR="00950830">
        <w:rPr>
          <w:rFonts w:ascii="Times New Roman" w:hAnsi="Times New Roman" w:cs="Times New Roman"/>
          <w:sz w:val="22"/>
          <w:szCs w:val="22"/>
        </w:rPr>
        <w:t xml:space="preserve">the </w:t>
      </w:r>
      <w:r w:rsidRPr="00DF2B03">
        <w:rPr>
          <w:rFonts w:ascii="Times New Roman" w:hAnsi="Times New Roman" w:cs="Times New Roman"/>
          <w:sz w:val="22"/>
          <w:szCs w:val="22"/>
        </w:rPr>
        <w:t xml:space="preserve">schema and generic confidence using familiarity, payoff, and novelty status. During exploration, participants </w:t>
      </w:r>
      <w:r w:rsidR="00950830">
        <w:rPr>
          <w:rFonts w:ascii="Times New Roman" w:hAnsi="Times New Roman" w:cs="Times New Roman"/>
          <w:sz w:val="22"/>
          <w:szCs w:val="22"/>
        </w:rPr>
        <w:t>learn</w:t>
      </w:r>
      <w:r w:rsidRPr="00DF2B03">
        <w:rPr>
          <w:rFonts w:ascii="Times New Roman" w:hAnsi="Times New Roman" w:cs="Times New Roman"/>
          <w:sz w:val="22"/>
          <w:szCs w:val="22"/>
        </w:rPr>
        <w:t xml:space="preserve"> information from different schemas, and this updates confidence through a nonlinear learning rule. </w:t>
      </w:r>
      <w:r w:rsidR="00950830" w:rsidRPr="00950830">
        <w:rPr>
          <w:rFonts w:ascii="Times New Roman" w:hAnsi="Times New Roman" w:cs="Times New Roman"/>
          <w:sz w:val="22"/>
          <w:szCs w:val="22"/>
        </w:rPr>
        <w:t>In the decision phase, the model uses learned confidence together with accumulated evidence to select matching items</w:t>
      </w:r>
      <w:r w:rsidR="009E6B56">
        <w:rPr>
          <w:rFonts w:ascii="Times New Roman" w:hAnsi="Times New Roman" w:cs="Times New Roman"/>
          <w:sz w:val="22"/>
          <w:szCs w:val="22"/>
        </w:rPr>
        <w:fldChar w:fldCharType="begin"/>
      </w:r>
      <w:r w:rsidR="009E6B56">
        <w:rPr>
          <w:rFonts w:ascii="Times New Roman" w:hAnsi="Times New Roman" w:cs="Times New Roman"/>
          <w:sz w:val="22"/>
          <w:szCs w:val="22"/>
        </w:rPr>
        <w:instrText xml:space="preserve"> ADDIN ZOTERO_ITEM CSL_CITATION {"citationID":"to30ryHW","properties":{"formattedCitation":"(Bogacz et al., 2006)","plainCitation":"(Bogacz et al., 2006)","noteIndex":0},"citationItems":[{"id":222,"uris":["http://zotero.org/users/12669192/items/FDEBEYWG"],"itemData":{"id":222,"type":"article-journal","abstract":"In this article, the authors consider optimal decision making in two-alternative forced-choice (TAFC) tasks. They begin by analyzing 6 models of TAFC decision making and show that all but one can be reduced to the drift diffusion model, implementing the statistically optimal algorithm (most accurate for a given speed or fastest for a given accuracy). They prove further that there is always an optimal trade-off between speed and accuracy that maximizes various reward functions, including reward rate (percentage of correct responses per unit time), as well as several other objective functions, including ones weighted for accuracy. They use these findings to address empirical data and make novel predictions about performance under optimality.","container-title":"Psychological Review","DOI":"10.1037/0033-295X.113.4.700","ISSN":"0033-295X","issue":"4","journalAbbreviation":"Psychol Rev","language":"eng","note":"PMID: 17014301","page":"700-765","source":"PubMed","title":"The physics of optimal decision making: a formal analysis of models of performance in two-alternative forced-choice tasks","title-short":"The physics of optimal decision making","volume":"113","author":[{"family":"Bogacz","given":"Rafal"},{"family":"Brown","given":"Eric"},{"family":"Moehlis","given":"Jeff"},{"family":"Holmes","given":"Philip"},{"family":"Cohen","given":"Jonathan D."}],"issued":{"date-parts":[["2006",10]]}}}],"schema":"https://github.com/citation-style-language/schema/raw/master/csl-citation.json"} </w:instrText>
      </w:r>
      <w:r w:rsidR="009E6B56">
        <w:rPr>
          <w:rFonts w:ascii="Times New Roman" w:hAnsi="Times New Roman" w:cs="Times New Roman"/>
          <w:sz w:val="22"/>
          <w:szCs w:val="22"/>
        </w:rPr>
        <w:fldChar w:fldCharType="separate"/>
      </w:r>
      <w:r w:rsidR="009E6B56">
        <w:rPr>
          <w:rFonts w:ascii="Times New Roman" w:hAnsi="Times New Roman" w:cs="Times New Roman"/>
          <w:noProof/>
          <w:sz w:val="22"/>
          <w:szCs w:val="22"/>
        </w:rPr>
        <w:t>(Bogacz et al., 2006)</w:t>
      </w:r>
      <w:r w:rsidR="009E6B56">
        <w:rPr>
          <w:rFonts w:ascii="Times New Roman" w:hAnsi="Times New Roman" w:cs="Times New Roman"/>
          <w:sz w:val="22"/>
          <w:szCs w:val="22"/>
        </w:rPr>
        <w:fldChar w:fldCharType="end"/>
      </w:r>
      <w:r w:rsidR="00950830" w:rsidRPr="00950830">
        <w:rPr>
          <w:rFonts w:ascii="Times New Roman" w:hAnsi="Times New Roman" w:cs="Times New Roman"/>
          <w:sz w:val="22"/>
          <w:szCs w:val="22"/>
        </w:rPr>
        <w:t xml:space="preserve">. </w:t>
      </w:r>
      <w:r w:rsidRPr="00DF2B03">
        <w:rPr>
          <w:rFonts w:ascii="Times New Roman" w:hAnsi="Times New Roman" w:cs="Times New Roman"/>
          <w:sz w:val="22"/>
          <w:szCs w:val="22"/>
        </w:rPr>
        <w:t xml:space="preserve">After each decision, accuracy and performance are evaluated, and the result is used to update confidence for future rounds. </w:t>
      </w:r>
      <w:r w:rsidR="00DF2B03" w:rsidRPr="00DF2B03">
        <w:rPr>
          <w:rFonts w:ascii="Times New Roman" w:hAnsi="Times New Roman" w:cs="Times New Roman"/>
          <w:sz w:val="22"/>
          <w:szCs w:val="22"/>
        </w:rPr>
        <w:t xml:space="preserve">The model </w:t>
      </w:r>
      <w:r w:rsidR="00515E00">
        <w:rPr>
          <w:rFonts w:ascii="Times New Roman" w:hAnsi="Times New Roman" w:cs="Times New Roman"/>
          <w:sz w:val="22"/>
          <w:szCs w:val="22"/>
        </w:rPr>
        <w:t xml:space="preserve">could </w:t>
      </w:r>
      <w:r w:rsidR="00DF2B03" w:rsidRPr="00DF2B03">
        <w:rPr>
          <w:rFonts w:ascii="Times New Roman" w:hAnsi="Times New Roman" w:cs="Times New Roman"/>
          <w:sz w:val="22"/>
          <w:szCs w:val="22"/>
        </w:rPr>
        <w:t>output both final choices and process measures, such as reaction times, attention shifts, and dwell times.</w:t>
      </w:r>
    </w:p>
    <w:p w14:paraId="656476E6" w14:textId="3431EF54" w:rsidR="00EA5EDC" w:rsidRPr="00993233" w:rsidRDefault="00EA5EDC" w:rsidP="00993233">
      <w:pPr>
        <w:rPr>
          <w:rFonts w:ascii="Times New Roman" w:hAnsi="Times New Roman" w:cs="Times New Roman"/>
          <w:sz w:val="22"/>
          <w:szCs w:val="22"/>
        </w:rPr>
      </w:pPr>
    </w:p>
    <w:p w14:paraId="208C13AC" w14:textId="77777777" w:rsidR="00DF2B03" w:rsidRPr="00DF2B03" w:rsidRDefault="00DF2B03" w:rsidP="00DF2B03">
      <w:pPr>
        <w:rPr>
          <w:rFonts w:ascii="Times New Roman" w:hAnsi="Times New Roman" w:cs="Times New Roman"/>
          <w:b/>
          <w:bCs/>
          <w:sz w:val="22"/>
          <w:szCs w:val="22"/>
        </w:rPr>
      </w:pPr>
      <w:r w:rsidRPr="00DF2B03">
        <w:rPr>
          <w:rFonts w:ascii="Times New Roman" w:hAnsi="Times New Roman" w:cs="Times New Roman"/>
          <w:b/>
          <w:bCs/>
          <w:sz w:val="22"/>
          <w:szCs w:val="22"/>
        </w:rPr>
        <w:t>Aims and Results</w:t>
      </w:r>
    </w:p>
    <w:p w14:paraId="729148D2" w14:textId="6ADEB6FE" w:rsidR="000A7605" w:rsidRPr="00B111B6" w:rsidRDefault="000A7605" w:rsidP="000A7605">
      <w:pPr>
        <w:rPr>
          <w:rFonts w:ascii="Times New Roman" w:hAnsi="Times New Roman" w:cs="Times New Roman"/>
          <w:sz w:val="22"/>
          <w:szCs w:val="22"/>
        </w:rPr>
      </w:pPr>
      <w:r w:rsidRPr="00B111B6">
        <w:rPr>
          <w:rFonts w:ascii="Times New Roman" w:hAnsi="Times New Roman" w:cs="Times New Roman"/>
          <w:sz w:val="22"/>
          <w:szCs w:val="22"/>
        </w:rPr>
        <w:t>This project focused on two related questions: whether some participants may give up pursuing the schema-matching bonus and adopt a faster, payoff-oriented strategy</w:t>
      </w:r>
      <w:r w:rsidR="001A5D4B">
        <w:rPr>
          <w:rFonts w:ascii="Times New Roman" w:hAnsi="Times New Roman" w:cs="Times New Roman"/>
          <w:sz w:val="22"/>
          <w:szCs w:val="22"/>
        </w:rPr>
        <w:t>,</w:t>
      </w:r>
      <w:r w:rsidRPr="00B111B6">
        <w:rPr>
          <w:rFonts w:ascii="Times New Roman" w:hAnsi="Times New Roman" w:cs="Times New Roman"/>
          <w:sz w:val="22"/>
          <w:szCs w:val="22"/>
        </w:rPr>
        <w:t xml:space="preserve"> and whether different initial confidence setting</w:t>
      </w:r>
      <w:r w:rsidR="001A5D4B">
        <w:rPr>
          <w:rFonts w:ascii="Times New Roman" w:hAnsi="Times New Roman" w:cs="Times New Roman"/>
          <w:sz w:val="22"/>
          <w:szCs w:val="22"/>
        </w:rPr>
        <w:t>s</w:t>
      </w:r>
      <w:r w:rsidR="002554D7">
        <w:rPr>
          <w:rFonts w:ascii="Times New Roman" w:hAnsi="Times New Roman" w:cs="Times New Roman"/>
          <w:sz w:val="22"/>
          <w:szCs w:val="22"/>
        </w:rPr>
        <w:t xml:space="preserve"> </w:t>
      </w:r>
      <w:r w:rsidR="001A5D4B">
        <w:rPr>
          <w:rFonts w:ascii="Times New Roman" w:hAnsi="Times New Roman" w:cs="Times New Roman"/>
          <w:sz w:val="22"/>
          <w:szCs w:val="22"/>
        </w:rPr>
        <w:t>(</w:t>
      </w:r>
      <w:r w:rsidRPr="00B111B6">
        <w:rPr>
          <w:rFonts w:ascii="Times New Roman" w:hAnsi="Times New Roman" w:cs="Times New Roman"/>
          <w:sz w:val="22"/>
          <w:szCs w:val="22"/>
        </w:rPr>
        <w:t>familiar and novel</w:t>
      </w:r>
      <w:r w:rsidR="001A5D4B">
        <w:rPr>
          <w:rFonts w:ascii="Times New Roman" w:hAnsi="Times New Roman" w:cs="Times New Roman"/>
          <w:sz w:val="22"/>
          <w:szCs w:val="22"/>
        </w:rPr>
        <w:t>) could</w:t>
      </w:r>
      <w:r w:rsidRPr="00B111B6">
        <w:rPr>
          <w:rFonts w:ascii="Times New Roman" w:hAnsi="Times New Roman" w:cs="Times New Roman"/>
          <w:sz w:val="22"/>
          <w:szCs w:val="22"/>
        </w:rPr>
        <w:t xml:space="preserve"> shape </w:t>
      </w:r>
      <w:r w:rsidR="00FD3725">
        <w:rPr>
          <w:rFonts w:ascii="Times New Roman" w:hAnsi="Times New Roman" w:cs="Times New Roman"/>
          <w:sz w:val="22"/>
          <w:szCs w:val="22"/>
        </w:rPr>
        <w:t xml:space="preserve">model </w:t>
      </w:r>
      <w:r w:rsidRPr="00B111B6">
        <w:rPr>
          <w:rFonts w:ascii="Times New Roman" w:hAnsi="Times New Roman" w:cs="Times New Roman"/>
          <w:sz w:val="22"/>
          <w:szCs w:val="22"/>
        </w:rPr>
        <w:t>performance.</w:t>
      </w:r>
    </w:p>
    <w:p w14:paraId="01036287" w14:textId="77777777" w:rsidR="000A7605" w:rsidRPr="00993233" w:rsidRDefault="000A7605" w:rsidP="00993233">
      <w:pPr>
        <w:rPr>
          <w:rFonts w:ascii="Times New Roman" w:hAnsi="Times New Roman" w:cs="Times New Roman"/>
          <w:sz w:val="22"/>
          <w:szCs w:val="22"/>
        </w:rPr>
      </w:pPr>
    </w:p>
    <w:p w14:paraId="24930977" w14:textId="0E25B125" w:rsidR="0095249D" w:rsidRPr="00DF2B03" w:rsidRDefault="003673A7" w:rsidP="00993233">
      <w:pPr>
        <w:rPr>
          <w:rFonts w:ascii="Times New Roman" w:hAnsi="Times New Roman" w:cs="Times New Roman"/>
          <w:sz w:val="22"/>
          <w:szCs w:val="22"/>
        </w:rPr>
      </w:pPr>
      <w:r w:rsidRPr="00DF2B03">
        <w:rPr>
          <w:rFonts w:ascii="Times New Roman" w:hAnsi="Times New Roman" w:cs="Times New Roman"/>
          <w:sz w:val="22"/>
          <w:szCs w:val="22"/>
        </w:rPr>
        <w:t xml:space="preserve">To examine the first question, I compared a baseline model with two reduced-threshold </w:t>
      </w:r>
      <w:r w:rsidR="002128CC">
        <w:rPr>
          <w:rFonts w:ascii="Times New Roman" w:hAnsi="Times New Roman" w:cs="Times New Roman"/>
          <w:sz w:val="22"/>
          <w:szCs w:val="22"/>
        </w:rPr>
        <w:t>types</w:t>
      </w:r>
      <w:r w:rsidRPr="00DF2B03">
        <w:rPr>
          <w:rFonts w:ascii="Times New Roman" w:hAnsi="Times New Roman" w:cs="Times New Roman"/>
          <w:sz w:val="22"/>
          <w:szCs w:val="22"/>
        </w:rPr>
        <w:t xml:space="preserve">, medium and fast. In these </w:t>
      </w:r>
      <w:r w:rsidR="002128CC">
        <w:rPr>
          <w:rFonts w:ascii="Times New Roman" w:hAnsi="Times New Roman" w:cs="Times New Roman"/>
          <w:sz w:val="22"/>
          <w:szCs w:val="22"/>
        </w:rPr>
        <w:t>types</w:t>
      </w:r>
      <w:r w:rsidRPr="00DF2B03">
        <w:rPr>
          <w:rFonts w:ascii="Times New Roman" w:hAnsi="Times New Roman" w:cs="Times New Roman"/>
          <w:sz w:val="22"/>
          <w:szCs w:val="22"/>
        </w:rPr>
        <w:t xml:space="preserve">, thres_schema, thres_item_inter, and thres_item_final were reduced, and decay_speed_thres was slightly lowered. Each </w:t>
      </w:r>
      <w:r w:rsidR="00585B69">
        <w:rPr>
          <w:rFonts w:ascii="Times New Roman" w:hAnsi="Times New Roman" w:cs="Times New Roman"/>
          <w:sz w:val="22"/>
          <w:szCs w:val="22"/>
        </w:rPr>
        <w:t>type</w:t>
      </w:r>
      <w:r w:rsidRPr="00DF2B03">
        <w:rPr>
          <w:rFonts w:ascii="Times New Roman" w:hAnsi="Times New Roman" w:cs="Times New Roman"/>
          <w:sz w:val="22"/>
          <w:szCs w:val="22"/>
        </w:rPr>
        <w:t xml:space="preserve"> was simulated with 20 </w:t>
      </w:r>
      <w:r w:rsidR="00585B69">
        <w:rPr>
          <w:rFonts w:ascii="Times New Roman" w:hAnsi="Times New Roman" w:cs="Times New Roman"/>
          <w:sz w:val="22"/>
          <w:szCs w:val="22"/>
        </w:rPr>
        <w:t>repeats</w:t>
      </w:r>
      <w:r w:rsidRPr="00DF2B03">
        <w:rPr>
          <w:rFonts w:ascii="Times New Roman" w:hAnsi="Times New Roman" w:cs="Times New Roman"/>
          <w:sz w:val="22"/>
          <w:szCs w:val="22"/>
        </w:rPr>
        <w:t xml:space="preserve">, and </w:t>
      </w:r>
      <w:r w:rsidR="00167B18">
        <w:rPr>
          <w:rFonts w:ascii="Times New Roman" w:hAnsi="Times New Roman" w:cs="Times New Roman"/>
          <w:sz w:val="22"/>
          <w:szCs w:val="22"/>
        </w:rPr>
        <w:t xml:space="preserve">finally </w:t>
      </w:r>
      <w:r w:rsidRPr="00DF2B03">
        <w:rPr>
          <w:rFonts w:ascii="Times New Roman" w:hAnsi="Times New Roman" w:cs="Times New Roman"/>
          <w:sz w:val="22"/>
          <w:szCs w:val="22"/>
        </w:rPr>
        <w:t>mean accuracy (AC), schema decision time (Schema_RT), first-item reaction time (RT_1), performance, and selected schema payoff were compared across conditions.</w:t>
      </w:r>
    </w:p>
    <w:p w14:paraId="2C72CE5D" w14:textId="5F0E3C7B" w:rsidR="0095249D" w:rsidRPr="00DF2B03" w:rsidRDefault="001B3DB0" w:rsidP="0095249D">
      <w:pPr>
        <w:rPr>
          <w:rFonts w:ascii="Times New Roman" w:hAnsi="Times New Roman" w:cs="Times New Roman"/>
          <w:sz w:val="22"/>
          <w:szCs w:val="22"/>
        </w:rPr>
      </w:pPr>
      <w:r w:rsidRPr="00DF2B03">
        <w:rPr>
          <w:rFonts w:ascii="Times New Roman" w:hAnsi="Times New Roman" w:cs="Times New Roman"/>
          <w:noProof/>
          <w:sz w:val="22"/>
          <w:szCs w:val="22"/>
        </w:rPr>
        <w:lastRenderedPageBreak/>
        <w:drawing>
          <wp:inline distT="0" distB="0" distL="0" distR="0" wp14:anchorId="49EF384A" wp14:editId="04F30460">
            <wp:extent cx="3886200" cy="4773295"/>
            <wp:effectExtent l="0" t="0" r="0" b="1905"/>
            <wp:docPr id="78630279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302799" name="图片 786302799"/>
                    <pic:cNvPicPr/>
                  </pic:nvPicPr>
                  <pic:blipFill>
                    <a:blip r:embed="rId5" cstate="print">
                      <a:extLst>
                        <a:ext uri="{28A0092B-C50C-407E-A947-70E740481C1C}">
                          <a14:useLocalDpi xmlns:a14="http://schemas.microsoft.com/office/drawing/2010/main" val="0"/>
                        </a:ext>
                      </a:extLst>
                    </a:blip>
                    <a:stretch>
                      <a:fillRect/>
                    </a:stretch>
                  </pic:blipFill>
                  <pic:spPr>
                    <a:xfrm>
                      <a:off x="0" y="0"/>
                      <a:ext cx="3942025" cy="4841863"/>
                    </a:xfrm>
                    <a:prstGeom prst="rect">
                      <a:avLst/>
                    </a:prstGeom>
                  </pic:spPr>
                </pic:pic>
              </a:graphicData>
            </a:graphic>
          </wp:inline>
        </w:drawing>
      </w:r>
    </w:p>
    <w:p w14:paraId="5774AD2D" w14:textId="77777777" w:rsidR="00EE61BC" w:rsidRPr="00EE61BC" w:rsidRDefault="00EE61BC" w:rsidP="00EE61BC">
      <w:pPr>
        <w:rPr>
          <w:rFonts w:ascii="Times New Roman" w:hAnsi="Times New Roman" w:cs="Times New Roman"/>
          <w:b/>
          <w:bCs/>
          <w:sz w:val="22"/>
          <w:szCs w:val="22"/>
        </w:rPr>
      </w:pPr>
      <w:r w:rsidRPr="00EE61BC">
        <w:rPr>
          <w:rFonts w:ascii="Times New Roman" w:hAnsi="Times New Roman" w:cs="Times New Roman"/>
          <w:b/>
          <w:bCs/>
          <w:sz w:val="22"/>
          <w:szCs w:val="22"/>
        </w:rPr>
        <w:t>Figure 1. Mean accuracy, schema decision time, and selected schema payoff under different threshold settings</w:t>
      </w:r>
    </w:p>
    <w:p w14:paraId="098D45EF" w14:textId="32C5C274" w:rsidR="00EE61BC" w:rsidRPr="0052704A" w:rsidRDefault="0095249D" w:rsidP="00EE61BC">
      <w:pPr>
        <w:rPr>
          <w:rFonts w:ascii="Times New Roman" w:hAnsi="Times New Roman" w:cs="Times New Roman"/>
          <w:b/>
          <w:bCs/>
          <w:sz w:val="22"/>
          <w:szCs w:val="22"/>
        </w:rPr>
      </w:pPr>
      <w:r w:rsidRPr="00993233">
        <w:rPr>
          <w:rFonts w:ascii="Times New Roman" w:hAnsi="Times New Roman" w:cs="Times New Roman"/>
          <w:b/>
          <w:bCs/>
          <w:sz w:val="22"/>
          <w:szCs w:val="22"/>
        </w:rPr>
        <w:t>The figure</w:t>
      </w:r>
      <w:r w:rsidR="00B41D19" w:rsidRPr="0052704A">
        <w:rPr>
          <w:rFonts w:ascii="Times New Roman" w:eastAsia="宋体" w:hAnsi="Times New Roman" w:cs="Times New Roman"/>
          <w:b/>
          <w:bCs/>
          <w:kern w:val="0"/>
          <w:sz w:val="22"/>
          <w:szCs w:val="22"/>
          <w14:ligatures w14:val="none"/>
        </w:rPr>
        <w:t xml:space="preserve"> </w:t>
      </w:r>
      <w:r w:rsidR="00EE61BC" w:rsidRPr="0052704A">
        <w:rPr>
          <w:rFonts w:ascii="Times New Roman" w:hAnsi="Times New Roman" w:cs="Times New Roman"/>
          <w:b/>
          <w:bCs/>
          <w:sz w:val="22"/>
          <w:szCs w:val="22"/>
        </w:rPr>
        <w:t>compares mean accuracy (AC), mean schema decision time (Schema_RT), and mean selected schema payoff (schema_payoff) across the baseline, medium, and fast conditions.</w:t>
      </w:r>
    </w:p>
    <w:p w14:paraId="23C1C978" w14:textId="0BC09142" w:rsidR="0095249D" w:rsidRPr="00993233" w:rsidRDefault="0095249D" w:rsidP="0095249D">
      <w:pPr>
        <w:rPr>
          <w:rFonts w:ascii="Times New Roman" w:hAnsi="Times New Roman" w:cs="Times New Roman"/>
          <w:sz w:val="22"/>
          <w:szCs w:val="22"/>
        </w:rPr>
      </w:pPr>
    </w:p>
    <w:p w14:paraId="2FA936D0" w14:textId="3B2EE4B8" w:rsidR="00EA5F22" w:rsidRPr="00EA5F22" w:rsidRDefault="00EC7AE8" w:rsidP="00EA5F22">
      <w:pPr>
        <w:rPr>
          <w:rFonts w:ascii="Times New Roman" w:hAnsi="Times New Roman" w:cs="Times New Roman"/>
          <w:sz w:val="22"/>
          <w:szCs w:val="22"/>
        </w:rPr>
      </w:pPr>
      <w:r w:rsidRPr="00EC7AE8">
        <w:rPr>
          <w:rFonts w:ascii="Times New Roman" w:hAnsi="Times New Roman" w:cs="Times New Roman"/>
          <w:sz w:val="22"/>
          <w:szCs w:val="22"/>
        </w:rPr>
        <w:t xml:space="preserve">As shown in Figure 1, lowering schema and item thresholds produced a clear shift toward faster but less accurate responding across the 20 </w:t>
      </w:r>
      <w:r w:rsidR="009C6783">
        <w:rPr>
          <w:rFonts w:ascii="Times New Roman" w:hAnsi="Times New Roman" w:cs="Times New Roman"/>
          <w:sz w:val="22"/>
          <w:szCs w:val="22"/>
        </w:rPr>
        <w:t>repeats</w:t>
      </w:r>
      <w:r w:rsidRPr="00EC7AE8">
        <w:rPr>
          <w:rFonts w:ascii="Times New Roman" w:hAnsi="Times New Roman" w:cs="Times New Roman"/>
          <w:sz w:val="22"/>
          <w:szCs w:val="22"/>
        </w:rPr>
        <w:t xml:space="preserve">. Mean schema decision time decreased from 23.4 in the baseline condition to 10.6 in the medium condition and 5.52 in the fast condition, while mean first-item reaction time decreased from 28.1 to 13.4 and 7.72. At the same time, mean accuracy declined from 0.411 to 0.209 and 0.143, and mean performance decreased from 31.6 to 23.1 and 20.3. Mean selected schema payoff also fell slightly, from 4.48 in the baseline condition to 4.21 in the medium condition and 4.17 in the fast condition. </w:t>
      </w:r>
      <w:r w:rsidR="00EA5F22">
        <w:rPr>
          <w:rFonts w:ascii="Times New Roman" w:hAnsi="Times New Roman" w:cs="Times New Roman"/>
          <w:sz w:val="22"/>
          <w:szCs w:val="22"/>
        </w:rPr>
        <w:t>Corresponding s</w:t>
      </w:r>
      <w:r w:rsidR="00EA5F22" w:rsidRPr="00EA5F22">
        <w:rPr>
          <w:rFonts w:ascii="Times New Roman" w:hAnsi="Times New Roman" w:cs="Times New Roman"/>
          <w:sz w:val="22"/>
          <w:szCs w:val="22"/>
        </w:rPr>
        <w:t>ummary values for these comparisons are reported in Supplementary Table 1.</w:t>
      </w:r>
    </w:p>
    <w:p w14:paraId="2681CCED" w14:textId="77777777" w:rsidR="00EC7AE8" w:rsidRPr="00DF2B03" w:rsidRDefault="00EC7AE8" w:rsidP="00EC7AE8">
      <w:pPr>
        <w:rPr>
          <w:rFonts w:ascii="Times New Roman" w:hAnsi="Times New Roman" w:cs="Times New Roman"/>
          <w:sz w:val="22"/>
          <w:szCs w:val="22"/>
        </w:rPr>
      </w:pPr>
    </w:p>
    <w:p w14:paraId="652DF0A2" w14:textId="67F3B9B9" w:rsidR="00B36D86" w:rsidRPr="00B36D86" w:rsidRDefault="00DF2B03" w:rsidP="00B36D86">
      <w:pPr>
        <w:rPr>
          <w:rFonts w:ascii="Times New Roman" w:hAnsi="Times New Roman" w:cs="Times New Roman"/>
          <w:sz w:val="22"/>
          <w:szCs w:val="22"/>
        </w:rPr>
      </w:pPr>
      <w:r w:rsidRPr="00DF2B03">
        <w:rPr>
          <w:rFonts w:ascii="Times New Roman" w:hAnsi="Times New Roman" w:cs="Times New Roman"/>
          <w:sz w:val="22"/>
          <w:szCs w:val="22"/>
        </w:rPr>
        <w:t xml:space="preserve">Thus, lowering thresholds </w:t>
      </w:r>
      <w:r w:rsidR="001F76CA">
        <w:rPr>
          <w:rFonts w:ascii="Times New Roman" w:hAnsi="Times New Roman" w:cs="Times New Roman"/>
          <w:sz w:val="22"/>
          <w:szCs w:val="22"/>
        </w:rPr>
        <w:t>le</w:t>
      </w:r>
      <w:r w:rsidR="00EA5F22">
        <w:rPr>
          <w:rFonts w:ascii="Times New Roman" w:hAnsi="Times New Roman" w:cs="Times New Roman" w:hint="eastAsia"/>
          <w:sz w:val="22"/>
          <w:szCs w:val="22"/>
        </w:rPr>
        <w:t>d</w:t>
      </w:r>
      <w:r w:rsidR="001F76CA">
        <w:rPr>
          <w:rFonts w:ascii="Times New Roman" w:hAnsi="Times New Roman" w:cs="Times New Roman"/>
          <w:sz w:val="22"/>
          <w:szCs w:val="22"/>
        </w:rPr>
        <w:t xml:space="preserve"> to</w:t>
      </w:r>
      <w:r w:rsidRPr="00DF2B03">
        <w:rPr>
          <w:rFonts w:ascii="Times New Roman" w:hAnsi="Times New Roman" w:cs="Times New Roman"/>
          <w:sz w:val="22"/>
          <w:szCs w:val="22"/>
        </w:rPr>
        <w:t xml:space="preserve"> faster and less schema-consistent behavior, but did not increase preference for higher-paid schemas, </w:t>
      </w:r>
      <w:r w:rsidR="00B36D86">
        <w:rPr>
          <w:rFonts w:ascii="Times New Roman" w:hAnsi="Times New Roman" w:cs="Times New Roman" w:hint="eastAsia"/>
          <w:sz w:val="22"/>
          <w:szCs w:val="22"/>
        </w:rPr>
        <w:t>which</w:t>
      </w:r>
      <w:r w:rsidR="00B36D86" w:rsidRPr="00B36D86">
        <w:rPr>
          <w:rFonts w:ascii="Times New Roman" w:hAnsi="Times New Roman" w:cs="Times New Roman"/>
          <w:b/>
          <w:bCs/>
          <w:sz w:val="22"/>
          <w:szCs w:val="22"/>
        </w:rPr>
        <w:t xml:space="preserve"> </w:t>
      </w:r>
      <w:r w:rsidR="00B36D86" w:rsidRPr="00B36D86">
        <w:rPr>
          <w:rFonts w:ascii="Times New Roman" w:hAnsi="Times New Roman" w:cs="Times New Roman"/>
          <w:sz w:val="22"/>
          <w:szCs w:val="22"/>
        </w:rPr>
        <w:t>suggest</w:t>
      </w:r>
      <w:r w:rsidR="00B36D86">
        <w:rPr>
          <w:rFonts w:ascii="Times New Roman" w:hAnsi="Times New Roman" w:cs="Times New Roman"/>
          <w:sz w:val="22"/>
          <w:szCs w:val="22"/>
        </w:rPr>
        <w:t>s</w:t>
      </w:r>
      <w:r w:rsidR="00B36D86" w:rsidRPr="00B36D86">
        <w:rPr>
          <w:rFonts w:ascii="Times New Roman" w:hAnsi="Times New Roman" w:cs="Times New Roman"/>
          <w:sz w:val="22"/>
          <w:szCs w:val="22"/>
        </w:rPr>
        <w:t xml:space="preserve"> that making bonus pursuit too difficult leads to a speed–accuracy </w:t>
      </w:r>
      <w:r w:rsidR="00B36D86">
        <w:rPr>
          <w:rFonts w:ascii="Times New Roman" w:hAnsi="Times New Roman" w:cs="Times New Roman"/>
          <w:sz w:val="22"/>
          <w:szCs w:val="22"/>
        </w:rPr>
        <w:t>trade–off</w:t>
      </w:r>
      <w:r w:rsidR="00B36D86" w:rsidRPr="00B36D86">
        <w:rPr>
          <w:rFonts w:ascii="Times New Roman" w:hAnsi="Times New Roman" w:cs="Times New Roman"/>
          <w:sz w:val="22"/>
          <w:szCs w:val="22"/>
        </w:rPr>
        <w:t>.</w:t>
      </w:r>
    </w:p>
    <w:p w14:paraId="718B6712" w14:textId="77777777" w:rsidR="003673A7" w:rsidRPr="00DF2B03" w:rsidRDefault="003673A7" w:rsidP="00D2778E">
      <w:pPr>
        <w:rPr>
          <w:rFonts w:ascii="Times New Roman" w:hAnsi="Times New Roman" w:cs="Times New Roman"/>
          <w:sz w:val="22"/>
          <w:szCs w:val="22"/>
        </w:rPr>
      </w:pPr>
    </w:p>
    <w:p w14:paraId="78E44380" w14:textId="7011DE18" w:rsidR="003034D5" w:rsidRPr="003034D5" w:rsidRDefault="003034D5" w:rsidP="003034D5">
      <w:pPr>
        <w:rPr>
          <w:rFonts w:ascii="Times New Roman" w:hAnsi="Times New Roman" w:cs="Times New Roman"/>
          <w:sz w:val="22"/>
          <w:szCs w:val="22"/>
        </w:rPr>
      </w:pPr>
      <w:r>
        <w:rPr>
          <w:rFonts w:ascii="Times New Roman" w:hAnsi="Times New Roman" w:cs="Times New Roman"/>
          <w:sz w:val="22"/>
          <w:szCs w:val="22"/>
        </w:rPr>
        <w:lastRenderedPageBreak/>
        <w:t>Then, t</w:t>
      </w:r>
      <w:r w:rsidRPr="003034D5">
        <w:rPr>
          <w:rFonts w:ascii="Times New Roman" w:hAnsi="Times New Roman" w:cs="Times New Roman"/>
          <w:sz w:val="22"/>
          <w:szCs w:val="22"/>
        </w:rPr>
        <w:t xml:space="preserve">o examine how initial confidence settings affect performance, I compared four initialization conditions: familiarity_same, familiarity_low, fixed_low, and payoff_low. These conditions differed in </w:t>
      </w:r>
      <w:r w:rsidR="000C3CAE" w:rsidRPr="000C3CAE">
        <w:rPr>
          <w:rFonts w:ascii="Times New Roman" w:hAnsi="Times New Roman" w:cs="Times New Roman"/>
          <w:sz w:val="22"/>
          <w:szCs w:val="22"/>
        </w:rPr>
        <w:t>how starting confidence was set for familiar schemas and for new schemas after the break</w:t>
      </w:r>
      <w:r w:rsidR="000C3CAE">
        <w:rPr>
          <w:rFonts w:ascii="Times New Roman" w:hAnsi="Times New Roman" w:cs="Times New Roman"/>
          <w:sz w:val="22"/>
          <w:szCs w:val="22"/>
        </w:rPr>
        <w:t>.</w:t>
      </w:r>
      <w:r w:rsidRPr="003034D5">
        <w:rPr>
          <w:rFonts w:ascii="Times New Roman" w:hAnsi="Times New Roman" w:cs="Times New Roman"/>
          <w:sz w:val="22"/>
          <w:szCs w:val="22"/>
        </w:rPr>
        <w:t xml:space="preserve"> In familiarity_same, both familiar and novel schemas followed the same familiarity-based rule. In familiarity_low, familiar schemas were initialized from prior familiarity, but novel schemas were assigned lower initial confidence. In fixed_low, familiar schemas all started from the same confidence level, whereas novel schemas again started lower. In payoff_low, familiar schemas were initialized according to payoff, and novel schemas were initialized with lower confidence. Each condition was simulated with 20 repeats, and </w:t>
      </w:r>
      <w:r>
        <w:rPr>
          <w:rFonts w:ascii="Times New Roman" w:hAnsi="Times New Roman" w:cs="Times New Roman"/>
          <w:sz w:val="22"/>
          <w:szCs w:val="22"/>
        </w:rPr>
        <w:t xml:space="preserve">after that, </w:t>
      </w:r>
      <w:r w:rsidRPr="003034D5">
        <w:rPr>
          <w:rFonts w:ascii="Times New Roman" w:hAnsi="Times New Roman" w:cs="Times New Roman"/>
          <w:sz w:val="22"/>
          <w:szCs w:val="22"/>
        </w:rPr>
        <w:t>mean accuracy, schema decision time, performance, and selected schema payoff were compared</w:t>
      </w:r>
      <w:r>
        <w:rPr>
          <w:rFonts w:ascii="Times New Roman" w:hAnsi="Times New Roman" w:cs="Times New Roman"/>
          <w:sz w:val="22"/>
          <w:szCs w:val="22"/>
        </w:rPr>
        <w:t xml:space="preserve"> in</w:t>
      </w:r>
      <w:r w:rsidRPr="003034D5">
        <w:rPr>
          <w:rFonts w:ascii="Times New Roman" w:hAnsi="Times New Roman" w:cs="Times New Roman"/>
          <w:sz w:val="22"/>
          <w:szCs w:val="22"/>
        </w:rPr>
        <w:t xml:space="preserve"> the early rounds and the early post-break phase.</w:t>
      </w:r>
    </w:p>
    <w:p w14:paraId="4C49D716" w14:textId="53A6B767" w:rsidR="0095249D" w:rsidRPr="00DF2B03" w:rsidRDefault="005C0694" w:rsidP="00993233">
      <w:pPr>
        <w:rPr>
          <w:rFonts w:ascii="Times New Roman" w:hAnsi="Times New Roman" w:cs="Times New Roman"/>
          <w:sz w:val="22"/>
          <w:szCs w:val="22"/>
        </w:rPr>
      </w:pPr>
      <w:r w:rsidRPr="005C0694">
        <w:rPr>
          <w:rFonts w:ascii="Times New Roman" w:hAnsi="Times New Roman" w:cs="Times New Roman"/>
          <w:noProof/>
          <w:sz w:val="22"/>
          <w:szCs w:val="22"/>
        </w:rPr>
        <w:drawing>
          <wp:inline distT="0" distB="0" distL="0" distR="0" wp14:anchorId="3DD6D3B1" wp14:editId="2CBC5EBA">
            <wp:extent cx="5274310" cy="1998980"/>
            <wp:effectExtent l="0" t="0" r="0" b="0"/>
            <wp:docPr id="19150046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004696" name=""/>
                    <pic:cNvPicPr/>
                  </pic:nvPicPr>
                  <pic:blipFill>
                    <a:blip r:embed="rId6"/>
                    <a:stretch>
                      <a:fillRect/>
                    </a:stretch>
                  </pic:blipFill>
                  <pic:spPr>
                    <a:xfrm>
                      <a:off x="0" y="0"/>
                      <a:ext cx="5274310" cy="1998980"/>
                    </a:xfrm>
                    <a:prstGeom prst="rect">
                      <a:avLst/>
                    </a:prstGeom>
                  </pic:spPr>
                </pic:pic>
              </a:graphicData>
            </a:graphic>
          </wp:inline>
        </w:drawing>
      </w:r>
    </w:p>
    <w:p w14:paraId="13C6F850" w14:textId="77777777" w:rsidR="005C0694" w:rsidRPr="005C0694" w:rsidRDefault="005C0694" w:rsidP="005C0694">
      <w:pPr>
        <w:rPr>
          <w:rFonts w:ascii="Times New Roman" w:hAnsi="Times New Roman" w:cs="Times New Roman"/>
          <w:b/>
          <w:bCs/>
          <w:sz w:val="22"/>
          <w:szCs w:val="22"/>
        </w:rPr>
      </w:pPr>
      <w:r w:rsidRPr="005C0694">
        <w:rPr>
          <w:rFonts w:ascii="Times New Roman" w:hAnsi="Times New Roman" w:cs="Times New Roman"/>
          <w:b/>
          <w:bCs/>
          <w:sz w:val="22"/>
          <w:szCs w:val="22"/>
        </w:rPr>
        <w:t>Figure 2. A: effects of initialization settings in the early rounds. B: effects of initialization settings in the early post-break phase. AC, accuracy; Schema_RT, schema decision time; schema_payoff, selected schema payoff.</w:t>
      </w:r>
    </w:p>
    <w:p w14:paraId="39BA349F" w14:textId="2BCEC1D8" w:rsidR="00993233" w:rsidRPr="005C0694" w:rsidRDefault="00993233" w:rsidP="00993233">
      <w:pPr>
        <w:rPr>
          <w:rFonts w:ascii="Times New Roman" w:hAnsi="Times New Roman" w:cs="Times New Roman"/>
          <w:sz w:val="22"/>
          <w:szCs w:val="22"/>
        </w:rPr>
      </w:pPr>
    </w:p>
    <w:p w14:paraId="6BD871A1" w14:textId="77777777" w:rsidR="00C36DC7" w:rsidRPr="00C36DC7" w:rsidRDefault="00EC7AE8" w:rsidP="00C36DC7">
      <w:pPr>
        <w:rPr>
          <w:rFonts w:ascii="Times New Roman" w:hAnsi="Times New Roman" w:cs="Times New Roman"/>
          <w:sz w:val="22"/>
          <w:szCs w:val="22"/>
        </w:rPr>
      </w:pPr>
      <w:r w:rsidRPr="00EC7AE8">
        <w:rPr>
          <w:rFonts w:ascii="Times New Roman" w:hAnsi="Times New Roman" w:cs="Times New Roman"/>
          <w:sz w:val="22"/>
          <w:szCs w:val="22"/>
        </w:rPr>
        <w:t xml:space="preserve">As shown in Figure 2, differences between initialization conditions were modest overall. Mean accuracy ranged from 0.373 in payoff_low to 0.411 in familiarity_same, mean performance varied only slightly from 31.10 to 31.63, and schema decision time remained similar across conditions. The clearest overall difference was in selected schema payoff, which was highest in payoff_low (4.61), suggesting that payoff-based initialization increased selection of highly rewarded schemas without improving overall performance. Initialization effects were more visible in the early rounds, where familiarity_low produced the highest mean accuracy (0.450) and performance (34.14), whereas payoff_low produced the highest early schema payoff (5.07) but the lowest early accuracy (0.363). This suggests that familiarity-based initialization with lower confidence for novel schemas supported better early learning, while payoff-based initialization mainly biased selection toward high-value schemas. After the break, differences became smaller: post-break accuracy ranged only from 0.346 to 0.360, performance from 29.44 to 30.65, and schema decision time remained similar across conditions. The main remaining difference was again in schema payoff, which stayed highest in payoff_low (4.64). </w:t>
      </w:r>
      <w:r w:rsidR="00C36DC7" w:rsidRPr="00C36DC7">
        <w:rPr>
          <w:rFonts w:ascii="Times New Roman" w:hAnsi="Times New Roman" w:cs="Times New Roman"/>
          <w:sz w:val="22"/>
          <w:szCs w:val="22"/>
        </w:rPr>
        <w:t>Overall condition means are reported in Supplementary Table 2.</w:t>
      </w:r>
    </w:p>
    <w:p w14:paraId="4ECD6E84" w14:textId="698C1290" w:rsidR="00EC7AE8" w:rsidRPr="00DF2B03" w:rsidRDefault="00EC7AE8" w:rsidP="00EC7AE8">
      <w:pPr>
        <w:rPr>
          <w:rFonts w:ascii="Times New Roman" w:hAnsi="Times New Roman" w:cs="Times New Roman"/>
          <w:sz w:val="22"/>
          <w:szCs w:val="22"/>
        </w:rPr>
      </w:pPr>
    </w:p>
    <w:p w14:paraId="686A640E" w14:textId="77777777" w:rsidR="00EC7AE8" w:rsidRPr="00DF2B03" w:rsidRDefault="00EC7AE8" w:rsidP="00EC7AE8">
      <w:pPr>
        <w:rPr>
          <w:rFonts w:ascii="Times New Roman" w:hAnsi="Times New Roman" w:cs="Times New Roman"/>
          <w:sz w:val="22"/>
          <w:szCs w:val="22"/>
        </w:rPr>
      </w:pPr>
    </w:p>
    <w:p w14:paraId="7C90810D" w14:textId="55EAD9BE" w:rsidR="00DF2B03" w:rsidRPr="00DF2B03" w:rsidRDefault="001E778E" w:rsidP="00DF2B03">
      <w:pPr>
        <w:rPr>
          <w:rFonts w:ascii="Times New Roman" w:hAnsi="Times New Roman" w:cs="Times New Roman"/>
          <w:sz w:val="22"/>
          <w:szCs w:val="22"/>
        </w:rPr>
      </w:pPr>
      <w:r>
        <w:rPr>
          <w:rFonts w:ascii="Times New Roman" w:hAnsi="Times New Roman" w:cs="Times New Roman"/>
          <w:sz w:val="22"/>
          <w:szCs w:val="22"/>
        </w:rPr>
        <w:t>T</w:t>
      </w:r>
      <w:r w:rsidR="00DF2B03" w:rsidRPr="00DF2B03">
        <w:rPr>
          <w:rFonts w:ascii="Times New Roman" w:hAnsi="Times New Roman" w:cs="Times New Roman"/>
          <w:sz w:val="22"/>
          <w:szCs w:val="22"/>
        </w:rPr>
        <w:t xml:space="preserve">hese results suggest that initialization had its strongest effects early in the task, with </w:t>
      </w:r>
      <w:r w:rsidR="00DF2B03" w:rsidRPr="00DF2B03">
        <w:rPr>
          <w:rFonts w:ascii="Times New Roman" w:hAnsi="Times New Roman" w:cs="Times New Roman"/>
          <w:sz w:val="22"/>
          <w:szCs w:val="22"/>
        </w:rPr>
        <w:lastRenderedPageBreak/>
        <w:t>familiarity_low supporting better early performance and payoff_low increasing selection of high-payoff schemas, whereas post-break differences were comparatively modest.</w:t>
      </w:r>
    </w:p>
    <w:p w14:paraId="18F085F6" w14:textId="77777777" w:rsidR="003673A7" w:rsidRPr="00993233" w:rsidRDefault="003673A7" w:rsidP="00993233">
      <w:pPr>
        <w:rPr>
          <w:rFonts w:ascii="Times New Roman" w:hAnsi="Times New Roman" w:cs="Times New Roman"/>
          <w:sz w:val="22"/>
          <w:szCs w:val="22"/>
        </w:rPr>
      </w:pPr>
    </w:p>
    <w:p w14:paraId="37817BDF" w14:textId="77777777" w:rsidR="00993233" w:rsidRPr="00993233" w:rsidRDefault="00993233" w:rsidP="00993233">
      <w:pPr>
        <w:rPr>
          <w:rFonts w:ascii="Times New Roman" w:hAnsi="Times New Roman" w:cs="Times New Roman"/>
          <w:b/>
          <w:bCs/>
          <w:sz w:val="22"/>
          <w:szCs w:val="22"/>
        </w:rPr>
      </w:pPr>
      <w:r w:rsidRPr="00993233">
        <w:rPr>
          <w:rFonts w:ascii="Times New Roman" w:hAnsi="Times New Roman" w:cs="Times New Roman"/>
          <w:b/>
          <w:bCs/>
          <w:sz w:val="22"/>
          <w:szCs w:val="22"/>
        </w:rPr>
        <w:t>Discussion</w:t>
      </w:r>
    </w:p>
    <w:p w14:paraId="68AC1EC9" w14:textId="16B07C9C" w:rsidR="00EA2D45" w:rsidRPr="00EA2D45" w:rsidRDefault="00C049E8" w:rsidP="00EA2D45">
      <w:pPr>
        <w:rPr>
          <w:rFonts w:ascii="Times New Roman" w:hAnsi="Times New Roman" w:cs="Times New Roman"/>
          <w:sz w:val="22"/>
          <w:szCs w:val="22"/>
        </w:rPr>
      </w:pPr>
      <w:r>
        <w:rPr>
          <w:rFonts w:ascii="Times New Roman" w:hAnsi="Times New Roman" w:cs="Times New Roman"/>
          <w:sz w:val="22"/>
          <w:szCs w:val="22"/>
        </w:rPr>
        <w:t>Overall, t</w:t>
      </w:r>
      <w:r w:rsidR="00EA2D45" w:rsidRPr="00EA2D45">
        <w:rPr>
          <w:rFonts w:ascii="Times New Roman" w:hAnsi="Times New Roman" w:cs="Times New Roman"/>
          <w:sz w:val="22"/>
          <w:szCs w:val="22"/>
        </w:rPr>
        <w:t xml:space="preserve">hese findings may generalize to </w:t>
      </w:r>
      <w:r>
        <w:rPr>
          <w:rFonts w:ascii="Times New Roman" w:hAnsi="Times New Roman" w:cs="Times New Roman"/>
          <w:sz w:val="22"/>
          <w:szCs w:val="22"/>
        </w:rPr>
        <w:t>d</w:t>
      </w:r>
      <w:r w:rsidR="00EA2D45" w:rsidRPr="00EA2D45">
        <w:rPr>
          <w:rFonts w:ascii="Times New Roman" w:hAnsi="Times New Roman" w:cs="Times New Roman"/>
          <w:sz w:val="22"/>
          <w:szCs w:val="22"/>
        </w:rPr>
        <w:t>ecision-making in two ways. First, when obtaining a reward becomes too difficult or time-consuming, people may shift toward faster but less reliable decisions rather than truly optimal reward-maximizing behavior. Second, prior familiarity may strongly shape early performance in real learning tasks, although this influence may weaken as experience accumulates</w:t>
      </w:r>
      <w:r w:rsidR="00BE2C66">
        <w:rPr>
          <w:rFonts w:ascii="Times New Roman" w:hAnsi="Times New Roman" w:cs="Times New Roman"/>
          <w:sz w:val="22"/>
          <w:szCs w:val="22"/>
        </w:rPr>
        <w:fldChar w:fldCharType="begin"/>
      </w:r>
      <w:r w:rsidR="00BE2C66">
        <w:rPr>
          <w:rFonts w:ascii="Times New Roman" w:hAnsi="Times New Roman" w:cs="Times New Roman"/>
          <w:sz w:val="22"/>
          <w:szCs w:val="22"/>
        </w:rPr>
        <w:instrText xml:space="preserve"> ADDIN ZOTERO_ITEM CSL_CITATION {"citationID":"KxLd0ZMN","properties":{"formattedCitation":"(van Kesteren et al., 2012)","plainCitation":"(van Kesteren et al., 2012)","noteIndex":0},"citationItems":[{"id":229,"uris":["http://zotero.org/users/12669192/items/PXRCL628"],"itemData":{"id":229,"type":"article-journal","abstract":"Information that is congruent with existing knowledge (a schema) is usually better remembered than less congruent information. Only recently, however, has the role of schemas in memory been studied from a systems neuroscience perspective. Moreover, incongruent (novel) information is also sometimes better remembered. Here, we review lesion and neuroimaging findings in animals and humans that relate to this apparent paradoxical relationship between schema and novelty. In addition, we sketch a framework relating key brain regions in medial temporal lobe (MTL) and medial prefrontal cortex (mPFC) during encoding, consolidation and retrieval of information as a function of its congruency with existing information represented in neocortex. An important aspect of this framework is the efficiency of learning enabled by congruency-dependent MTL-mPFC interactions.","container-title":"Trends in Neurosciences","DOI":"10.1016/j.tins.2012.02.001","ISSN":"1878-108X","issue":"4","journalAbbreviation":"Trends Neurosci","language":"eng","note":"PMID: 22398180","page":"211-219","source":"PubMed","title":"How schema and novelty augment memory formation","volume":"35","author":[{"family":"Kesteren","given":"Marlieke T. R.","non-dropping-particle":"van"},{"family":"Ruiter","given":"Dirk J."},{"family":"Fernández","given":"Guillén"},{"family":"Henson","given":"Richard N."}],"issued":{"date-parts":[["2012",4]]}}}],"schema":"https://github.com/citation-style-language/schema/raw/master/csl-citation.json"} </w:instrText>
      </w:r>
      <w:r w:rsidR="00BE2C66">
        <w:rPr>
          <w:rFonts w:ascii="Times New Roman" w:hAnsi="Times New Roman" w:cs="Times New Roman"/>
          <w:sz w:val="22"/>
          <w:szCs w:val="22"/>
        </w:rPr>
        <w:fldChar w:fldCharType="separate"/>
      </w:r>
      <w:r w:rsidR="00BE2C66">
        <w:rPr>
          <w:rFonts w:ascii="Times New Roman" w:hAnsi="Times New Roman" w:cs="Times New Roman"/>
          <w:noProof/>
          <w:sz w:val="22"/>
          <w:szCs w:val="22"/>
        </w:rPr>
        <w:t>(van Kesteren et al., 2012)</w:t>
      </w:r>
      <w:r w:rsidR="00BE2C66">
        <w:rPr>
          <w:rFonts w:ascii="Times New Roman" w:hAnsi="Times New Roman" w:cs="Times New Roman"/>
          <w:sz w:val="22"/>
          <w:szCs w:val="22"/>
        </w:rPr>
        <w:fldChar w:fldCharType="end"/>
      </w:r>
      <w:r w:rsidR="00EA2D45" w:rsidRPr="00EA2D45">
        <w:rPr>
          <w:rFonts w:ascii="Times New Roman" w:hAnsi="Times New Roman" w:cs="Times New Roman"/>
          <w:sz w:val="22"/>
          <w:szCs w:val="22"/>
        </w:rPr>
        <w:t>.</w:t>
      </w:r>
    </w:p>
    <w:p w14:paraId="2E25EA2D" w14:textId="77777777" w:rsidR="00EA2D45" w:rsidRPr="00EA2D45" w:rsidRDefault="00EA2D45" w:rsidP="00EA2D45">
      <w:pPr>
        <w:rPr>
          <w:rFonts w:ascii="Times New Roman" w:hAnsi="Times New Roman" w:cs="Times New Roman"/>
          <w:sz w:val="22"/>
          <w:szCs w:val="22"/>
        </w:rPr>
      </w:pPr>
    </w:p>
    <w:p w14:paraId="7F957C10" w14:textId="42FB3B8A" w:rsidR="00EA2D45" w:rsidRPr="00EA2D45" w:rsidRDefault="00EA2D45" w:rsidP="00EA2D45">
      <w:pPr>
        <w:rPr>
          <w:rFonts w:ascii="Times New Roman" w:hAnsi="Times New Roman" w:cs="Times New Roman"/>
          <w:sz w:val="22"/>
          <w:szCs w:val="22"/>
        </w:rPr>
      </w:pPr>
      <w:r>
        <w:rPr>
          <w:rFonts w:ascii="Times New Roman" w:hAnsi="Times New Roman" w:cs="Times New Roman"/>
          <w:sz w:val="22"/>
          <w:szCs w:val="22"/>
        </w:rPr>
        <w:t>However, t</w:t>
      </w:r>
      <w:r w:rsidRPr="00EA2D45">
        <w:rPr>
          <w:rFonts w:ascii="Times New Roman" w:hAnsi="Times New Roman" w:cs="Times New Roman"/>
          <w:sz w:val="22"/>
          <w:szCs w:val="22"/>
        </w:rPr>
        <w:t xml:space="preserve">he model also has some important limitations. It did not fully reproduce a genuine payoff-oriented strategy, because faster responding was not </w:t>
      </w:r>
      <w:r w:rsidR="00CB3EE1">
        <w:rPr>
          <w:rFonts w:ascii="Times New Roman" w:hAnsi="Times New Roman" w:cs="Times New Roman"/>
          <w:sz w:val="22"/>
          <w:szCs w:val="22"/>
        </w:rPr>
        <w:t>accompanied by</w:t>
      </w:r>
      <w:r w:rsidRPr="00EA2D45">
        <w:rPr>
          <w:rFonts w:ascii="Times New Roman" w:hAnsi="Times New Roman" w:cs="Times New Roman"/>
          <w:sz w:val="22"/>
          <w:szCs w:val="22"/>
        </w:rPr>
        <w:t xml:space="preserve"> </w:t>
      </w:r>
      <w:r>
        <w:rPr>
          <w:rFonts w:ascii="Times New Roman" w:hAnsi="Times New Roman" w:cs="Times New Roman"/>
          <w:sz w:val="22"/>
          <w:szCs w:val="22"/>
        </w:rPr>
        <w:t xml:space="preserve">a </w:t>
      </w:r>
      <w:r w:rsidRPr="00EA2D45">
        <w:rPr>
          <w:rFonts w:ascii="Times New Roman" w:hAnsi="Times New Roman" w:cs="Times New Roman"/>
          <w:sz w:val="22"/>
          <w:szCs w:val="22"/>
        </w:rPr>
        <w:t>stronger preference for high-payoff schemas</w:t>
      </w:r>
      <w:r w:rsidR="009E6B56">
        <w:rPr>
          <w:rFonts w:ascii="Times New Roman" w:hAnsi="Times New Roman" w:cs="Times New Roman"/>
          <w:sz w:val="22"/>
          <w:szCs w:val="22"/>
        </w:rPr>
        <w:fldChar w:fldCharType="begin"/>
      </w:r>
      <w:r w:rsidR="009E6B56">
        <w:rPr>
          <w:rFonts w:ascii="Times New Roman" w:hAnsi="Times New Roman" w:cs="Times New Roman"/>
          <w:sz w:val="22"/>
          <w:szCs w:val="22"/>
        </w:rPr>
        <w:instrText xml:space="preserve"> ADDIN ZOTERO_ITEM CSL_CITATION {"citationID":"EWXyvpnv","properties":{"formattedCitation":"(Bogacz et al., 2010)","plainCitation":"(Bogacz et al., 2010)","noteIndex":0},"citationItems":[{"id":224,"uris":["http://zotero.org/users/12669192/items/ZLTM22NI"],"itemData":{"id":224,"type":"article-journal","abstract":"In this paper we investigate trade-offs between speed and accuracy that are produced by humans when confronted with a sequence of choices between two alternatives. We assume that the choice process is described by the drift diffusion model, in which the speed-accuracy trade-off is primarily controlled by the value of the decision threshold. We test the hypothesis that participants choose the decision threshold that maximizes reward rate, defined as an average number of rewards per unit of time. In particular, we test four predictions derived on the basis of this hypothesis in two behavioural experiments. The data from all participants of our experiments provide support only for some of the predictions, and on average the participants are slower and more accurate than predicted by reward rate maximization. However, when we limit our analysis to subgroups of 30-50% of participants who earned the highest overall rewards, all the predictions are satisfied by the data. This suggests that a substantial subset of participants do select decision thresholds that maximize reward rate. We also discuss possible reasons why the remaining participants select thresholds higher than optimal, including the possibility that participants optimize a combination of reward rate and accuracy or that they compensate for the influence of timing uncertainty, or both.","container-title":"Quarterly Journal of Experimental Psychology","DOI":"10.1080/17470210903091643","ISSN":"1747-0226","issue":"5","journalAbbreviation":"Q J Exp Psychol (Hove)","language":"eng","note":"publisher-place: 2006\nPMID: 19746300\nPMCID: PMC2908414","page":"863-891","source":"PubMed","title":"Do humans produce the speed-accuracy trade-off that maximizes reward rate?","volume":"63","author":[{"family":"Bogacz","given":"Rafal"},{"family":"Hu","given":"Peter T."},{"family":"Holmes","given":"Philip J."},{"family":"Cohen","given":"Jonathan D."}],"issued":{"date-parts":[["2010",5]]}}}],"schema":"https://github.com/citation-style-language/schema/raw/master/csl-citation.json"} </w:instrText>
      </w:r>
      <w:r w:rsidR="009E6B56">
        <w:rPr>
          <w:rFonts w:ascii="Times New Roman" w:hAnsi="Times New Roman" w:cs="Times New Roman"/>
          <w:sz w:val="22"/>
          <w:szCs w:val="22"/>
        </w:rPr>
        <w:fldChar w:fldCharType="separate"/>
      </w:r>
      <w:r w:rsidR="009E6B56">
        <w:rPr>
          <w:rFonts w:ascii="Times New Roman" w:hAnsi="Times New Roman" w:cs="Times New Roman"/>
          <w:noProof/>
          <w:sz w:val="22"/>
          <w:szCs w:val="22"/>
        </w:rPr>
        <w:t>(Bogacz et al., 2010)</w:t>
      </w:r>
      <w:r w:rsidR="009E6B56">
        <w:rPr>
          <w:rFonts w:ascii="Times New Roman" w:hAnsi="Times New Roman" w:cs="Times New Roman"/>
          <w:sz w:val="22"/>
          <w:szCs w:val="22"/>
        </w:rPr>
        <w:fldChar w:fldCharType="end"/>
      </w:r>
      <w:r w:rsidRPr="00EA2D45">
        <w:rPr>
          <w:rFonts w:ascii="Times New Roman" w:hAnsi="Times New Roman" w:cs="Times New Roman"/>
          <w:sz w:val="22"/>
          <w:szCs w:val="22"/>
        </w:rPr>
        <w:t>. In addition, the post-break differences between initialization conditions remained relatively small, so the model provided only limited evidence about the best way to initialize novel schemas. Future work could therefore include a more explicit reward-rate mechanism, stronger payoff sensitivity, or strategy switching, as well as more flexible ways of initializing novel schemas after the break.</w:t>
      </w:r>
    </w:p>
    <w:p w14:paraId="05F94328" w14:textId="69C98954" w:rsidR="00EC7AE8" w:rsidRPr="00EA2D45" w:rsidRDefault="00EC7AE8" w:rsidP="00993233">
      <w:pPr>
        <w:rPr>
          <w:rFonts w:ascii="Times New Roman" w:hAnsi="Times New Roman" w:cs="Times New Roman"/>
          <w:sz w:val="22"/>
          <w:szCs w:val="22"/>
        </w:rPr>
      </w:pPr>
    </w:p>
    <w:p w14:paraId="7E5470E2" w14:textId="5B5ADF69" w:rsidR="0023013F" w:rsidRDefault="0023013F" w:rsidP="00993233">
      <w:pPr>
        <w:rPr>
          <w:rFonts w:ascii="Times New Roman" w:hAnsi="Times New Roman" w:cs="Times New Roman"/>
          <w:b/>
          <w:bCs/>
          <w:sz w:val="22"/>
          <w:szCs w:val="22"/>
        </w:rPr>
      </w:pPr>
      <w:r w:rsidRPr="00327F11">
        <w:rPr>
          <w:rFonts w:ascii="Times New Roman" w:hAnsi="Times New Roman" w:cs="Times New Roman"/>
          <w:b/>
          <w:bCs/>
          <w:sz w:val="22"/>
          <w:szCs w:val="22"/>
        </w:rPr>
        <w:t>Supplementary methods</w:t>
      </w:r>
    </w:p>
    <w:p w14:paraId="2C1B53E2" w14:textId="77777777" w:rsidR="001E680D" w:rsidRPr="001E680D" w:rsidRDefault="001E680D" w:rsidP="001E680D">
      <w:pPr>
        <w:rPr>
          <w:rFonts w:ascii="Times New Roman" w:hAnsi="Times New Roman" w:cs="Times New Roman"/>
          <w:sz w:val="22"/>
          <w:szCs w:val="22"/>
        </w:rPr>
      </w:pPr>
      <w:r w:rsidRPr="001E680D">
        <w:rPr>
          <w:rFonts w:ascii="Times New Roman" w:hAnsi="Times New Roman" w:cs="Times New Roman"/>
          <w:sz w:val="22"/>
          <w:szCs w:val="22"/>
        </w:rPr>
        <w:t>For Question 1, I did not change the structure of the original model, but manipulated threshold-related parameters to generate faster response modes. A baseline condition was compared with two reduced-threshold conditions, medium and fast. In the modified conditions, thres_schema, thres_item_inter, and thres_item_final were progressively lowered, and decay_speed_thres was also slightly reduced. These parameters were selected because they directly control the amount of evidence required before the model commits to a schema or an item, and therefore provide a simple way to test whether faster and less schema-consistent responding could approximate a “give-up-on-bonus” pattern.</w:t>
      </w:r>
    </w:p>
    <w:p w14:paraId="2F6DC29E" w14:textId="77777777" w:rsidR="001E680D" w:rsidRPr="001E680D" w:rsidRDefault="001E680D" w:rsidP="001E680D">
      <w:pPr>
        <w:rPr>
          <w:rFonts w:ascii="Times New Roman" w:hAnsi="Times New Roman" w:cs="Times New Roman"/>
          <w:sz w:val="22"/>
          <w:szCs w:val="22"/>
        </w:rPr>
      </w:pPr>
    </w:p>
    <w:p w14:paraId="20D0061C" w14:textId="77777777" w:rsidR="001E680D" w:rsidRPr="001E680D" w:rsidRDefault="001E680D" w:rsidP="001E680D">
      <w:pPr>
        <w:rPr>
          <w:rFonts w:ascii="Times New Roman" w:hAnsi="Times New Roman" w:cs="Times New Roman"/>
          <w:sz w:val="22"/>
          <w:szCs w:val="22"/>
        </w:rPr>
      </w:pPr>
      <w:r w:rsidRPr="001E680D">
        <w:rPr>
          <w:rFonts w:ascii="Times New Roman" w:hAnsi="Times New Roman" w:cs="Times New Roman"/>
          <w:sz w:val="22"/>
          <w:szCs w:val="22"/>
        </w:rPr>
        <w:t>For Question 3, I modified the simulation() function by adding two arguments, init_mode and novel_init_mode, so that the initialization of familiar and novel schemas could be controlled explicitly. For familiar schemas before the break, init_mode determined how starting schema-specific confidence (conN) was assigned. When init_mode = "familiarity", confidence was scaled from prior familiarity values in the schema file. When init_mode = "fixed", all schemas were assigned the same starting confidence. When init_mode = "payoff", confidence was scaled from schema payoff values. In each case, the corresponding confidence variance (conVar) was then calculated from the variance of the initialized confidence values.</w:t>
      </w:r>
    </w:p>
    <w:p w14:paraId="67872A6C" w14:textId="77777777" w:rsidR="001E680D" w:rsidRPr="001E680D" w:rsidRDefault="001E680D" w:rsidP="001E680D">
      <w:pPr>
        <w:rPr>
          <w:rFonts w:ascii="Times New Roman" w:hAnsi="Times New Roman" w:cs="Times New Roman"/>
          <w:sz w:val="22"/>
          <w:szCs w:val="22"/>
        </w:rPr>
      </w:pPr>
    </w:p>
    <w:p w14:paraId="477371A9" w14:textId="77777777" w:rsidR="001E680D" w:rsidRPr="001E680D" w:rsidRDefault="001E680D" w:rsidP="001E680D">
      <w:pPr>
        <w:rPr>
          <w:rFonts w:ascii="Times New Roman" w:hAnsi="Times New Roman" w:cs="Times New Roman"/>
          <w:sz w:val="22"/>
          <w:szCs w:val="22"/>
        </w:rPr>
      </w:pPr>
      <w:r w:rsidRPr="001E680D">
        <w:rPr>
          <w:rFonts w:ascii="Times New Roman" w:hAnsi="Times New Roman" w:cs="Times New Roman"/>
          <w:sz w:val="22"/>
          <w:szCs w:val="22"/>
        </w:rPr>
        <w:t xml:space="preserve">For novel schemas introduced after the break, novel_init_mode controlled how their starting confidence was assigned. When novel_init_mode = "same_rule", novel schemas were initialized using the same rule as familiar schemas, depending on the value of init_mode. When novel_init_mode = "low_specific", all novel schemas were assigned a low starting schema-specific confidence (conN = 0.2) regardless of familiarity or payoff. Their confidence variance was then recalculated from these initialized values. This modification allowed direct comparison between conditions in which new schemas inherited the same initialization logic </w:t>
      </w:r>
      <w:r w:rsidRPr="001E680D">
        <w:rPr>
          <w:rFonts w:ascii="Times New Roman" w:hAnsi="Times New Roman" w:cs="Times New Roman"/>
          <w:sz w:val="22"/>
          <w:szCs w:val="22"/>
        </w:rPr>
        <w:lastRenderedPageBreak/>
        <w:t>as old schemas and conditions in which they started with deliberately reduced confidence.</w:t>
      </w:r>
    </w:p>
    <w:p w14:paraId="32DC46F9" w14:textId="77777777" w:rsidR="001E680D" w:rsidRPr="001E680D" w:rsidRDefault="001E680D" w:rsidP="001E680D">
      <w:pPr>
        <w:rPr>
          <w:rFonts w:ascii="Times New Roman" w:hAnsi="Times New Roman" w:cs="Times New Roman"/>
          <w:sz w:val="22"/>
          <w:szCs w:val="22"/>
        </w:rPr>
      </w:pPr>
    </w:p>
    <w:p w14:paraId="479B8B7C" w14:textId="77777777" w:rsidR="001E680D" w:rsidRPr="001E680D" w:rsidRDefault="001E680D" w:rsidP="001E680D">
      <w:pPr>
        <w:rPr>
          <w:rFonts w:ascii="Times New Roman" w:hAnsi="Times New Roman" w:cs="Times New Roman"/>
          <w:sz w:val="22"/>
          <w:szCs w:val="22"/>
        </w:rPr>
      </w:pPr>
      <w:r w:rsidRPr="001E680D">
        <w:rPr>
          <w:rFonts w:ascii="Times New Roman" w:hAnsi="Times New Roman" w:cs="Times New Roman"/>
          <w:sz w:val="22"/>
          <w:szCs w:val="22"/>
        </w:rPr>
        <w:t>Each condition was simulated with 20 subjects using the same baseline parameter set unless explicitly changed. Model outputs were extracted from allresult_processed.csv and summarized in R. For Question 1, condition means were compared for AC, Schema_RT, RT_1, performance, and selected schema payoff. For Question 3, condition means were compared across the full task, the early phase (Round &lt;= 3), and the early post-break phase (afterbreak == 1, Round &lt;= 8). Subject-level means were computed first and then averaged across conditions. Figures were produced in ggplot2 as multi-panel bar plots.</w:t>
      </w:r>
    </w:p>
    <w:p w14:paraId="03144F54" w14:textId="77777777" w:rsidR="0023013F" w:rsidRDefault="0023013F" w:rsidP="00993233">
      <w:pPr>
        <w:rPr>
          <w:rFonts w:ascii="Times New Roman" w:hAnsi="Times New Roman" w:cs="Times New Roman"/>
          <w:sz w:val="22"/>
          <w:szCs w:val="22"/>
        </w:rPr>
      </w:pPr>
    </w:p>
    <w:p w14:paraId="33792C3F" w14:textId="45C9D971" w:rsidR="00A7405C" w:rsidRDefault="00A7405C" w:rsidP="00A7405C">
      <w:pPr>
        <w:rPr>
          <w:rFonts w:ascii="Times New Roman" w:hAnsi="Times New Roman" w:cs="Times New Roman"/>
          <w:b/>
          <w:bCs/>
          <w:sz w:val="22"/>
          <w:szCs w:val="22"/>
        </w:rPr>
      </w:pPr>
      <w:r w:rsidRPr="00A7405C">
        <w:rPr>
          <w:rFonts w:ascii="Times New Roman" w:hAnsi="Times New Roman" w:cs="Times New Roman"/>
          <w:sz w:val="22"/>
          <w:szCs w:val="22"/>
        </w:rPr>
        <w:t>The code and documentation for this mini-project are available at</w:t>
      </w:r>
      <w:r w:rsidRPr="00A7405C">
        <w:rPr>
          <w:rFonts w:ascii="Times New Roman" w:hAnsi="Times New Roman" w:cs="Times New Roman"/>
          <w:b/>
          <w:bCs/>
          <w:sz w:val="22"/>
          <w:szCs w:val="22"/>
        </w:rPr>
        <w:t xml:space="preserve"> </w:t>
      </w:r>
      <w:hyperlink r:id="rId7" w:history="1">
        <w:r w:rsidR="00BC637B" w:rsidRPr="00A7405C">
          <w:rPr>
            <w:rStyle w:val="af0"/>
            <w:rFonts w:ascii="Times New Roman" w:hAnsi="Times New Roman" w:cs="Times New Roman"/>
            <w:b/>
            <w:bCs/>
            <w:sz w:val="22"/>
            <w:szCs w:val="22"/>
          </w:rPr>
          <w:t>https://github.com/Lu-Songtao/CMML1</w:t>
        </w:r>
      </w:hyperlink>
      <w:r w:rsidRPr="00A7405C">
        <w:rPr>
          <w:rFonts w:ascii="Times New Roman" w:hAnsi="Times New Roman" w:cs="Times New Roman"/>
          <w:b/>
          <w:bCs/>
          <w:sz w:val="22"/>
          <w:szCs w:val="22"/>
        </w:rPr>
        <w:t>.</w:t>
      </w:r>
    </w:p>
    <w:p w14:paraId="4C1FAD38" w14:textId="77777777" w:rsidR="00BC637B" w:rsidRPr="00A7405C" w:rsidRDefault="00BC637B" w:rsidP="00A7405C">
      <w:pPr>
        <w:rPr>
          <w:rFonts w:ascii="Times New Roman" w:hAnsi="Times New Roman" w:cs="Times New Roman"/>
          <w:sz w:val="22"/>
          <w:szCs w:val="22"/>
        </w:rPr>
      </w:pPr>
    </w:p>
    <w:p w14:paraId="7327D995" w14:textId="405DBE94" w:rsidR="0023013F" w:rsidRPr="00327F11" w:rsidRDefault="0029382B" w:rsidP="00993233">
      <w:pPr>
        <w:rPr>
          <w:rFonts w:ascii="Times New Roman" w:hAnsi="Times New Roman" w:cs="Times New Roman"/>
          <w:b/>
          <w:bCs/>
          <w:sz w:val="22"/>
          <w:szCs w:val="22"/>
        </w:rPr>
      </w:pPr>
      <w:r w:rsidRPr="00327F11">
        <w:rPr>
          <w:rFonts w:ascii="Times New Roman" w:hAnsi="Times New Roman" w:cs="Times New Roman"/>
          <w:b/>
          <w:bCs/>
          <w:sz w:val="22"/>
          <w:szCs w:val="22"/>
        </w:rPr>
        <w:t>Reflection</w:t>
      </w:r>
    </w:p>
    <w:p w14:paraId="34DE1451" w14:textId="33D58793" w:rsidR="0029382B" w:rsidRPr="0029382B" w:rsidRDefault="0029382B" w:rsidP="0029382B">
      <w:pPr>
        <w:rPr>
          <w:rFonts w:ascii="Times New Roman" w:hAnsi="Times New Roman" w:cs="Times New Roman"/>
          <w:sz w:val="22"/>
          <w:szCs w:val="22"/>
        </w:rPr>
      </w:pPr>
      <w:r w:rsidRPr="0029382B">
        <w:rPr>
          <w:rFonts w:ascii="Times New Roman" w:hAnsi="Times New Roman" w:cs="Times New Roman"/>
          <w:sz w:val="22"/>
          <w:szCs w:val="22"/>
        </w:rPr>
        <w:t>This mini-project helped me understand how computational models can be used to describe behavior</w:t>
      </w:r>
      <w:r w:rsidR="00327F11">
        <w:rPr>
          <w:rFonts w:ascii="Times New Roman" w:hAnsi="Times New Roman" w:cs="Times New Roman"/>
          <w:sz w:val="22"/>
          <w:szCs w:val="22"/>
        </w:rPr>
        <w:t xml:space="preserve"> and</w:t>
      </w:r>
      <w:r w:rsidRPr="0029382B">
        <w:rPr>
          <w:rFonts w:ascii="Times New Roman" w:hAnsi="Times New Roman" w:cs="Times New Roman"/>
          <w:sz w:val="22"/>
          <w:szCs w:val="22"/>
        </w:rPr>
        <w:t xml:space="preserve"> </w:t>
      </w:r>
      <w:r w:rsidR="00327F11">
        <w:rPr>
          <w:rFonts w:ascii="Times New Roman" w:hAnsi="Times New Roman" w:cs="Times New Roman"/>
          <w:sz w:val="22"/>
          <w:szCs w:val="22"/>
        </w:rPr>
        <w:t>explore</w:t>
      </w:r>
      <w:r w:rsidRPr="0029382B">
        <w:rPr>
          <w:rFonts w:ascii="Times New Roman" w:hAnsi="Times New Roman" w:cs="Times New Roman"/>
          <w:sz w:val="22"/>
          <w:szCs w:val="22"/>
        </w:rPr>
        <w:t xml:space="preserve"> theoretical questions. A key lesson was that a model manipulation may successfully reproduce one aspect of behavior without explaining the full phenomenon. For example, lowering thresholds captured faster and less consistent responding, but not stronger preference for high-payoff schemas. This made me think more carefully about the difference between a speed–accuracy trade-off and a true reward-oriented strategy.</w:t>
      </w:r>
    </w:p>
    <w:p w14:paraId="46BE349A" w14:textId="77777777" w:rsidR="0029382B" w:rsidRPr="0029382B" w:rsidRDefault="0029382B" w:rsidP="0029382B">
      <w:pPr>
        <w:rPr>
          <w:rFonts w:ascii="Times New Roman" w:hAnsi="Times New Roman" w:cs="Times New Roman"/>
          <w:sz w:val="22"/>
          <w:szCs w:val="22"/>
        </w:rPr>
      </w:pPr>
    </w:p>
    <w:p w14:paraId="09F4D53C" w14:textId="77777777" w:rsidR="0029382B" w:rsidRPr="0029382B" w:rsidRDefault="0029382B" w:rsidP="0029382B">
      <w:pPr>
        <w:rPr>
          <w:rFonts w:ascii="Times New Roman" w:hAnsi="Times New Roman" w:cs="Times New Roman"/>
          <w:sz w:val="22"/>
          <w:szCs w:val="22"/>
        </w:rPr>
      </w:pPr>
      <w:r w:rsidRPr="0029382B">
        <w:rPr>
          <w:rFonts w:ascii="Times New Roman" w:hAnsi="Times New Roman" w:cs="Times New Roman"/>
          <w:sz w:val="22"/>
          <w:szCs w:val="22"/>
        </w:rPr>
        <w:t>Another important insight was that initialization matters mainly in the early phase of learning. Working on Question 3 showed me how prior familiarity, payoff, and novelty can be translated into model assumptions and then compared systematically. This strengthened my confidence in modifying existing code and designing targeted simulation conditions rather than only using default settings.</w:t>
      </w:r>
    </w:p>
    <w:p w14:paraId="10A517BF" w14:textId="77777777" w:rsidR="0029382B" w:rsidRPr="0029382B" w:rsidRDefault="0029382B" w:rsidP="0029382B">
      <w:pPr>
        <w:rPr>
          <w:rFonts w:ascii="Times New Roman" w:hAnsi="Times New Roman" w:cs="Times New Roman"/>
          <w:sz w:val="22"/>
          <w:szCs w:val="22"/>
        </w:rPr>
      </w:pPr>
    </w:p>
    <w:p w14:paraId="288CAFAA" w14:textId="77777777" w:rsidR="0029382B" w:rsidRPr="0029382B" w:rsidRDefault="0029382B" w:rsidP="0029382B">
      <w:pPr>
        <w:rPr>
          <w:rFonts w:ascii="Times New Roman" w:hAnsi="Times New Roman" w:cs="Times New Roman"/>
          <w:sz w:val="22"/>
          <w:szCs w:val="22"/>
        </w:rPr>
      </w:pPr>
      <w:r w:rsidRPr="0029382B">
        <w:rPr>
          <w:rFonts w:ascii="Times New Roman" w:hAnsi="Times New Roman" w:cs="Times New Roman"/>
          <w:sz w:val="22"/>
          <w:szCs w:val="22"/>
        </w:rPr>
        <w:t>In future work, I would like to explore more flexible strategy parameters, especially mechanisms for reward-rate maximization and strategy switching. The course content on reinforcement-learning-like updating, decision processes, and model-based analysis was particularly helpful for showing autonomy and initiative, because it allowed me to move from a general research question to concrete computational tests and interpretable results.</w:t>
      </w:r>
    </w:p>
    <w:p w14:paraId="2C1001D5" w14:textId="77777777" w:rsidR="009E6B56" w:rsidRDefault="009E6B56" w:rsidP="00993233">
      <w:pPr>
        <w:rPr>
          <w:rFonts w:ascii="Times New Roman" w:hAnsi="Times New Roman" w:cs="Times New Roman"/>
          <w:sz w:val="22"/>
          <w:szCs w:val="22"/>
        </w:rPr>
      </w:pPr>
    </w:p>
    <w:p w14:paraId="47BC51D3" w14:textId="77777777" w:rsidR="009E6B56" w:rsidRPr="0029382B" w:rsidRDefault="009E6B56" w:rsidP="00993233">
      <w:pPr>
        <w:rPr>
          <w:rFonts w:ascii="Times New Roman" w:hAnsi="Times New Roman" w:cs="Times New Roman"/>
          <w:sz w:val="22"/>
          <w:szCs w:val="22"/>
        </w:rPr>
      </w:pPr>
    </w:p>
    <w:p w14:paraId="614DB1A5" w14:textId="77777777" w:rsidR="00DF2B03" w:rsidRPr="00DF2B03" w:rsidRDefault="00DF2B03" w:rsidP="00DF2B03">
      <w:pPr>
        <w:rPr>
          <w:rFonts w:ascii="Times New Roman" w:hAnsi="Times New Roman" w:cs="Times New Roman"/>
          <w:sz w:val="22"/>
          <w:szCs w:val="22"/>
        </w:rPr>
      </w:pPr>
      <w:r w:rsidRPr="00DF2B03">
        <w:rPr>
          <w:rFonts w:ascii="Times New Roman" w:hAnsi="Times New Roman" w:cs="Times New Roman"/>
          <w:b/>
          <w:bCs/>
          <w:sz w:val="22"/>
          <w:szCs w:val="22"/>
        </w:rPr>
        <w:t>Supplementary Table 1. Mean model outputs across baseline, medium, and fast conditions</w:t>
      </w:r>
    </w:p>
    <w:tbl>
      <w:tblPr>
        <w:tblStyle w:val="22"/>
        <w:tblW w:w="0" w:type="auto"/>
        <w:tblLook w:val="04A0" w:firstRow="1" w:lastRow="0" w:firstColumn="1" w:lastColumn="0" w:noHBand="0" w:noVBand="1"/>
      </w:tblPr>
      <w:tblGrid>
        <w:gridCol w:w="1382"/>
        <w:gridCol w:w="1382"/>
        <w:gridCol w:w="1383"/>
        <w:gridCol w:w="1383"/>
        <w:gridCol w:w="1383"/>
        <w:gridCol w:w="1383"/>
      </w:tblGrid>
      <w:tr w:rsidR="00EC7AE8" w:rsidRPr="00DF2B03" w14:paraId="47427265" w14:textId="77777777" w:rsidTr="003A5C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2" w:type="dxa"/>
          </w:tcPr>
          <w:p w14:paraId="276877AE" w14:textId="77777777" w:rsidR="00EC7AE8" w:rsidRPr="00DF2B03" w:rsidRDefault="00EC7AE8" w:rsidP="003A5CAB">
            <w:pPr>
              <w:rPr>
                <w:rFonts w:ascii="Times New Roman" w:hAnsi="Times New Roman" w:cs="Times New Roman"/>
                <w:b w:val="0"/>
                <w:bCs w:val="0"/>
                <w:sz w:val="22"/>
                <w:szCs w:val="22"/>
              </w:rPr>
            </w:pPr>
            <w:r w:rsidRPr="00DF2B03">
              <w:rPr>
                <w:rFonts w:ascii="Times New Roman" w:hAnsi="Times New Roman" w:cs="Times New Roman"/>
                <w:b w:val="0"/>
                <w:bCs w:val="0"/>
                <w:sz w:val="22"/>
                <w:szCs w:val="22"/>
              </w:rPr>
              <w:t>Condition</w:t>
            </w:r>
          </w:p>
        </w:tc>
        <w:tc>
          <w:tcPr>
            <w:tcW w:w="1382" w:type="dxa"/>
          </w:tcPr>
          <w:p w14:paraId="6DC4208E" w14:textId="77777777" w:rsidR="00EC7AE8" w:rsidRPr="00DF2B03" w:rsidRDefault="00EC7AE8" w:rsidP="003A5CAB">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2"/>
                <w:szCs w:val="22"/>
              </w:rPr>
            </w:pPr>
            <w:r w:rsidRPr="00DF2B03">
              <w:rPr>
                <w:rFonts w:ascii="Times New Roman" w:hAnsi="Times New Roman" w:cs="Times New Roman"/>
                <w:b w:val="0"/>
                <w:bCs w:val="0"/>
                <w:sz w:val="22"/>
                <w:szCs w:val="22"/>
              </w:rPr>
              <w:t>Mean AC</w:t>
            </w:r>
          </w:p>
        </w:tc>
        <w:tc>
          <w:tcPr>
            <w:tcW w:w="1383" w:type="dxa"/>
          </w:tcPr>
          <w:p w14:paraId="1821D954" w14:textId="77777777" w:rsidR="00EC7AE8" w:rsidRPr="00DF2B03" w:rsidRDefault="00EC7AE8" w:rsidP="003A5CAB">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2"/>
                <w:szCs w:val="22"/>
              </w:rPr>
            </w:pPr>
            <w:r w:rsidRPr="00DF2B03">
              <w:rPr>
                <w:rFonts w:ascii="Times New Roman" w:hAnsi="Times New Roman" w:cs="Times New Roman"/>
                <w:b w:val="0"/>
                <w:bCs w:val="0"/>
                <w:sz w:val="22"/>
                <w:szCs w:val="22"/>
              </w:rPr>
              <w:t>Mean Schema_RT</w:t>
            </w:r>
          </w:p>
        </w:tc>
        <w:tc>
          <w:tcPr>
            <w:tcW w:w="1383" w:type="dxa"/>
          </w:tcPr>
          <w:p w14:paraId="659B3B03" w14:textId="77777777" w:rsidR="00EC7AE8" w:rsidRPr="00DF2B03" w:rsidRDefault="00EC7AE8" w:rsidP="003A5CAB">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2"/>
                <w:szCs w:val="22"/>
              </w:rPr>
            </w:pPr>
            <w:r w:rsidRPr="00DF2B03">
              <w:rPr>
                <w:rFonts w:ascii="Times New Roman" w:hAnsi="Times New Roman" w:cs="Times New Roman"/>
                <w:b w:val="0"/>
                <w:bCs w:val="0"/>
                <w:sz w:val="22"/>
                <w:szCs w:val="22"/>
              </w:rPr>
              <w:t>Mean RT_1</w:t>
            </w:r>
          </w:p>
        </w:tc>
        <w:tc>
          <w:tcPr>
            <w:tcW w:w="1383" w:type="dxa"/>
          </w:tcPr>
          <w:p w14:paraId="0F33D795" w14:textId="77777777" w:rsidR="00EC7AE8" w:rsidRPr="00DF2B03" w:rsidRDefault="00EC7AE8" w:rsidP="003A5CAB">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2"/>
                <w:szCs w:val="22"/>
              </w:rPr>
            </w:pPr>
            <w:r w:rsidRPr="00DF2B03">
              <w:rPr>
                <w:rFonts w:ascii="Times New Roman" w:hAnsi="Times New Roman" w:cs="Times New Roman"/>
                <w:b w:val="0"/>
                <w:bCs w:val="0"/>
                <w:sz w:val="22"/>
                <w:szCs w:val="22"/>
              </w:rPr>
              <w:t>Mean Performance</w:t>
            </w:r>
          </w:p>
        </w:tc>
        <w:tc>
          <w:tcPr>
            <w:tcW w:w="1383" w:type="dxa"/>
          </w:tcPr>
          <w:p w14:paraId="52E21B69" w14:textId="77777777" w:rsidR="00EC7AE8" w:rsidRPr="00DF2B03" w:rsidRDefault="00EC7AE8" w:rsidP="003A5CAB">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2"/>
                <w:szCs w:val="22"/>
              </w:rPr>
            </w:pPr>
            <w:r w:rsidRPr="00DF2B03">
              <w:rPr>
                <w:rFonts w:ascii="Times New Roman" w:hAnsi="Times New Roman" w:cs="Times New Roman"/>
                <w:b w:val="0"/>
                <w:bCs w:val="0"/>
                <w:sz w:val="22"/>
                <w:szCs w:val="22"/>
              </w:rPr>
              <w:t>Mean Schema Payoff</w:t>
            </w:r>
          </w:p>
        </w:tc>
      </w:tr>
      <w:tr w:rsidR="00DF2B03" w:rsidRPr="00DF2B03" w14:paraId="05822351" w14:textId="77777777" w:rsidTr="003A5C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2" w:type="dxa"/>
          </w:tcPr>
          <w:p w14:paraId="5B2B7211" w14:textId="77777777" w:rsidR="00EC7AE8" w:rsidRPr="00DF2B03" w:rsidRDefault="00EC7AE8" w:rsidP="003A5CAB">
            <w:pPr>
              <w:rPr>
                <w:rFonts w:ascii="Times New Roman" w:hAnsi="Times New Roman" w:cs="Times New Roman"/>
                <w:b w:val="0"/>
                <w:bCs w:val="0"/>
                <w:sz w:val="22"/>
                <w:szCs w:val="22"/>
              </w:rPr>
            </w:pPr>
            <w:r w:rsidRPr="00DF2B03">
              <w:rPr>
                <w:rFonts w:ascii="Times New Roman" w:hAnsi="Times New Roman" w:cs="Times New Roman"/>
                <w:b w:val="0"/>
                <w:bCs w:val="0"/>
                <w:sz w:val="22"/>
                <w:szCs w:val="22"/>
              </w:rPr>
              <w:t>Base</w:t>
            </w:r>
          </w:p>
        </w:tc>
        <w:tc>
          <w:tcPr>
            <w:tcW w:w="1382" w:type="dxa"/>
          </w:tcPr>
          <w:p w14:paraId="2CC3ED2A" w14:textId="77777777" w:rsidR="00EC7AE8" w:rsidRPr="00DF2B03" w:rsidRDefault="00EC7AE8" w:rsidP="003A5CA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DF2B03">
              <w:rPr>
                <w:rFonts w:ascii="Times New Roman" w:hAnsi="Times New Roman" w:cs="Times New Roman"/>
                <w:sz w:val="22"/>
                <w:szCs w:val="22"/>
              </w:rPr>
              <w:t>0.411</w:t>
            </w:r>
          </w:p>
        </w:tc>
        <w:tc>
          <w:tcPr>
            <w:tcW w:w="1383" w:type="dxa"/>
          </w:tcPr>
          <w:p w14:paraId="736E28D0" w14:textId="77777777" w:rsidR="00EC7AE8" w:rsidRPr="00DF2B03" w:rsidRDefault="00EC7AE8" w:rsidP="003A5CA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DF2B03">
              <w:rPr>
                <w:rFonts w:ascii="Times New Roman" w:hAnsi="Times New Roman" w:cs="Times New Roman"/>
                <w:sz w:val="22"/>
                <w:szCs w:val="22"/>
              </w:rPr>
              <w:t>23.4</w:t>
            </w:r>
          </w:p>
        </w:tc>
        <w:tc>
          <w:tcPr>
            <w:tcW w:w="1383" w:type="dxa"/>
          </w:tcPr>
          <w:p w14:paraId="6420BB7B" w14:textId="77777777" w:rsidR="00EC7AE8" w:rsidRPr="00DF2B03" w:rsidRDefault="00EC7AE8" w:rsidP="003A5CA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DF2B03">
              <w:rPr>
                <w:rFonts w:ascii="Times New Roman" w:hAnsi="Times New Roman" w:cs="Times New Roman"/>
                <w:sz w:val="22"/>
                <w:szCs w:val="22"/>
              </w:rPr>
              <w:t>28.1</w:t>
            </w:r>
          </w:p>
        </w:tc>
        <w:tc>
          <w:tcPr>
            <w:tcW w:w="1383" w:type="dxa"/>
          </w:tcPr>
          <w:p w14:paraId="56C54A8E" w14:textId="77777777" w:rsidR="00EC7AE8" w:rsidRPr="00DF2B03" w:rsidRDefault="00EC7AE8" w:rsidP="003A5CA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DF2B03">
              <w:rPr>
                <w:rFonts w:ascii="Times New Roman" w:hAnsi="Times New Roman" w:cs="Times New Roman"/>
                <w:sz w:val="22"/>
                <w:szCs w:val="22"/>
              </w:rPr>
              <w:t>31.6</w:t>
            </w:r>
          </w:p>
        </w:tc>
        <w:tc>
          <w:tcPr>
            <w:tcW w:w="1383" w:type="dxa"/>
          </w:tcPr>
          <w:p w14:paraId="69CA0080" w14:textId="77777777" w:rsidR="00EC7AE8" w:rsidRPr="00DF2B03" w:rsidRDefault="00EC7AE8" w:rsidP="003A5CA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DF2B03">
              <w:rPr>
                <w:rFonts w:ascii="Times New Roman" w:hAnsi="Times New Roman" w:cs="Times New Roman"/>
                <w:sz w:val="22"/>
                <w:szCs w:val="22"/>
              </w:rPr>
              <w:t>4.48</w:t>
            </w:r>
          </w:p>
        </w:tc>
      </w:tr>
      <w:tr w:rsidR="00EC7AE8" w:rsidRPr="00DF2B03" w14:paraId="1D59B93B" w14:textId="77777777" w:rsidTr="003A5CAB">
        <w:tc>
          <w:tcPr>
            <w:cnfStyle w:val="001000000000" w:firstRow="0" w:lastRow="0" w:firstColumn="1" w:lastColumn="0" w:oddVBand="0" w:evenVBand="0" w:oddHBand="0" w:evenHBand="0" w:firstRowFirstColumn="0" w:firstRowLastColumn="0" w:lastRowFirstColumn="0" w:lastRowLastColumn="0"/>
            <w:tcW w:w="1382" w:type="dxa"/>
          </w:tcPr>
          <w:p w14:paraId="6C9194B8" w14:textId="77777777" w:rsidR="00EC7AE8" w:rsidRPr="00DF2B03" w:rsidRDefault="00EC7AE8" w:rsidP="003A5CAB">
            <w:pPr>
              <w:rPr>
                <w:rFonts w:ascii="Times New Roman" w:hAnsi="Times New Roman" w:cs="Times New Roman"/>
                <w:b w:val="0"/>
                <w:bCs w:val="0"/>
                <w:sz w:val="22"/>
                <w:szCs w:val="22"/>
              </w:rPr>
            </w:pPr>
            <w:r w:rsidRPr="00DF2B03">
              <w:rPr>
                <w:rFonts w:ascii="Times New Roman" w:hAnsi="Times New Roman" w:cs="Times New Roman"/>
                <w:b w:val="0"/>
                <w:bCs w:val="0"/>
                <w:sz w:val="22"/>
                <w:szCs w:val="22"/>
              </w:rPr>
              <w:t>Medium</w:t>
            </w:r>
          </w:p>
        </w:tc>
        <w:tc>
          <w:tcPr>
            <w:tcW w:w="1382" w:type="dxa"/>
          </w:tcPr>
          <w:p w14:paraId="28033CD3" w14:textId="77777777" w:rsidR="00EC7AE8" w:rsidRPr="00DF2B03" w:rsidRDefault="00EC7AE8" w:rsidP="003A5CA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DF2B03">
              <w:rPr>
                <w:rFonts w:ascii="Times New Roman" w:hAnsi="Times New Roman" w:cs="Times New Roman"/>
                <w:sz w:val="22"/>
                <w:szCs w:val="22"/>
              </w:rPr>
              <w:t>0.209</w:t>
            </w:r>
          </w:p>
        </w:tc>
        <w:tc>
          <w:tcPr>
            <w:tcW w:w="1383" w:type="dxa"/>
          </w:tcPr>
          <w:p w14:paraId="1F41265F" w14:textId="77777777" w:rsidR="00EC7AE8" w:rsidRPr="00DF2B03" w:rsidRDefault="00EC7AE8" w:rsidP="003A5CA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DF2B03">
              <w:rPr>
                <w:rFonts w:ascii="Times New Roman" w:hAnsi="Times New Roman" w:cs="Times New Roman"/>
                <w:sz w:val="22"/>
                <w:szCs w:val="22"/>
              </w:rPr>
              <w:t>10.6</w:t>
            </w:r>
          </w:p>
        </w:tc>
        <w:tc>
          <w:tcPr>
            <w:tcW w:w="1383" w:type="dxa"/>
          </w:tcPr>
          <w:p w14:paraId="2169DB70" w14:textId="77777777" w:rsidR="00EC7AE8" w:rsidRPr="00DF2B03" w:rsidRDefault="00EC7AE8" w:rsidP="003A5CA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DF2B03">
              <w:rPr>
                <w:rFonts w:ascii="Times New Roman" w:hAnsi="Times New Roman" w:cs="Times New Roman"/>
                <w:sz w:val="22"/>
                <w:szCs w:val="22"/>
              </w:rPr>
              <w:t>13.4</w:t>
            </w:r>
          </w:p>
        </w:tc>
        <w:tc>
          <w:tcPr>
            <w:tcW w:w="1383" w:type="dxa"/>
          </w:tcPr>
          <w:p w14:paraId="751411C1" w14:textId="77777777" w:rsidR="00EC7AE8" w:rsidRPr="00DF2B03" w:rsidRDefault="00EC7AE8" w:rsidP="003A5CA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DF2B03">
              <w:rPr>
                <w:rFonts w:ascii="Times New Roman" w:hAnsi="Times New Roman" w:cs="Times New Roman"/>
                <w:sz w:val="22"/>
                <w:szCs w:val="22"/>
              </w:rPr>
              <w:t>23.1</w:t>
            </w:r>
          </w:p>
        </w:tc>
        <w:tc>
          <w:tcPr>
            <w:tcW w:w="1383" w:type="dxa"/>
          </w:tcPr>
          <w:p w14:paraId="1DFA108D" w14:textId="77777777" w:rsidR="00EC7AE8" w:rsidRPr="00DF2B03" w:rsidRDefault="00EC7AE8" w:rsidP="003A5CA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DF2B03">
              <w:rPr>
                <w:rFonts w:ascii="Times New Roman" w:hAnsi="Times New Roman" w:cs="Times New Roman"/>
                <w:sz w:val="22"/>
                <w:szCs w:val="22"/>
              </w:rPr>
              <w:t>4.21</w:t>
            </w:r>
          </w:p>
        </w:tc>
      </w:tr>
      <w:tr w:rsidR="00DF2B03" w:rsidRPr="00DF2B03" w14:paraId="47650205" w14:textId="77777777" w:rsidTr="003A5C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2" w:type="dxa"/>
          </w:tcPr>
          <w:p w14:paraId="1623D544" w14:textId="77777777" w:rsidR="00EC7AE8" w:rsidRPr="00DF2B03" w:rsidRDefault="00EC7AE8" w:rsidP="003A5CAB">
            <w:pPr>
              <w:rPr>
                <w:rFonts w:ascii="Times New Roman" w:hAnsi="Times New Roman" w:cs="Times New Roman"/>
                <w:b w:val="0"/>
                <w:bCs w:val="0"/>
                <w:sz w:val="22"/>
                <w:szCs w:val="22"/>
              </w:rPr>
            </w:pPr>
            <w:r w:rsidRPr="00DF2B03">
              <w:rPr>
                <w:rFonts w:ascii="Times New Roman" w:hAnsi="Times New Roman" w:cs="Times New Roman"/>
                <w:b w:val="0"/>
                <w:bCs w:val="0"/>
                <w:sz w:val="22"/>
                <w:szCs w:val="22"/>
              </w:rPr>
              <w:t>Fast</w:t>
            </w:r>
          </w:p>
        </w:tc>
        <w:tc>
          <w:tcPr>
            <w:tcW w:w="1382" w:type="dxa"/>
          </w:tcPr>
          <w:p w14:paraId="77B95A75" w14:textId="77777777" w:rsidR="00EC7AE8" w:rsidRPr="00DF2B03" w:rsidRDefault="00EC7AE8" w:rsidP="003A5CA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DF2B03">
              <w:rPr>
                <w:rFonts w:ascii="Times New Roman" w:hAnsi="Times New Roman" w:cs="Times New Roman"/>
                <w:sz w:val="22"/>
                <w:szCs w:val="22"/>
              </w:rPr>
              <w:t>0.143</w:t>
            </w:r>
          </w:p>
        </w:tc>
        <w:tc>
          <w:tcPr>
            <w:tcW w:w="1383" w:type="dxa"/>
          </w:tcPr>
          <w:p w14:paraId="1CD022A8" w14:textId="77777777" w:rsidR="00EC7AE8" w:rsidRPr="00DF2B03" w:rsidRDefault="00EC7AE8" w:rsidP="003A5CA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DF2B03">
              <w:rPr>
                <w:rFonts w:ascii="Times New Roman" w:hAnsi="Times New Roman" w:cs="Times New Roman"/>
                <w:sz w:val="22"/>
                <w:szCs w:val="22"/>
              </w:rPr>
              <w:t>5.52</w:t>
            </w:r>
          </w:p>
        </w:tc>
        <w:tc>
          <w:tcPr>
            <w:tcW w:w="1383" w:type="dxa"/>
          </w:tcPr>
          <w:p w14:paraId="77CE4CF0" w14:textId="77777777" w:rsidR="00EC7AE8" w:rsidRPr="00DF2B03" w:rsidRDefault="00EC7AE8" w:rsidP="003A5CA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DF2B03">
              <w:rPr>
                <w:rFonts w:ascii="Times New Roman" w:hAnsi="Times New Roman" w:cs="Times New Roman"/>
                <w:sz w:val="22"/>
                <w:szCs w:val="22"/>
              </w:rPr>
              <w:t>7.72</w:t>
            </w:r>
          </w:p>
        </w:tc>
        <w:tc>
          <w:tcPr>
            <w:tcW w:w="1383" w:type="dxa"/>
          </w:tcPr>
          <w:p w14:paraId="406A7F16" w14:textId="77777777" w:rsidR="00EC7AE8" w:rsidRPr="00DF2B03" w:rsidRDefault="00EC7AE8" w:rsidP="003A5CA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DF2B03">
              <w:rPr>
                <w:rFonts w:ascii="Times New Roman" w:hAnsi="Times New Roman" w:cs="Times New Roman"/>
                <w:sz w:val="22"/>
                <w:szCs w:val="22"/>
              </w:rPr>
              <w:t>20.3</w:t>
            </w:r>
          </w:p>
        </w:tc>
        <w:tc>
          <w:tcPr>
            <w:tcW w:w="1383" w:type="dxa"/>
          </w:tcPr>
          <w:p w14:paraId="509A380C" w14:textId="77777777" w:rsidR="00EC7AE8" w:rsidRPr="00DF2B03" w:rsidRDefault="00EC7AE8" w:rsidP="003A5CA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DF2B03">
              <w:rPr>
                <w:rFonts w:ascii="Times New Roman" w:hAnsi="Times New Roman" w:cs="Times New Roman"/>
                <w:sz w:val="22"/>
                <w:szCs w:val="22"/>
              </w:rPr>
              <w:t>4.17</w:t>
            </w:r>
          </w:p>
        </w:tc>
      </w:tr>
    </w:tbl>
    <w:p w14:paraId="23AF47C5" w14:textId="77777777" w:rsidR="00EC7AE8" w:rsidRDefault="00EC7AE8" w:rsidP="00993233">
      <w:pPr>
        <w:rPr>
          <w:rFonts w:ascii="Times New Roman" w:hAnsi="Times New Roman" w:cs="Times New Roman"/>
          <w:sz w:val="22"/>
          <w:szCs w:val="22"/>
        </w:rPr>
      </w:pPr>
    </w:p>
    <w:p w14:paraId="355EE855" w14:textId="67C24C24" w:rsidR="00DF2B03" w:rsidRPr="00DF2B03" w:rsidRDefault="00DF2B03" w:rsidP="00993233">
      <w:pPr>
        <w:rPr>
          <w:rFonts w:ascii="Times New Roman" w:hAnsi="Times New Roman" w:cs="Times New Roman"/>
          <w:sz w:val="22"/>
          <w:szCs w:val="22"/>
        </w:rPr>
      </w:pPr>
      <w:r w:rsidRPr="00DF2B03">
        <w:rPr>
          <w:rFonts w:ascii="Times New Roman" w:hAnsi="Times New Roman" w:cs="Times New Roman"/>
          <w:b/>
          <w:bCs/>
          <w:sz w:val="22"/>
          <w:szCs w:val="22"/>
        </w:rPr>
        <w:t>Supplementary Table 2. Mean model outputs across initialization conditions</w:t>
      </w:r>
    </w:p>
    <w:tbl>
      <w:tblPr>
        <w:tblStyle w:val="22"/>
        <w:tblW w:w="0" w:type="auto"/>
        <w:tblLook w:val="04A0" w:firstRow="1" w:lastRow="0" w:firstColumn="1" w:lastColumn="0" w:noHBand="0" w:noVBand="1"/>
      </w:tblPr>
      <w:tblGrid>
        <w:gridCol w:w="1757"/>
        <w:gridCol w:w="1256"/>
        <w:gridCol w:w="1362"/>
        <w:gridCol w:w="1281"/>
        <w:gridCol w:w="1373"/>
        <w:gridCol w:w="1277"/>
      </w:tblGrid>
      <w:tr w:rsidR="000B1B10" w:rsidRPr="00A93D56" w14:paraId="10CCB7E7" w14:textId="77777777" w:rsidTr="000B1B1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2" w:type="dxa"/>
          </w:tcPr>
          <w:p w14:paraId="55B0895F" w14:textId="77777777" w:rsidR="000B1B10" w:rsidRPr="00A93D56" w:rsidRDefault="000B1B10" w:rsidP="00283A6B">
            <w:pPr>
              <w:rPr>
                <w:rFonts w:ascii="Times New Roman" w:hAnsi="Times New Roman" w:cs="Times New Roman"/>
                <w:b w:val="0"/>
                <w:bCs w:val="0"/>
                <w:sz w:val="22"/>
                <w:szCs w:val="22"/>
              </w:rPr>
            </w:pPr>
            <w:r w:rsidRPr="00A93D56">
              <w:rPr>
                <w:rFonts w:ascii="Times New Roman" w:hAnsi="Times New Roman" w:cs="Times New Roman"/>
                <w:b w:val="0"/>
                <w:bCs w:val="0"/>
                <w:sz w:val="22"/>
                <w:szCs w:val="22"/>
              </w:rPr>
              <w:t>Condition</w:t>
            </w:r>
          </w:p>
        </w:tc>
        <w:tc>
          <w:tcPr>
            <w:tcW w:w="1382" w:type="dxa"/>
          </w:tcPr>
          <w:p w14:paraId="7092E577" w14:textId="77777777" w:rsidR="000B1B10" w:rsidRPr="00A93D56" w:rsidRDefault="000B1B10" w:rsidP="00283A6B">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2"/>
                <w:szCs w:val="22"/>
              </w:rPr>
            </w:pPr>
            <w:r w:rsidRPr="00A93D56">
              <w:rPr>
                <w:rFonts w:ascii="Times New Roman" w:hAnsi="Times New Roman" w:cs="Times New Roman"/>
                <w:b w:val="0"/>
                <w:bCs w:val="0"/>
                <w:sz w:val="22"/>
                <w:szCs w:val="22"/>
              </w:rPr>
              <w:t>Mean AC</w:t>
            </w:r>
          </w:p>
        </w:tc>
        <w:tc>
          <w:tcPr>
            <w:tcW w:w="1383" w:type="dxa"/>
          </w:tcPr>
          <w:p w14:paraId="4E79EBE8" w14:textId="77777777" w:rsidR="000B1B10" w:rsidRPr="00A93D56" w:rsidRDefault="000B1B10" w:rsidP="00283A6B">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2"/>
                <w:szCs w:val="22"/>
              </w:rPr>
            </w:pPr>
            <w:r w:rsidRPr="00A93D56">
              <w:rPr>
                <w:rFonts w:ascii="Times New Roman" w:hAnsi="Times New Roman" w:cs="Times New Roman"/>
                <w:b w:val="0"/>
                <w:bCs w:val="0"/>
                <w:sz w:val="22"/>
                <w:szCs w:val="22"/>
              </w:rPr>
              <w:t xml:space="preserve">Mean </w:t>
            </w:r>
            <w:r w:rsidRPr="00A93D56">
              <w:rPr>
                <w:rFonts w:ascii="Times New Roman" w:hAnsi="Times New Roman" w:cs="Times New Roman"/>
                <w:b w:val="0"/>
                <w:bCs w:val="0"/>
                <w:sz w:val="22"/>
                <w:szCs w:val="22"/>
              </w:rPr>
              <w:lastRenderedPageBreak/>
              <w:t>Schema_RT</w:t>
            </w:r>
          </w:p>
        </w:tc>
        <w:tc>
          <w:tcPr>
            <w:tcW w:w="1383" w:type="dxa"/>
          </w:tcPr>
          <w:p w14:paraId="365C0FDA" w14:textId="77777777" w:rsidR="000B1B10" w:rsidRPr="00A93D56" w:rsidRDefault="000B1B10" w:rsidP="00283A6B">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2"/>
                <w:szCs w:val="22"/>
              </w:rPr>
            </w:pPr>
            <w:r w:rsidRPr="00A93D56">
              <w:rPr>
                <w:rFonts w:ascii="Times New Roman" w:hAnsi="Times New Roman" w:cs="Times New Roman"/>
                <w:b w:val="0"/>
                <w:bCs w:val="0"/>
                <w:sz w:val="22"/>
                <w:szCs w:val="22"/>
              </w:rPr>
              <w:lastRenderedPageBreak/>
              <w:t>Mean RT_1</w:t>
            </w:r>
          </w:p>
        </w:tc>
        <w:tc>
          <w:tcPr>
            <w:tcW w:w="1383" w:type="dxa"/>
          </w:tcPr>
          <w:p w14:paraId="04D8FF9B" w14:textId="77777777" w:rsidR="000B1B10" w:rsidRPr="00A93D56" w:rsidRDefault="000B1B10" w:rsidP="00283A6B">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2"/>
                <w:szCs w:val="22"/>
              </w:rPr>
            </w:pPr>
            <w:r w:rsidRPr="00A93D56">
              <w:rPr>
                <w:rFonts w:ascii="Times New Roman" w:hAnsi="Times New Roman" w:cs="Times New Roman"/>
                <w:b w:val="0"/>
                <w:bCs w:val="0"/>
                <w:sz w:val="22"/>
                <w:szCs w:val="22"/>
              </w:rPr>
              <w:t xml:space="preserve">Mean </w:t>
            </w:r>
            <w:r w:rsidRPr="00A93D56">
              <w:rPr>
                <w:rFonts w:ascii="Times New Roman" w:hAnsi="Times New Roman" w:cs="Times New Roman"/>
                <w:b w:val="0"/>
                <w:bCs w:val="0"/>
                <w:sz w:val="22"/>
                <w:szCs w:val="22"/>
              </w:rPr>
              <w:lastRenderedPageBreak/>
              <w:t>Performance</w:t>
            </w:r>
          </w:p>
        </w:tc>
        <w:tc>
          <w:tcPr>
            <w:tcW w:w="1383" w:type="dxa"/>
          </w:tcPr>
          <w:p w14:paraId="13D295E2" w14:textId="77777777" w:rsidR="000B1B10" w:rsidRPr="00A93D56" w:rsidRDefault="000B1B10" w:rsidP="00283A6B">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2"/>
                <w:szCs w:val="22"/>
              </w:rPr>
            </w:pPr>
            <w:r w:rsidRPr="00A93D56">
              <w:rPr>
                <w:rFonts w:ascii="Times New Roman" w:hAnsi="Times New Roman" w:cs="Times New Roman"/>
                <w:b w:val="0"/>
                <w:bCs w:val="0"/>
                <w:sz w:val="22"/>
                <w:szCs w:val="22"/>
              </w:rPr>
              <w:lastRenderedPageBreak/>
              <w:t xml:space="preserve">Mean </w:t>
            </w:r>
            <w:r w:rsidRPr="00A93D56">
              <w:rPr>
                <w:rFonts w:ascii="Times New Roman" w:hAnsi="Times New Roman" w:cs="Times New Roman"/>
                <w:b w:val="0"/>
                <w:bCs w:val="0"/>
                <w:sz w:val="22"/>
                <w:szCs w:val="22"/>
              </w:rPr>
              <w:lastRenderedPageBreak/>
              <w:t>Schema Payoff</w:t>
            </w:r>
          </w:p>
        </w:tc>
      </w:tr>
      <w:tr w:rsidR="000B1B10" w:rsidRPr="00A93D56" w14:paraId="352F7516" w14:textId="77777777" w:rsidTr="000B1B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2" w:type="dxa"/>
          </w:tcPr>
          <w:p w14:paraId="18B7C042" w14:textId="77777777" w:rsidR="000B1B10" w:rsidRPr="00A93D56" w:rsidRDefault="000B1B10" w:rsidP="00283A6B">
            <w:pPr>
              <w:rPr>
                <w:rFonts w:ascii="Times New Roman" w:hAnsi="Times New Roman" w:cs="Times New Roman"/>
                <w:b w:val="0"/>
                <w:bCs w:val="0"/>
                <w:sz w:val="22"/>
                <w:szCs w:val="22"/>
              </w:rPr>
            </w:pPr>
            <w:r w:rsidRPr="00A93D56">
              <w:rPr>
                <w:rFonts w:ascii="Times New Roman" w:hAnsi="Times New Roman" w:cs="Times New Roman"/>
                <w:b w:val="0"/>
                <w:bCs w:val="0"/>
                <w:sz w:val="22"/>
                <w:szCs w:val="22"/>
              </w:rPr>
              <w:lastRenderedPageBreak/>
              <w:t>Familiarity_same</w:t>
            </w:r>
          </w:p>
        </w:tc>
        <w:tc>
          <w:tcPr>
            <w:tcW w:w="1382" w:type="dxa"/>
          </w:tcPr>
          <w:p w14:paraId="5C576550" w14:textId="77777777" w:rsidR="000B1B10" w:rsidRPr="00A93D56" w:rsidRDefault="000B1B10" w:rsidP="00283A6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A93D56">
              <w:rPr>
                <w:rFonts w:ascii="Times New Roman" w:hAnsi="Times New Roman" w:cs="Times New Roman"/>
                <w:sz w:val="22"/>
                <w:szCs w:val="22"/>
              </w:rPr>
              <w:t>0.4108</w:t>
            </w:r>
          </w:p>
        </w:tc>
        <w:tc>
          <w:tcPr>
            <w:tcW w:w="1383" w:type="dxa"/>
          </w:tcPr>
          <w:p w14:paraId="1FD696E4" w14:textId="77777777" w:rsidR="000B1B10" w:rsidRPr="00A93D56" w:rsidRDefault="000B1B10" w:rsidP="00283A6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A93D56">
              <w:rPr>
                <w:rFonts w:ascii="Times New Roman" w:hAnsi="Times New Roman" w:cs="Times New Roman"/>
                <w:sz w:val="22"/>
                <w:szCs w:val="22"/>
              </w:rPr>
              <w:t>23.3728</w:t>
            </w:r>
          </w:p>
        </w:tc>
        <w:tc>
          <w:tcPr>
            <w:tcW w:w="1383" w:type="dxa"/>
          </w:tcPr>
          <w:p w14:paraId="066760BA" w14:textId="77777777" w:rsidR="000B1B10" w:rsidRPr="00A93D56" w:rsidRDefault="000B1B10" w:rsidP="00283A6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A93D56">
              <w:rPr>
                <w:rFonts w:ascii="Times New Roman" w:hAnsi="Times New Roman" w:cs="Times New Roman"/>
                <w:sz w:val="22"/>
                <w:szCs w:val="22"/>
              </w:rPr>
              <w:t>28.1160</w:t>
            </w:r>
          </w:p>
        </w:tc>
        <w:tc>
          <w:tcPr>
            <w:tcW w:w="1383" w:type="dxa"/>
          </w:tcPr>
          <w:p w14:paraId="46F68661" w14:textId="77777777" w:rsidR="000B1B10" w:rsidRPr="00A93D56" w:rsidRDefault="000B1B10" w:rsidP="00283A6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A93D56">
              <w:rPr>
                <w:rFonts w:ascii="Times New Roman" w:hAnsi="Times New Roman" w:cs="Times New Roman"/>
                <w:sz w:val="22"/>
                <w:szCs w:val="22"/>
              </w:rPr>
              <w:t>31.6063</w:t>
            </w:r>
          </w:p>
        </w:tc>
        <w:tc>
          <w:tcPr>
            <w:tcW w:w="1383" w:type="dxa"/>
          </w:tcPr>
          <w:p w14:paraId="7A8E03A9" w14:textId="77777777" w:rsidR="000B1B10" w:rsidRPr="00A93D56" w:rsidRDefault="000B1B10" w:rsidP="00283A6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A93D56">
              <w:rPr>
                <w:rFonts w:ascii="Times New Roman" w:hAnsi="Times New Roman" w:cs="Times New Roman"/>
                <w:sz w:val="22"/>
                <w:szCs w:val="22"/>
              </w:rPr>
              <w:t>4.4830</w:t>
            </w:r>
          </w:p>
        </w:tc>
      </w:tr>
      <w:tr w:rsidR="000B1B10" w:rsidRPr="00A93D56" w14:paraId="312CC48D" w14:textId="77777777" w:rsidTr="000B1B10">
        <w:tc>
          <w:tcPr>
            <w:cnfStyle w:val="001000000000" w:firstRow="0" w:lastRow="0" w:firstColumn="1" w:lastColumn="0" w:oddVBand="0" w:evenVBand="0" w:oddHBand="0" w:evenHBand="0" w:firstRowFirstColumn="0" w:firstRowLastColumn="0" w:lastRowFirstColumn="0" w:lastRowLastColumn="0"/>
            <w:tcW w:w="1382" w:type="dxa"/>
          </w:tcPr>
          <w:p w14:paraId="78ABAF38" w14:textId="77777777" w:rsidR="000B1B10" w:rsidRPr="00A93D56" w:rsidRDefault="000B1B10" w:rsidP="00283A6B">
            <w:pPr>
              <w:rPr>
                <w:rFonts w:ascii="Times New Roman" w:hAnsi="Times New Roman" w:cs="Times New Roman"/>
                <w:b w:val="0"/>
                <w:bCs w:val="0"/>
                <w:sz w:val="22"/>
                <w:szCs w:val="22"/>
              </w:rPr>
            </w:pPr>
            <w:r w:rsidRPr="00A93D56">
              <w:rPr>
                <w:rFonts w:ascii="Times New Roman" w:hAnsi="Times New Roman" w:cs="Times New Roman"/>
                <w:b w:val="0"/>
                <w:bCs w:val="0"/>
                <w:sz w:val="22"/>
                <w:szCs w:val="22"/>
              </w:rPr>
              <w:t>Familiarity_low</w:t>
            </w:r>
          </w:p>
        </w:tc>
        <w:tc>
          <w:tcPr>
            <w:tcW w:w="1382" w:type="dxa"/>
          </w:tcPr>
          <w:p w14:paraId="6D6DFC90" w14:textId="77777777" w:rsidR="000B1B10" w:rsidRPr="00A93D56" w:rsidRDefault="000B1B10" w:rsidP="00283A6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93D56">
              <w:rPr>
                <w:rFonts w:ascii="Times New Roman" w:hAnsi="Times New Roman" w:cs="Times New Roman"/>
                <w:sz w:val="22"/>
                <w:szCs w:val="22"/>
              </w:rPr>
              <w:t>0.3884</w:t>
            </w:r>
          </w:p>
        </w:tc>
        <w:tc>
          <w:tcPr>
            <w:tcW w:w="1383" w:type="dxa"/>
          </w:tcPr>
          <w:p w14:paraId="2F7F1EDE" w14:textId="77777777" w:rsidR="000B1B10" w:rsidRPr="00A93D56" w:rsidRDefault="000B1B10" w:rsidP="00283A6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93D56">
              <w:rPr>
                <w:rFonts w:ascii="Times New Roman" w:hAnsi="Times New Roman" w:cs="Times New Roman"/>
                <w:sz w:val="22"/>
                <w:szCs w:val="22"/>
              </w:rPr>
              <w:t>24.2292</w:t>
            </w:r>
          </w:p>
        </w:tc>
        <w:tc>
          <w:tcPr>
            <w:tcW w:w="1383" w:type="dxa"/>
          </w:tcPr>
          <w:p w14:paraId="3ACFFC8C" w14:textId="77777777" w:rsidR="000B1B10" w:rsidRPr="00A93D56" w:rsidRDefault="000B1B10" w:rsidP="00283A6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93D56">
              <w:rPr>
                <w:rFonts w:ascii="Times New Roman" w:hAnsi="Times New Roman" w:cs="Times New Roman"/>
                <w:sz w:val="22"/>
                <w:szCs w:val="22"/>
              </w:rPr>
              <w:t>28.6550</w:t>
            </w:r>
          </w:p>
        </w:tc>
        <w:tc>
          <w:tcPr>
            <w:tcW w:w="1383" w:type="dxa"/>
          </w:tcPr>
          <w:p w14:paraId="58184ECA" w14:textId="77777777" w:rsidR="000B1B10" w:rsidRPr="00A93D56" w:rsidRDefault="000B1B10" w:rsidP="00283A6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93D56">
              <w:rPr>
                <w:rFonts w:ascii="Times New Roman" w:hAnsi="Times New Roman" w:cs="Times New Roman"/>
                <w:sz w:val="22"/>
                <w:szCs w:val="22"/>
              </w:rPr>
              <w:t>31.3771</w:t>
            </w:r>
          </w:p>
        </w:tc>
        <w:tc>
          <w:tcPr>
            <w:tcW w:w="1383" w:type="dxa"/>
          </w:tcPr>
          <w:p w14:paraId="3793839C" w14:textId="77777777" w:rsidR="000B1B10" w:rsidRPr="00A93D56" w:rsidRDefault="000B1B10" w:rsidP="00283A6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93D56">
              <w:rPr>
                <w:rFonts w:ascii="Times New Roman" w:hAnsi="Times New Roman" w:cs="Times New Roman"/>
                <w:sz w:val="22"/>
                <w:szCs w:val="22"/>
              </w:rPr>
              <w:t>4.4878</w:t>
            </w:r>
          </w:p>
        </w:tc>
      </w:tr>
      <w:tr w:rsidR="000B1B10" w:rsidRPr="00A93D56" w14:paraId="3A2CEE75" w14:textId="77777777" w:rsidTr="000B1B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2" w:type="dxa"/>
          </w:tcPr>
          <w:p w14:paraId="1D7D16A3" w14:textId="77777777" w:rsidR="000B1B10" w:rsidRPr="00A93D56" w:rsidRDefault="000B1B10" w:rsidP="00283A6B">
            <w:pPr>
              <w:rPr>
                <w:rFonts w:ascii="Times New Roman" w:hAnsi="Times New Roman" w:cs="Times New Roman"/>
                <w:b w:val="0"/>
                <w:bCs w:val="0"/>
                <w:sz w:val="22"/>
                <w:szCs w:val="22"/>
              </w:rPr>
            </w:pPr>
            <w:r w:rsidRPr="00A93D56">
              <w:rPr>
                <w:rFonts w:ascii="Times New Roman" w:hAnsi="Times New Roman" w:cs="Times New Roman"/>
                <w:b w:val="0"/>
                <w:bCs w:val="0"/>
                <w:sz w:val="22"/>
                <w:szCs w:val="22"/>
              </w:rPr>
              <w:t>Fixed_low</w:t>
            </w:r>
          </w:p>
        </w:tc>
        <w:tc>
          <w:tcPr>
            <w:tcW w:w="1382" w:type="dxa"/>
          </w:tcPr>
          <w:p w14:paraId="62DA34A5" w14:textId="77777777" w:rsidR="000B1B10" w:rsidRPr="00A93D56" w:rsidRDefault="000B1B10" w:rsidP="00283A6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A93D56">
              <w:rPr>
                <w:rFonts w:ascii="Times New Roman" w:hAnsi="Times New Roman" w:cs="Times New Roman"/>
                <w:sz w:val="22"/>
                <w:szCs w:val="22"/>
              </w:rPr>
              <w:t>0.3949</w:t>
            </w:r>
          </w:p>
        </w:tc>
        <w:tc>
          <w:tcPr>
            <w:tcW w:w="1383" w:type="dxa"/>
          </w:tcPr>
          <w:p w14:paraId="68227814" w14:textId="77777777" w:rsidR="000B1B10" w:rsidRPr="00A93D56" w:rsidRDefault="000B1B10" w:rsidP="00283A6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A93D56">
              <w:rPr>
                <w:rFonts w:ascii="Times New Roman" w:hAnsi="Times New Roman" w:cs="Times New Roman"/>
                <w:sz w:val="22"/>
                <w:szCs w:val="22"/>
              </w:rPr>
              <w:t>23.4925</w:t>
            </w:r>
          </w:p>
        </w:tc>
        <w:tc>
          <w:tcPr>
            <w:tcW w:w="1383" w:type="dxa"/>
          </w:tcPr>
          <w:p w14:paraId="0D6584D0" w14:textId="77777777" w:rsidR="000B1B10" w:rsidRPr="00A93D56" w:rsidRDefault="000B1B10" w:rsidP="00283A6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A93D56">
              <w:rPr>
                <w:rFonts w:ascii="Times New Roman" w:hAnsi="Times New Roman" w:cs="Times New Roman"/>
                <w:sz w:val="22"/>
                <w:szCs w:val="22"/>
              </w:rPr>
              <w:t>28.3278</w:t>
            </w:r>
          </w:p>
        </w:tc>
        <w:tc>
          <w:tcPr>
            <w:tcW w:w="1383" w:type="dxa"/>
          </w:tcPr>
          <w:p w14:paraId="0AA4E879" w14:textId="77777777" w:rsidR="000B1B10" w:rsidRPr="00A93D56" w:rsidRDefault="000B1B10" w:rsidP="00283A6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A93D56">
              <w:rPr>
                <w:rFonts w:ascii="Times New Roman" w:hAnsi="Times New Roman" w:cs="Times New Roman"/>
                <w:sz w:val="22"/>
                <w:szCs w:val="22"/>
              </w:rPr>
              <w:t>31.6260</w:t>
            </w:r>
          </w:p>
        </w:tc>
        <w:tc>
          <w:tcPr>
            <w:tcW w:w="1383" w:type="dxa"/>
          </w:tcPr>
          <w:p w14:paraId="73771351" w14:textId="77777777" w:rsidR="000B1B10" w:rsidRPr="00A93D56" w:rsidRDefault="000B1B10" w:rsidP="00283A6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A93D56">
              <w:rPr>
                <w:rFonts w:ascii="Times New Roman" w:hAnsi="Times New Roman" w:cs="Times New Roman"/>
                <w:sz w:val="22"/>
                <w:szCs w:val="22"/>
              </w:rPr>
              <w:t>4.4748</w:t>
            </w:r>
          </w:p>
        </w:tc>
      </w:tr>
      <w:tr w:rsidR="000B1B10" w:rsidRPr="00A93D56" w14:paraId="5B7880AE" w14:textId="77777777" w:rsidTr="000B1B10">
        <w:tc>
          <w:tcPr>
            <w:cnfStyle w:val="001000000000" w:firstRow="0" w:lastRow="0" w:firstColumn="1" w:lastColumn="0" w:oddVBand="0" w:evenVBand="0" w:oddHBand="0" w:evenHBand="0" w:firstRowFirstColumn="0" w:firstRowLastColumn="0" w:lastRowFirstColumn="0" w:lastRowLastColumn="0"/>
            <w:tcW w:w="1382" w:type="dxa"/>
          </w:tcPr>
          <w:p w14:paraId="68C4C4DC" w14:textId="77777777" w:rsidR="000B1B10" w:rsidRPr="00A93D56" w:rsidRDefault="000B1B10" w:rsidP="00283A6B">
            <w:pPr>
              <w:rPr>
                <w:rFonts w:ascii="Times New Roman" w:hAnsi="Times New Roman" w:cs="Times New Roman"/>
                <w:b w:val="0"/>
                <w:bCs w:val="0"/>
                <w:sz w:val="22"/>
                <w:szCs w:val="22"/>
              </w:rPr>
            </w:pPr>
            <w:r w:rsidRPr="00A93D56">
              <w:rPr>
                <w:rFonts w:ascii="Times New Roman" w:hAnsi="Times New Roman" w:cs="Times New Roman"/>
                <w:b w:val="0"/>
                <w:bCs w:val="0"/>
                <w:sz w:val="22"/>
                <w:szCs w:val="22"/>
              </w:rPr>
              <w:t>Payoff_low</w:t>
            </w:r>
          </w:p>
        </w:tc>
        <w:tc>
          <w:tcPr>
            <w:tcW w:w="1382" w:type="dxa"/>
          </w:tcPr>
          <w:p w14:paraId="5FC11B44" w14:textId="77777777" w:rsidR="000B1B10" w:rsidRPr="00A93D56" w:rsidRDefault="000B1B10" w:rsidP="00283A6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93D56">
              <w:rPr>
                <w:rFonts w:ascii="Times New Roman" w:hAnsi="Times New Roman" w:cs="Times New Roman"/>
                <w:sz w:val="22"/>
                <w:szCs w:val="22"/>
              </w:rPr>
              <w:t>0.3725</w:t>
            </w:r>
          </w:p>
        </w:tc>
        <w:tc>
          <w:tcPr>
            <w:tcW w:w="1383" w:type="dxa"/>
          </w:tcPr>
          <w:p w14:paraId="0E3FD666" w14:textId="77777777" w:rsidR="000B1B10" w:rsidRPr="00A93D56" w:rsidRDefault="000B1B10" w:rsidP="00283A6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93D56">
              <w:rPr>
                <w:rFonts w:ascii="Times New Roman" w:hAnsi="Times New Roman" w:cs="Times New Roman"/>
                <w:sz w:val="22"/>
                <w:szCs w:val="22"/>
              </w:rPr>
              <w:t>24.3602</w:t>
            </w:r>
          </w:p>
        </w:tc>
        <w:tc>
          <w:tcPr>
            <w:tcW w:w="1383" w:type="dxa"/>
          </w:tcPr>
          <w:p w14:paraId="4210C09A" w14:textId="77777777" w:rsidR="000B1B10" w:rsidRPr="00A93D56" w:rsidRDefault="000B1B10" w:rsidP="00283A6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93D56">
              <w:rPr>
                <w:rFonts w:ascii="Times New Roman" w:hAnsi="Times New Roman" w:cs="Times New Roman"/>
                <w:sz w:val="22"/>
                <w:szCs w:val="22"/>
              </w:rPr>
              <w:t>82.3184</w:t>
            </w:r>
          </w:p>
        </w:tc>
        <w:tc>
          <w:tcPr>
            <w:tcW w:w="1383" w:type="dxa"/>
          </w:tcPr>
          <w:p w14:paraId="17B99A9B" w14:textId="77777777" w:rsidR="000B1B10" w:rsidRPr="00A93D56" w:rsidRDefault="000B1B10" w:rsidP="00283A6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93D56">
              <w:rPr>
                <w:rFonts w:ascii="Times New Roman" w:hAnsi="Times New Roman" w:cs="Times New Roman"/>
                <w:sz w:val="22"/>
                <w:szCs w:val="22"/>
              </w:rPr>
              <w:t>31.0985</w:t>
            </w:r>
          </w:p>
        </w:tc>
        <w:tc>
          <w:tcPr>
            <w:tcW w:w="1383" w:type="dxa"/>
          </w:tcPr>
          <w:p w14:paraId="466CEACC" w14:textId="77777777" w:rsidR="000B1B10" w:rsidRPr="00A93D56" w:rsidRDefault="000B1B10" w:rsidP="00283A6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93D56">
              <w:rPr>
                <w:rFonts w:ascii="Times New Roman" w:hAnsi="Times New Roman" w:cs="Times New Roman"/>
                <w:sz w:val="22"/>
                <w:szCs w:val="22"/>
              </w:rPr>
              <w:t>4.6110</w:t>
            </w:r>
          </w:p>
        </w:tc>
      </w:tr>
    </w:tbl>
    <w:p w14:paraId="75D3BADD" w14:textId="4FB108EF" w:rsidR="00EC7AE8" w:rsidRDefault="00EC7AE8" w:rsidP="000B1B10">
      <w:pPr>
        <w:rPr>
          <w:rFonts w:ascii="Times New Roman" w:hAnsi="Times New Roman" w:cs="Times New Roman"/>
          <w:sz w:val="22"/>
          <w:szCs w:val="22"/>
        </w:rPr>
      </w:pPr>
    </w:p>
    <w:p w14:paraId="1792F365" w14:textId="39903C3A" w:rsidR="00063975" w:rsidRPr="00063975" w:rsidRDefault="00063975" w:rsidP="000B1B10">
      <w:pPr>
        <w:rPr>
          <w:rFonts w:ascii="Times New Roman" w:hAnsi="Times New Roman" w:cs="Times New Roman"/>
          <w:b/>
          <w:bCs/>
          <w:sz w:val="22"/>
          <w:szCs w:val="22"/>
        </w:rPr>
      </w:pPr>
      <w:r w:rsidRPr="00063975">
        <w:rPr>
          <w:rFonts w:ascii="Times New Roman" w:hAnsi="Times New Roman" w:cs="Times New Roman"/>
          <w:b/>
          <w:bCs/>
          <w:sz w:val="22"/>
          <w:szCs w:val="22"/>
        </w:rPr>
        <w:t>References:</w:t>
      </w:r>
    </w:p>
    <w:p w14:paraId="3750C20D" w14:textId="77777777" w:rsidR="00063975" w:rsidRPr="00063975" w:rsidRDefault="00063975" w:rsidP="00063975">
      <w:pPr>
        <w:pStyle w:val="13"/>
      </w:pPr>
      <w:r>
        <w:fldChar w:fldCharType="begin"/>
      </w:r>
      <w:r>
        <w:instrText xml:space="preserve"> ADDIN ZOTERO_BIBL {"uncited":[],"omitted":[],"custom":[]} CSL_BIBLIOGRAPHY </w:instrText>
      </w:r>
      <w:r>
        <w:fldChar w:fldCharType="separate"/>
      </w:r>
      <w:r w:rsidRPr="00063975">
        <w:t>Bogacz, R., Brown, E., Moehlis, J., Holmes, P., Cohen, J.D., 2006. The physics of optimal decision making: a formal analysis of models of performance in two-alternative forced-choice tasks. Psychol. Rev. 113, 700–765. https://doi.org/10.1037/0033-295X.113.4.700</w:t>
      </w:r>
    </w:p>
    <w:p w14:paraId="30312CA3" w14:textId="77777777" w:rsidR="00063975" w:rsidRPr="00063975" w:rsidRDefault="00063975" w:rsidP="00063975">
      <w:pPr>
        <w:pStyle w:val="13"/>
      </w:pPr>
      <w:r w:rsidRPr="00063975">
        <w:t>Bogacz, R., Hu, P.T., Holmes, P.J., Cohen, J.D., 2010. Do humans produce the speed-accuracy trade-off that maximizes reward rate? Q. J. Exp. Psychol. 63, 863–891. https://doi.org/10.1080/17470210903091643</w:t>
      </w:r>
    </w:p>
    <w:p w14:paraId="698A40BB" w14:textId="77777777" w:rsidR="00063975" w:rsidRPr="00063975" w:rsidRDefault="00063975" w:rsidP="00063975">
      <w:pPr>
        <w:pStyle w:val="13"/>
      </w:pPr>
      <w:r w:rsidRPr="00063975">
        <w:t>De Martino, B., Fleming, S.M., Garrett, N., Dolan, R.J., 2013. Confidence in value-based choice. Nat. Neurosci. 16, 105–110. https://doi.org/10.1038/nn.3279</w:t>
      </w:r>
    </w:p>
    <w:p w14:paraId="77E225C4" w14:textId="77777777" w:rsidR="00063975" w:rsidRPr="00063975" w:rsidRDefault="00063975" w:rsidP="00063975">
      <w:pPr>
        <w:pStyle w:val="13"/>
      </w:pPr>
      <w:r w:rsidRPr="00063975">
        <w:t>van Kesteren, M.T.R., Ruiter, D.J., Fernández, G., Henson, R.N., 2012. How schema and novelty augment memory formation. Trends Neurosci. 35, 211–219. https://doi.org/10.1016/j.tins.2012.02.001</w:t>
      </w:r>
    </w:p>
    <w:p w14:paraId="18BC06CA" w14:textId="6791AFD3" w:rsidR="00063975" w:rsidRPr="00DF2B03" w:rsidRDefault="00063975" w:rsidP="000B1B10">
      <w:pPr>
        <w:rPr>
          <w:rFonts w:ascii="Times New Roman" w:hAnsi="Times New Roman" w:cs="Times New Roman"/>
          <w:sz w:val="22"/>
          <w:szCs w:val="22"/>
        </w:rPr>
      </w:pPr>
      <w:r>
        <w:rPr>
          <w:rFonts w:ascii="Times New Roman" w:hAnsi="Times New Roman" w:cs="Times New Roman"/>
          <w:sz w:val="22"/>
          <w:szCs w:val="22"/>
        </w:rPr>
        <w:fldChar w:fldCharType="end"/>
      </w:r>
    </w:p>
    <w:sectPr w:rsidR="00063975" w:rsidRPr="00DF2B0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DA123D0"/>
    <w:multiLevelType w:val="multilevel"/>
    <w:tmpl w:val="1B863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5046180"/>
    <w:multiLevelType w:val="multilevel"/>
    <w:tmpl w:val="73E6D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7311975">
    <w:abstractNumId w:val="1"/>
  </w:num>
  <w:num w:numId="2" w16cid:durableId="15498746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4"/>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0BB5"/>
    <w:rsid w:val="0000799B"/>
    <w:rsid w:val="00063975"/>
    <w:rsid w:val="00064A09"/>
    <w:rsid w:val="000A002D"/>
    <w:rsid w:val="000A7605"/>
    <w:rsid w:val="000B1B10"/>
    <w:rsid w:val="000B5B7E"/>
    <w:rsid w:val="000C3CAE"/>
    <w:rsid w:val="001469AF"/>
    <w:rsid w:val="00167B18"/>
    <w:rsid w:val="001A5D4B"/>
    <w:rsid w:val="001B3DB0"/>
    <w:rsid w:val="001D76CF"/>
    <w:rsid w:val="001E680D"/>
    <w:rsid w:val="001E778E"/>
    <w:rsid w:val="001F76CA"/>
    <w:rsid w:val="002128CC"/>
    <w:rsid w:val="00223313"/>
    <w:rsid w:val="0023013F"/>
    <w:rsid w:val="0024242C"/>
    <w:rsid w:val="002554D7"/>
    <w:rsid w:val="002663A2"/>
    <w:rsid w:val="00292CC2"/>
    <w:rsid w:val="0029382B"/>
    <w:rsid w:val="00295E03"/>
    <w:rsid w:val="003034D5"/>
    <w:rsid w:val="00320AAD"/>
    <w:rsid w:val="00327F11"/>
    <w:rsid w:val="003673A7"/>
    <w:rsid w:val="00374B74"/>
    <w:rsid w:val="00413D6A"/>
    <w:rsid w:val="00452560"/>
    <w:rsid w:val="004E6C8E"/>
    <w:rsid w:val="004F704B"/>
    <w:rsid w:val="004F729F"/>
    <w:rsid w:val="00515E00"/>
    <w:rsid w:val="005174DC"/>
    <w:rsid w:val="0052704A"/>
    <w:rsid w:val="005438CE"/>
    <w:rsid w:val="00585B69"/>
    <w:rsid w:val="00597176"/>
    <w:rsid w:val="005C0694"/>
    <w:rsid w:val="005E0EE9"/>
    <w:rsid w:val="006001F4"/>
    <w:rsid w:val="00634F22"/>
    <w:rsid w:val="006406BB"/>
    <w:rsid w:val="006704A5"/>
    <w:rsid w:val="00690973"/>
    <w:rsid w:val="006E0B6B"/>
    <w:rsid w:val="0070405B"/>
    <w:rsid w:val="00715D8E"/>
    <w:rsid w:val="00782AD7"/>
    <w:rsid w:val="007C240E"/>
    <w:rsid w:val="007F4F4E"/>
    <w:rsid w:val="008028DA"/>
    <w:rsid w:val="00827DCB"/>
    <w:rsid w:val="00842783"/>
    <w:rsid w:val="0089779B"/>
    <w:rsid w:val="008D4F4E"/>
    <w:rsid w:val="00917B2B"/>
    <w:rsid w:val="009460DE"/>
    <w:rsid w:val="00950830"/>
    <w:rsid w:val="0095249D"/>
    <w:rsid w:val="00993233"/>
    <w:rsid w:val="009C6783"/>
    <w:rsid w:val="009D0BB5"/>
    <w:rsid w:val="009E59B0"/>
    <w:rsid w:val="009E6B56"/>
    <w:rsid w:val="009F5189"/>
    <w:rsid w:val="00A02ED0"/>
    <w:rsid w:val="00A575DF"/>
    <w:rsid w:val="00A7405C"/>
    <w:rsid w:val="00A848F0"/>
    <w:rsid w:val="00A93D56"/>
    <w:rsid w:val="00AB25B6"/>
    <w:rsid w:val="00B109E0"/>
    <w:rsid w:val="00B111B6"/>
    <w:rsid w:val="00B32800"/>
    <w:rsid w:val="00B36D86"/>
    <w:rsid w:val="00B41D19"/>
    <w:rsid w:val="00B94846"/>
    <w:rsid w:val="00BB2E21"/>
    <w:rsid w:val="00BC637B"/>
    <w:rsid w:val="00BE2C66"/>
    <w:rsid w:val="00BE5578"/>
    <w:rsid w:val="00C049E8"/>
    <w:rsid w:val="00C36DC7"/>
    <w:rsid w:val="00C501EA"/>
    <w:rsid w:val="00C60978"/>
    <w:rsid w:val="00CB3EE1"/>
    <w:rsid w:val="00D2778E"/>
    <w:rsid w:val="00DB5A65"/>
    <w:rsid w:val="00DF2B03"/>
    <w:rsid w:val="00E05213"/>
    <w:rsid w:val="00E45B65"/>
    <w:rsid w:val="00E65373"/>
    <w:rsid w:val="00EA2D45"/>
    <w:rsid w:val="00EA5EDC"/>
    <w:rsid w:val="00EA5F22"/>
    <w:rsid w:val="00EC7AE8"/>
    <w:rsid w:val="00EE290F"/>
    <w:rsid w:val="00EE61BC"/>
    <w:rsid w:val="00F92A40"/>
    <w:rsid w:val="00FB14AA"/>
    <w:rsid w:val="00FD37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E9B5A00"/>
  <w15:chartTrackingRefBased/>
  <w15:docId w15:val="{7F0BCD95-5070-F844-A308-D89496431C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9D0BB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9D0BB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D0BB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D0BB5"/>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D0BB5"/>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9D0BB5"/>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D0BB5"/>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D0BB5"/>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9D0BB5"/>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D0BB5"/>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9D0BB5"/>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9D0BB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9D0BB5"/>
    <w:rPr>
      <w:rFonts w:cstheme="majorBidi"/>
      <w:color w:val="0F4761" w:themeColor="accent1" w:themeShade="BF"/>
      <w:sz w:val="28"/>
      <w:szCs w:val="28"/>
    </w:rPr>
  </w:style>
  <w:style w:type="character" w:customStyle="1" w:styleId="50">
    <w:name w:val="标题 5 字符"/>
    <w:basedOn w:val="a0"/>
    <w:link w:val="5"/>
    <w:uiPriority w:val="9"/>
    <w:semiHidden/>
    <w:rsid w:val="009D0BB5"/>
    <w:rPr>
      <w:rFonts w:cstheme="majorBidi"/>
      <w:color w:val="0F4761" w:themeColor="accent1" w:themeShade="BF"/>
      <w:sz w:val="24"/>
    </w:rPr>
  </w:style>
  <w:style w:type="character" w:customStyle="1" w:styleId="60">
    <w:name w:val="标题 6 字符"/>
    <w:basedOn w:val="a0"/>
    <w:link w:val="6"/>
    <w:uiPriority w:val="9"/>
    <w:semiHidden/>
    <w:rsid w:val="009D0BB5"/>
    <w:rPr>
      <w:rFonts w:cstheme="majorBidi"/>
      <w:b/>
      <w:bCs/>
      <w:color w:val="0F4761" w:themeColor="accent1" w:themeShade="BF"/>
    </w:rPr>
  </w:style>
  <w:style w:type="character" w:customStyle="1" w:styleId="70">
    <w:name w:val="标题 7 字符"/>
    <w:basedOn w:val="a0"/>
    <w:link w:val="7"/>
    <w:uiPriority w:val="9"/>
    <w:semiHidden/>
    <w:rsid w:val="009D0BB5"/>
    <w:rPr>
      <w:rFonts w:cstheme="majorBidi"/>
      <w:b/>
      <w:bCs/>
      <w:color w:val="595959" w:themeColor="text1" w:themeTint="A6"/>
    </w:rPr>
  </w:style>
  <w:style w:type="character" w:customStyle="1" w:styleId="80">
    <w:name w:val="标题 8 字符"/>
    <w:basedOn w:val="a0"/>
    <w:link w:val="8"/>
    <w:uiPriority w:val="9"/>
    <w:semiHidden/>
    <w:rsid w:val="009D0BB5"/>
    <w:rPr>
      <w:rFonts w:cstheme="majorBidi"/>
      <w:color w:val="595959" w:themeColor="text1" w:themeTint="A6"/>
    </w:rPr>
  </w:style>
  <w:style w:type="character" w:customStyle="1" w:styleId="90">
    <w:name w:val="标题 9 字符"/>
    <w:basedOn w:val="a0"/>
    <w:link w:val="9"/>
    <w:uiPriority w:val="9"/>
    <w:semiHidden/>
    <w:rsid w:val="009D0BB5"/>
    <w:rPr>
      <w:rFonts w:eastAsiaTheme="majorEastAsia" w:cstheme="majorBidi"/>
      <w:color w:val="595959" w:themeColor="text1" w:themeTint="A6"/>
    </w:rPr>
  </w:style>
  <w:style w:type="paragraph" w:styleId="a3">
    <w:name w:val="Title"/>
    <w:basedOn w:val="a"/>
    <w:next w:val="a"/>
    <w:link w:val="a4"/>
    <w:uiPriority w:val="10"/>
    <w:qFormat/>
    <w:rsid w:val="009D0BB5"/>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D0BB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D0BB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D0BB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D0BB5"/>
    <w:pPr>
      <w:spacing w:before="160" w:after="160"/>
      <w:jc w:val="center"/>
    </w:pPr>
    <w:rPr>
      <w:i/>
      <w:iCs/>
      <w:color w:val="404040" w:themeColor="text1" w:themeTint="BF"/>
    </w:rPr>
  </w:style>
  <w:style w:type="character" w:customStyle="1" w:styleId="a8">
    <w:name w:val="引用 字符"/>
    <w:basedOn w:val="a0"/>
    <w:link w:val="a7"/>
    <w:uiPriority w:val="29"/>
    <w:rsid w:val="009D0BB5"/>
    <w:rPr>
      <w:i/>
      <w:iCs/>
      <w:color w:val="404040" w:themeColor="text1" w:themeTint="BF"/>
    </w:rPr>
  </w:style>
  <w:style w:type="paragraph" w:styleId="a9">
    <w:name w:val="List Paragraph"/>
    <w:basedOn w:val="a"/>
    <w:uiPriority w:val="34"/>
    <w:qFormat/>
    <w:rsid w:val="009D0BB5"/>
    <w:pPr>
      <w:ind w:left="720"/>
      <w:contextualSpacing/>
    </w:pPr>
  </w:style>
  <w:style w:type="character" w:styleId="aa">
    <w:name w:val="Intense Emphasis"/>
    <w:basedOn w:val="a0"/>
    <w:uiPriority w:val="21"/>
    <w:qFormat/>
    <w:rsid w:val="009D0BB5"/>
    <w:rPr>
      <w:i/>
      <w:iCs/>
      <w:color w:val="0F4761" w:themeColor="accent1" w:themeShade="BF"/>
    </w:rPr>
  </w:style>
  <w:style w:type="paragraph" w:styleId="ab">
    <w:name w:val="Intense Quote"/>
    <w:basedOn w:val="a"/>
    <w:next w:val="a"/>
    <w:link w:val="ac"/>
    <w:uiPriority w:val="30"/>
    <w:qFormat/>
    <w:rsid w:val="009D0B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D0BB5"/>
    <w:rPr>
      <w:i/>
      <w:iCs/>
      <w:color w:val="0F4761" w:themeColor="accent1" w:themeShade="BF"/>
    </w:rPr>
  </w:style>
  <w:style w:type="character" w:styleId="ad">
    <w:name w:val="Intense Reference"/>
    <w:basedOn w:val="a0"/>
    <w:uiPriority w:val="32"/>
    <w:qFormat/>
    <w:rsid w:val="009D0BB5"/>
    <w:rPr>
      <w:b/>
      <w:bCs/>
      <w:smallCaps/>
      <w:color w:val="0F4761" w:themeColor="accent1" w:themeShade="BF"/>
      <w:spacing w:val="5"/>
    </w:rPr>
  </w:style>
  <w:style w:type="table" w:styleId="ae">
    <w:name w:val="Table Grid"/>
    <w:basedOn w:val="a1"/>
    <w:uiPriority w:val="39"/>
    <w:rsid w:val="0099323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1">
    <w:name w:val="Plain Table 5"/>
    <w:basedOn w:val="a1"/>
    <w:uiPriority w:val="45"/>
    <w:rsid w:val="00993233"/>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31">
    <w:name w:val="Plain Table 3"/>
    <w:basedOn w:val="a1"/>
    <w:uiPriority w:val="43"/>
    <w:rsid w:val="00993233"/>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11">
    <w:name w:val="Grid Table 1 Light"/>
    <w:basedOn w:val="a1"/>
    <w:uiPriority w:val="46"/>
    <w:rsid w:val="00993233"/>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21">
    <w:name w:val="Grid Table 2"/>
    <w:basedOn w:val="a1"/>
    <w:uiPriority w:val="47"/>
    <w:rsid w:val="00993233"/>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af">
    <w:name w:val="Grid Table Light"/>
    <w:basedOn w:val="a1"/>
    <w:uiPriority w:val="40"/>
    <w:rsid w:val="00993233"/>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12">
    <w:name w:val="Plain Table 1"/>
    <w:basedOn w:val="a1"/>
    <w:uiPriority w:val="41"/>
    <w:rsid w:val="00993233"/>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22">
    <w:name w:val="Plain Table 2"/>
    <w:basedOn w:val="a1"/>
    <w:uiPriority w:val="42"/>
    <w:rsid w:val="00993233"/>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41">
    <w:name w:val="Plain Table 4"/>
    <w:basedOn w:val="a1"/>
    <w:uiPriority w:val="44"/>
    <w:rsid w:val="001B3DB0"/>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af0">
    <w:name w:val="Hyperlink"/>
    <w:basedOn w:val="a0"/>
    <w:uiPriority w:val="99"/>
    <w:unhideWhenUsed/>
    <w:rsid w:val="00BC637B"/>
    <w:rPr>
      <w:color w:val="467886" w:themeColor="hyperlink"/>
      <w:u w:val="single"/>
    </w:rPr>
  </w:style>
  <w:style w:type="character" w:styleId="af1">
    <w:name w:val="Unresolved Mention"/>
    <w:basedOn w:val="a0"/>
    <w:uiPriority w:val="99"/>
    <w:semiHidden/>
    <w:unhideWhenUsed/>
    <w:rsid w:val="00BC637B"/>
    <w:rPr>
      <w:color w:val="605E5C"/>
      <w:shd w:val="clear" w:color="auto" w:fill="E1DFDD"/>
    </w:rPr>
  </w:style>
  <w:style w:type="paragraph" w:customStyle="1" w:styleId="13">
    <w:name w:val="书目1"/>
    <w:basedOn w:val="a"/>
    <w:link w:val="Bibliography"/>
    <w:rsid w:val="00063975"/>
    <w:pPr>
      <w:ind w:left="720" w:hanging="720"/>
    </w:pPr>
    <w:rPr>
      <w:rFonts w:ascii="Times New Roman" w:hAnsi="Times New Roman" w:cs="Times New Roman"/>
      <w:sz w:val="22"/>
      <w:szCs w:val="22"/>
    </w:rPr>
  </w:style>
  <w:style w:type="character" w:customStyle="1" w:styleId="Bibliography">
    <w:name w:val="Bibliography 字符"/>
    <w:basedOn w:val="a0"/>
    <w:link w:val="13"/>
    <w:rsid w:val="00063975"/>
    <w:rPr>
      <w:rFonts w:ascii="Times New Roman" w:hAnsi="Times New Roman" w:cs="Times New Roman"/>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365073">
      <w:bodyDiv w:val="1"/>
      <w:marLeft w:val="0"/>
      <w:marRight w:val="0"/>
      <w:marTop w:val="0"/>
      <w:marBottom w:val="0"/>
      <w:divBdr>
        <w:top w:val="none" w:sz="0" w:space="0" w:color="auto"/>
        <w:left w:val="none" w:sz="0" w:space="0" w:color="auto"/>
        <w:bottom w:val="none" w:sz="0" w:space="0" w:color="auto"/>
        <w:right w:val="none" w:sz="0" w:space="0" w:color="auto"/>
      </w:divBdr>
    </w:div>
    <w:div w:id="29649591">
      <w:bodyDiv w:val="1"/>
      <w:marLeft w:val="0"/>
      <w:marRight w:val="0"/>
      <w:marTop w:val="0"/>
      <w:marBottom w:val="0"/>
      <w:divBdr>
        <w:top w:val="none" w:sz="0" w:space="0" w:color="auto"/>
        <w:left w:val="none" w:sz="0" w:space="0" w:color="auto"/>
        <w:bottom w:val="none" w:sz="0" w:space="0" w:color="auto"/>
        <w:right w:val="none" w:sz="0" w:space="0" w:color="auto"/>
      </w:divBdr>
    </w:div>
    <w:div w:id="37359777">
      <w:bodyDiv w:val="1"/>
      <w:marLeft w:val="0"/>
      <w:marRight w:val="0"/>
      <w:marTop w:val="0"/>
      <w:marBottom w:val="0"/>
      <w:divBdr>
        <w:top w:val="none" w:sz="0" w:space="0" w:color="auto"/>
        <w:left w:val="none" w:sz="0" w:space="0" w:color="auto"/>
        <w:bottom w:val="none" w:sz="0" w:space="0" w:color="auto"/>
        <w:right w:val="none" w:sz="0" w:space="0" w:color="auto"/>
      </w:divBdr>
    </w:div>
    <w:div w:id="44989570">
      <w:bodyDiv w:val="1"/>
      <w:marLeft w:val="0"/>
      <w:marRight w:val="0"/>
      <w:marTop w:val="0"/>
      <w:marBottom w:val="0"/>
      <w:divBdr>
        <w:top w:val="none" w:sz="0" w:space="0" w:color="auto"/>
        <w:left w:val="none" w:sz="0" w:space="0" w:color="auto"/>
        <w:bottom w:val="none" w:sz="0" w:space="0" w:color="auto"/>
        <w:right w:val="none" w:sz="0" w:space="0" w:color="auto"/>
      </w:divBdr>
    </w:div>
    <w:div w:id="66928210">
      <w:bodyDiv w:val="1"/>
      <w:marLeft w:val="0"/>
      <w:marRight w:val="0"/>
      <w:marTop w:val="0"/>
      <w:marBottom w:val="0"/>
      <w:divBdr>
        <w:top w:val="none" w:sz="0" w:space="0" w:color="auto"/>
        <w:left w:val="none" w:sz="0" w:space="0" w:color="auto"/>
        <w:bottom w:val="none" w:sz="0" w:space="0" w:color="auto"/>
        <w:right w:val="none" w:sz="0" w:space="0" w:color="auto"/>
      </w:divBdr>
    </w:div>
    <w:div w:id="69740962">
      <w:bodyDiv w:val="1"/>
      <w:marLeft w:val="0"/>
      <w:marRight w:val="0"/>
      <w:marTop w:val="0"/>
      <w:marBottom w:val="0"/>
      <w:divBdr>
        <w:top w:val="none" w:sz="0" w:space="0" w:color="auto"/>
        <w:left w:val="none" w:sz="0" w:space="0" w:color="auto"/>
        <w:bottom w:val="none" w:sz="0" w:space="0" w:color="auto"/>
        <w:right w:val="none" w:sz="0" w:space="0" w:color="auto"/>
      </w:divBdr>
    </w:div>
    <w:div w:id="90862225">
      <w:bodyDiv w:val="1"/>
      <w:marLeft w:val="0"/>
      <w:marRight w:val="0"/>
      <w:marTop w:val="0"/>
      <w:marBottom w:val="0"/>
      <w:divBdr>
        <w:top w:val="none" w:sz="0" w:space="0" w:color="auto"/>
        <w:left w:val="none" w:sz="0" w:space="0" w:color="auto"/>
        <w:bottom w:val="none" w:sz="0" w:space="0" w:color="auto"/>
        <w:right w:val="none" w:sz="0" w:space="0" w:color="auto"/>
      </w:divBdr>
    </w:div>
    <w:div w:id="119807846">
      <w:bodyDiv w:val="1"/>
      <w:marLeft w:val="0"/>
      <w:marRight w:val="0"/>
      <w:marTop w:val="0"/>
      <w:marBottom w:val="0"/>
      <w:divBdr>
        <w:top w:val="none" w:sz="0" w:space="0" w:color="auto"/>
        <w:left w:val="none" w:sz="0" w:space="0" w:color="auto"/>
        <w:bottom w:val="none" w:sz="0" w:space="0" w:color="auto"/>
        <w:right w:val="none" w:sz="0" w:space="0" w:color="auto"/>
      </w:divBdr>
    </w:div>
    <w:div w:id="121198782">
      <w:bodyDiv w:val="1"/>
      <w:marLeft w:val="0"/>
      <w:marRight w:val="0"/>
      <w:marTop w:val="0"/>
      <w:marBottom w:val="0"/>
      <w:divBdr>
        <w:top w:val="none" w:sz="0" w:space="0" w:color="auto"/>
        <w:left w:val="none" w:sz="0" w:space="0" w:color="auto"/>
        <w:bottom w:val="none" w:sz="0" w:space="0" w:color="auto"/>
        <w:right w:val="none" w:sz="0" w:space="0" w:color="auto"/>
      </w:divBdr>
    </w:div>
    <w:div w:id="163984628">
      <w:bodyDiv w:val="1"/>
      <w:marLeft w:val="0"/>
      <w:marRight w:val="0"/>
      <w:marTop w:val="0"/>
      <w:marBottom w:val="0"/>
      <w:divBdr>
        <w:top w:val="none" w:sz="0" w:space="0" w:color="auto"/>
        <w:left w:val="none" w:sz="0" w:space="0" w:color="auto"/>
        <w:bottom w:val="none" w:sz="0" w:space="0" w:color="auto"/>
        <w:right w:val="none" w:sz="0" w:space="0" w:color="auto"/>
      </w:divBdr>
    </w:div>
    <w:div w:id="166559559">
      <w:bodyDiv w:val="1"/>
      <w:marLeft w:val="0"/>
      <w:marRight w:val="0"/>
      <w:marTop w:val="0"/>
      <w:marBottom w:val="0"/>
      <w:divBdr>
        <w:top w:val="none" w:sz="0" w:space="0" w:color="auto"/>
        <w:left w:val="none" w:sz="0" w:space="0" w:color="auto"/>
        <w:bottom w:val="none" w:sz="0" w:space="0" w:color="auto"/>
        <w:right w:val="none" w:sz="0" w:space="0" w:color="auto"/>
      </w:divBdr>
    </w:div>
    <w:div w:id="166677286">
      <w:bodyDiv w:val="1"/>
      <w:marLeft w:val="0"/>
      <w:marRight w:val="0"/>
      <w:marTop w:val="0"/>
      <w:marBottom w:val="0"/>
      <w:divBdr>
        <w:top w:val="none" w:sz="0" w:space="0" w:color="auto"/>
        <w:left w:val="none" w:sz="0" w:space="0" w:color="auto"/>
        <w:bottom w:val="none" w:sz="0" w:space="0" w:color="auto"/>
        <w:right w:val="none" w:sz="0" w:space="0" w:color="auto"/>
      </w:divBdr>
    </w:div>
    <w:div w:id="166872276">
      <w:bodyDiv w:val="1"/>
      <w:marLeft w:val="0"/>
      <w:marRight w:val="0"/>
      <w:marTop w:val="0"/>
      <w:marBottom w:val="0"/>
      <w:divBdr>
        <w:top w:val="none" w:sz="0" w:space="0" w:color="auto"/>
        <w:left w:val="none" w:sz="0" w:space="0" w:color="auto"/>
        <w:bottom w:val="none" w:sz="0" w:space="0" w:color="auto"/>
        <w:right w:val="none" w:sz="0" w:space="0" w:color="auto"/>
      </w:divBdr>
    </w:div>
    <w:div w:id="167138968">
      <w:bodyDiv w:val="1"/>
      <w:marLeft w:val="0"/>
      <w:marRight w:val="0"/>
      <w:marTop w:val="0"/>
      <w:marBottom w:val="0"/>
      <w:divBdr>
        <w:top w:val="none" w:sz="0" w:space="0" w:color="auto"/>
        <w:left w:val="none" w:sz="0" w:space="0" w:color="auto"/>
        <w:bottom w:val="none" w:sz="0" w:space="0" w:color="auto"/>
        <w:right w:val="none" w:sz="0" w:space="0" w:color="auto"/>
      </w:divBdr>
    </w:div>
    <w:div w:id="178324673">
      <w:bodyDiv w:val="1"/>
      <w:marLeft w:val="0"/>
      <w:marRight w:val="0"/>
      <w:marTop w:val="0"/>
      <w:marBottom w:val="0"/>
      <w:divBdr>
        <w:top w:val="none" w:sz="0" w:space="0" w:color="auto"/>
        <w:left w:val="none" w:sz="0" w:space="0" w:color="auto"/>
        <w:bottom w:val="none" w:sz="0" w:space="0" w:color="auto"/>
        <w:right w:val="none" w:sz="0" w:space="0" w:color="auto"/>
      </w:divBdr>
    </w:div>
    <w:div w:id="179049960">
      <w:bodyDiv w:val="1"/>
      <w:marLeft w:val="0"/>
      <w:marRight w:val="0"/>
      <w:marTop w:val="0"/>
      <w:marBottom w:val="0"/>
      <w:divBdr>
        <w:top w:val="none" w:sz="0" w:space="0" w:color="auto"/>
        <w:left w:val="none" w:sz="0" w:space="0" w:color="auto"/>
        <w:bottom w:val="none" w:sz="0" w:space="0" w:color="auto"/>
        <w:right w:val="none" w:sz="0" w:space="0" w:color="auto"/>
      </w:divBdr>
    </w:div>
    <w:div w:id="180825187">
      <w:bodyDiv w:val="1"/>
      <w:marLeft w:val="0"/>
      <w:marRight w:val="0"/>
      <w:marTop w:val="0"/>
      <w:marBottom w:val="0"/>
      <w:divBdr>
        <w:top w:val="none" w:sz="0" w:space="0" w:color="auto"/>
        <w:left w:val="none" w:sz="0" w:space="0" w:color="auto"/>
        <w:bottom w:val="none" w:sz="0" w:space="0" w:color="auto"/>
        <w:right w:val="none" w:sz="0" w:space="0" w:color="auto"/>
      </w:divBdr>
    </w:div>
    <w:div w:id="187373431">
      <w:bodyDiv w:val="1"/>
      <w:marLeft w:val="0"/>
      <w:marRight w:val="0"/>
      <w:marTop w:val="0"/>
      <w:marBottom w:val="0"/>
      <w:divBdr>
        <w:top w:val="none" w:sz="0" w:space="0" w:color="auto"/>
        <w:left w:val="none" w:sz="0" w:space="0" w:color="auto"/>
        <w:bottom w:val="none" w:sz="0" w:space="0" w:color="auto"/>
        <w:right w:val="none" w:sz="0" w:space="0" w:color="auto"/>
      </w:divBdr>
    </w:div>
    <w:div w:id="203832796">
      <w:bodyDiv w:val="1"/>
      <w:marLeft w:val="0"/>
      <w:marRight w:val="0"/>
      <w:marTop w:val="0"/>
      <w:marBottom w:val="0"/>
      <w:divBdr>
        <w:top w:val="none" w:sz="0" w:space="0" w:color="auto"/>
        <w:left w:val="none" w:sz="0" w:space="0" w:color="auto"/>
        <w:bottom w:val="none" w:sz="0" w:space="0" w:color="auto"/>
        <w:right w:val="none" w:sz="0" w:space="0" w:color="auto"/>
      </w:divBdr>
    </w:div>
    <w:div w:id="211697965">
      <w:bodyDiv w:val="1"/>
      <w:marLeft w:val="0"/>
      <w:marRight w:val="0"/>
      <w:marTop w:val="0"/>
      <w:marBottom w:val="0"/>
      <w:divBdr>
        <w:top w:val="none" w:sz="0" w:space="0" w:color="auto"/>
        <w:left w:val="none" w:sz="0" w:space="0" w:color="auto"/>
        <w:bottom w:val="none" w:sz="0" w:space="0" w:color="auto"/>
        <w:right w:val="none" w:sz="0" w:space="0" w:color="auto"/>
      </w:divBdr>
    </w:div>
    <w:div w:id="216744280">
      <w:bodyDiv w:val="1"/>
      <w:marLeft w:val="0"/>
      <w:marRight w:val="0"/>
      <w:marTop w:val="0"/>
      <w:marBottom w:val="0"/>
      <w:divBdr>
        <w:top w:val="none" w:sz="0" w:space="0" w:color="auto"/>
        <w:left w:val="none" w:sz="0" w:space="0" w:color="auto"/>
        <w:bottom w:val="none" w:sz="0" w:space="0" w:color="auto"/>
        <w:right w:val="none" w:sz="0" w:space="0" w:color="auto"/>
      </w:divBdr>
    </w:div>
    <w:div w:id="227573588">
      <w:bodyDiv w:val="1"/>
      <w:marLeft w:val="0"/>
      <w:marRight w:val="0"/>
      <w:marTop w:val="0"/>
      <w:marBottom w:val="0"/>
      <w:divBdr>
        <w:top w:val="none" w:sz="0" w:space="0" w:color="auto"/>
        <w:left w:val="none" w:sz="0" w:space="0" w:color="auto"/>
        <w:bottom w:val="none" w:sz="0" w:space="0" w:color="auto"/>
        <w:right w:val="none" w:sz="0" w:space="0" w:color="auto"/>
      </w:divBdr>
    </w:div>
    <w:div w:id="240649552">
      <w:bodyDiv w:val="1"/>
      <w:marLeft w:val="0"/>
      <w:marRight w:val="0"/>
      <w:marTop w:val="0"/>
      <w:marBottom w:val="0"/>
      <w:divBdr>
        <w:top w:val="none" w:sz="0" w:space="0" w:color="auto"/>
        <w:left w:val="none" w:sz="0" w:space="0" w:color="auto"/>
        <w:bottom w:val="none" w:sz="0" w:space="0" w:color="auto"/>
        <w:right w:val="none" w:sz="0" w:space="0" w:color="auto"/>
      </w:divBdr>
    </w:div>
    <w:div w:id="281420204">
      <w:bodyDiv w:val="1"/>
      <w:marLeft w:val="0"/>
      <w:marRight w:val="0"/>
      <w:marTop w:val="0"/>
      <w:marBottom w:val="0"/>
      <w:divBdr>
        <w:top w:val="none" w:sz="0" w:space="0" w:color="auto"/>
        <w:left w:val="none" w:sz="0" w:space="0" w:color="auto"/>
        <w:bottom w:val="none" w:sz="0" w:space="0" w:color="auto"/>
        <w:right w:val="none" w:sz="0" w:space="0" w:color="auto"/>
      </w:divBdr>
    </w:div>
    <w:div w:id="295726457">
      <w:bodyDiv w:val="1"/>
      <w:marLeft w:val="0"/>
      <w:marRight w:val="0"/>
      <w:marTop w:val="0"/>
      <w:marBottom w:val="0"/>
      <w:divBdr>
        <w:top w:val="none" w:sz="0" w:space="0" w:color="auto"/>
        <w:left w:val="none" w:sz="0" w:space="0" w:color="auto"/>
        <w:bottom w:val="none" w:sz="0" w:space="0" w:color="auto"/>
        <w:right w:val="none" w:sz="0" w:space="0" w:color="auto"/>
      </w:divBdr>
    </w:div>
    <w:div w:id="330646257">
      <w:bodyDiv w:val="1"/>
      <w:marLeft w:val="0"/>
      <w:marRight w:val="0"/>
      <w:marTop w:val="0"/>
      <w:marBottom w:val="0"/>
      <w:divBdr>
        <w:top w:val="none" w:sz="0" w:space="0" w:color="auto"/>
        <w:left w:val="none" w:sz="0" w:space="0" w:color="auto"/>
        <w:bottom w:val="none" w:sz="0" w:space="0" w:color="auto"/>
        <w:right w:val="none" w:sz="0" w:space="0" w:color="auto"/>
      </w:divBdr>
    </w:div>
    <w:div w:id="361322239">
      <w:bodyDiv w:val="1"/>
      <w:marLeft w:val="0"/>
      <w:marRight w:val="0"/>
      <w:marTop w:val="0"/>
      <w:marBottom w:val="0"/>
      <w:divBdr>
        <w:top w:val="none" w:sz="0" w:space="0" w:color="auto"/>
        <w:left w:val="none" w:sz="0" w:space="0" w:color="auto"/>
        <w:bottom w:val="none" w:sz="0" w:space="0" w:color="auto"/>
        <w:right w:val="none" w:sz="0" w:space="0" w:color="auto"/>
      </w:divBdr>
    </w:div>
    <w:div w:id="380861262">
      <w:bodyDiv w:val="1"/>
      <w:marLeft w:val="0"/>
      <w:marRight w:val="0"/>
      <w:marTop w:val="0"/>
      <w:marBottom w:val="0"/>
      <w:divBdr>
        <w:top w:val="none" w:sz="0" w:space="0" w:color="auto"/>
        <w:left w:val="none" w:sz="0" w:space="0" w:color="auto"/>
        <w:bottom w:val="none" w:sz="0" w:space="0" w:color="auto"/>
        <w:right w:val="none" w:sz="0" w:space="0" w:color="auto"/>
      </w:divBdr>
    </w:div>
    <w:div w:id="400297815">
      <w:bodyDiv w:val="1"/>
      <w:marLeft w:val="0"/>
      <w:marRight w:val="0"/>
      <w:marTop w:val="0"/>
      <w:marBottom w:val="0"/>
      <w:divBdr>
        <w:top w:val="none" w:sz="0" w:space="0" w:color="auto"/>
        <w:left w:val="none" w:sz="0" w:space="0" w:color="auto"/>
        <w:bottom w:val="none" w:sz="0" w:space="0" w:color="auto"/>
        <w:right w:val="none" w:sz="0" w:space="0" w:color="auto"/>
      </w:divBdr>
    </w:div>
    <w:div w:id="414593074">
      <w:bodyDiv w:val="1"/>
      <w:marLeft w:val="0"/>
      <w:marRight w:val="0"/>
      <w:marTop w:val="0"/>
      <w:marBottom w:val="0"/>
      <w:divBdr>
        <w:top w:val="none" w:sz="0" w:space="0" w:color="auto"/>
        <w:left w:val="none" w:sz="0" w:space="0" w:color="auto"/>
        <w:bottom w:val="none" w:sz="0" w:space="0" w:color="auto"/>
        <w:right w:val="none" w:sz="0" w:space="0" w:color="auto"/>
      </w:divBdr>
    </w:div>
    <w:div w:id="424227726">
      <w:bodyDiv w:val="1"/>
      <w:marLeft w:val="0"/>
      <w:marRight w:val="0"/>
      <w:marTop w:val="0"/>
      <w:marBottom w:val="0"/>
      <w:divBdr>
        <w:top w:val="none" w:sz="0" w:space="0" w:color="auto"/>
        <w:left w:val="none" w:sz="0" w:space="0" w:color="auto"/>
        <w:bottom w:val="none" w:sz="0" w:space="0" w:color="auto"/>
        <w:right w:val="none" w:sz="0" w:space="0" w:color="auto"/>
      </w:divBdr>
    </w:div>
    <w:div w:id="429353674">
      <w:bodyDiv w:val="1"/>
      <w:marLeft w:val="0"/>
      <w:marRight w:val="0"/>
      <w:marTop w:val="0"/>
      <w:marBottom w:val="0"/>
      <w:divBdr>
        <w:top w:val="none" w:sz="0" w:space="0" w:color="auto"/>
        <w:left w:val="none" w:sz="0" w:space="0" w:color="auto"/>
        <w:bottom w:val="none" w:sz="0" w:space="0" w:color="auto"/>
        <w:right w:val="none" w:sz="0" w:space="0" w:color="auto"/>
      </w:divBdr>
    </w:div>
    <w:div w:id="444154293">
      <w:bodyDiv w:val="1"/>
      <w:marLeft w:val="0"/>
      <w:marRight w:val="0"/>
      <w:marTop w:val="0"/>
      <w:marBottom w:val="0"/>
      <w:divBdr>
        <w:top w:val="none" w:sz="0" w:space="0" w:color="auto"/>
        <w:left w:val="none" w:sz="0" w:space="0" w:color="auto"/>
        <w:bottom w:val="none" w:sz="0" w:space="0" w:color="auto"/>
        <w:right w:val="none" w:sz="0" w:space="0" w:color="auto"/>
      </w:divBdr>
    </w:div>
    <w:div w:id="458031915">
      <w:bodyDiv w:val="1"/>
      <w:marLeft w:val="0"/>
      <w:marRight w:val="0"/>
      <w:marTop w:val="0"/>
      <w:marBottom w:val="0"/>
      <w:divBdr>
        <w:top w:val="none" w:sz="0" w:space="0" w:color="auto"/>
        <w:left w:val="none" w:sz="0" w:space="0" w:color="auto"/>
        <w:bottom w:val="none" w:sz="0" w:space="0" w:color="auto"/>
        <w:right w:val="none" w:sz="0" w:space="0" w:color="auto"/>
      </w:divBdr>
    </w:div>
    <w:div w:id="461657873">
      <w:bodyDiv w:val="1"/>
      <w:marLeft w:val="0"/>
      <w:marRight w:val="0"/>
      <w:marTop w:val="0"/>
      <w:marBottom w:val="0"/>
      <w:divBdr>
        <w:top w:val="none" w:sz="0" w:space="0" w:color="auto"/>
        <w:left w:val="none" w:sz="0" w:space="0" w:color="auto"/>
        <w:bottom w:val="none" w:sz="0" w:space="0" w:color="auto"/>
        <w:right w:val="none" w:sz="0" w:space="0" w:color="auto"/>
      </w:divBdr>
    </w:div>
    <w:div w:id="482503051">
      <w:bodyDiv w:val="1"/>
      <w:marLeft w:val="0"/>
      <w:marRight w:val="0"/>
      <w:marTop w:val="0"/>
      <w:marBottom w:val="0"/>
      <w:divBdr>
        <w:top w:val="none" w:sz="0" w:space="0" w:color="auto"/>
        <w:left w:val="none" w:sz="0" w:space="0" w:color="auto"/>
        <w:bottom w:val="none" w:sz="0" w:space="0" w:color="auto"/>
        <w:right w:val="none" w:sz="0" w:space="0" w:color="auto"/>
      </w:divBdr>
    </w:div>
    <w:div w:id="492456906">
      <w:bodyDiv w:val="1"/>
      <w:marLeft w:val="0"/>
      <w:marRight w:val="0"/>
      <w:marTop w:val="0"/>
      <w:marBottom w:val="0"/>
      <w:divBdr>
        <w:top w:val="none" w:sz="0" w:space="0" w:color="auto"/>
        <w:left w:val="none" w:sz="0" w:space="0" w:color="auto"/>
        <w:bottom w:val="none" w:sz="0" w:space="0" w:color="auto"/>
        <w:right w:val="none" w:sz="0" w:space="0" w:color="auto"/>
      </w:divBdr>
    </w:div>
    <w:div w:id="512499287">
      <w:bodyDiv w:val="1"/>
      <w:marLeft w:val="0"/>
      <w:marRight w:val="0"/>
      <w:marTop w:val="0"/>
      <w:marBottom w:val="0"/>
      <w:divBdr>
        <w:top w:val="none" w:sz="0" w:space="0" w:color="auto"/>
        <w:left w:val="none" w:sz="0" w:space="0" w:color="auto"/>
        <w:bottom w:val="none" w:sz="0" w:space="0" w:color="auto"/>
        <w:right w:val="none" w:sz="0" w:space="0" w:color="auto"/>
      </w:divBdr>
    </w:div>
    <w:div w:id="535197485">
      <w:bodyDiv w:val="1"/>
      <w:marLeft w:val="0"/>
      <w:marRight w:val="0"/>
      <w:marTop w:val="0"/>
      <w:marBottom w:val="0"/>
      <w:divBdr>
        <w:top w:val="none" w:sz="0" w:space="0" w:color="auto"/>
        <w:left w:val="none" w:sz="0" w:space="0" w:color="auto"/>
        <w:bottom w:val="none" w:sz="0" w:space="0" w:color="auto"/>
        <w:right w:val="none" w:sz="0" w:space="0" w:color="auto"/>
      </w:divBdr>
    </w:div>
    <w:div w:id="541285668">
      <w:bodyDiv w:val="1"/>
      <w:marLeft w:val="0"/>
      <w:marRight w:val="0"/>
      <w:marTop w:val="0"/>
      <w:marBottom w:val="0"/>
      <w:divBdr>
        <w:top w:val="none" w:sz="0" w:space="0" w:color="auto"/>
        <w:left w:val="none" w:sz="0" w:space="0" w:color="auto"/>
        <w:bottom w:val="none" w:sz="0" w:space="0" w:color="auto"/>
        <w:right w:val="none" w:sz="0" w:space="0" w:color="auto"/>
      </w:divBdr>
    </w:div>
    <w:div w:id="579370124">
      <w:bodyDiv w:val="1"/>
      <w:marLeft w:val="0"/>
      <w:marRight w:val="0"/>
      <w:marTop w:val="0"/>
      <w:marBottom w:val="0"/>
      <w:divBdr>
        <w:top w:val="none" w:sz="0" w:space="0" w:color="auto"/>
        <w:left w:val="none" w:sz="0" w:space="0" w:color="auto"/>
        <w:bottom w:val="none" w:sz="0" w:space="0" w:color="auto"/>
        <w:right w:val="none" w:sz="0" w:space="0" w:color="auto"/>
      </w:divBdr>
    </w:div>
    <w:div w:id="583301148">
      <w:bodyDiv w:val="1"/>
      <w:marLeft w:val="0"/>
      <w:marRight w:val="0"/>
      <w:marTop w:val="0"/>
      <w:marBottom w:val="0"/>
      <w:divBdr>
        <w:top w:val="none" w:sz="0" w:space="0" w:color="auto"/>
        <w:left w:val="none" w:sz="0" w:space="0" w:color="auto"/>
        <w:bottom w:val="none" w:sz="0" w:space="0" w:color="auto"/>
        <w:right w:val="none" w:sz="0" w:space="0" w:color="auto"/>
      </w:divBdr>
    </w:div>
    <w:div w:id="584266775">
      <w:bodyDiv w:val="1"/>
      <w:marLeft w:val="0"/>
      <w:marRight w:val="0"/>
      <w:marTop w:val="0"/>
      <w:marBottom w:val="0"/>
      <w:divBdr>
        <w:top w:val="none" w:sz="0" w:space="0" w:color="auto"/>
        <w:left w:val="none" w:sz="0" w:space="0" w:color="auto"/>
        <w:bottom w:val="none" w:sz="0" w:space="0" w:color="auto"/>
        <w:right w:val="none" w:sz="0" w:space="0" w:color="auto"/>
      </w:divBdr>
    </w:div>
    <w:div w:id="592401050">
      <w:bodyDiv w:val="1"/>
      <w:marLeft w:val="0"/>
      <w:marRight w:val="0"/>
      <w:marTop w:val="0"/>
      <w:marBottom w:val="0"/>
      <w:divBdr>
        <w:top w:val="none" w:sz="0" w:space="0" w:color="auto"/>
        <w:left w:val="none" w:sz="0" w:space="0" w:color="auto"/>
        <w:bottom w:val="none" w:sz="0" w:space="0" w:color="auto"/>
        <w:right w:val="none" w:sz="0" w:space="0" w:color="auto"/>
      </w:divBdr>
    </w:div>
    <w:div w:id="599484000">
      <w:bodyDiv w:val="1"/>
      <w:marLeft w:val="0"/>
      <w:marRight w:val="0"/>
      <w:marTop w:val="0"/>
      <w:marBottom w:val="0"/>
      <w:divBdr>
        <w:top w:val="none" w:sz="0" w:space="0" w:color="auto"/>
        <w:left w:val="none" w:sz="0" w:space="0" w:color="auto"/>
        <w:bottom w:val="none" w:sz="0" w:space="0" w:color="auto"/>
        <w:right w:val="none" w:sz="0" w:space="0" w:color="auto"/>
      </w:divBdr>
    </w:div>
    <w:div w:id="604311707">
      <w:bodyDiv w:val="1"/>
      <w:marLeft w:val="0"/>
      <w:marRight w:val="0"/>
      <w:marTop w:val="0"/>
      <w:marBottom w:val="0"/>
      <w:divBdr>
        <w:top w:val="none" w:sz="0" w:space="0" w:color="auto"/>
        <w:left w:val="none" w:sz="0" w:space="0" w:color="auto"/>
        <w:bottom w:val="none" w:sz="0" w:space="0" w:color="auto"/>
        <w:right w:val="none" w:sz="0" w:space="0" w:color="auto"/>
      </w:divBdr>
    </w:div>
    <w:div w:id="610747149">
      <w:bodyDiv w:val="1"/>
      <w:marLeft w:val="0"/>
      <w:marRight w:val="0"/>
      <w:marTop w:val="0"/>
      <w:marBottom w:val="0"/>
      <w:divBdr>
        <w:top w:val="none" w:sz="0" w:space="0" w:color="auto"/>
        <w:left w:val="none" w:sz="0" w:space="0" w:color="auto"/>
        <w:bottom w:val="none" w:sz="0" w:space="0" w:color="auto"/>
        <w:right w:val="none" w:sz="0" w:space="0" w:color="auto"/>
      </w:divBdr>
    </w:div>
    <w:div w:id="612519096">
      <w:bodyDiv w:val="1"/>
      <w:marLeft w:val="0"/>
      <w:marRight w:val="0"/>
      <w:marTop w:val="0"/>
      <w:marBottom w:val="0"/>
      <w:divBdr>
        <w:top w:val="none" w:sz="0" w:space="0" w:color="auto"/>
        <w:left w:val="none" w:sz="0" w:space="0" w:color="auto"/>
        <w:bottom w:val="none" w:sz="0" w:space="0" w:color="auto"/>
        <w:right w:val="none" w:sz="0" w:space="0" w:color="auto"/>
      </w:divBdr>
    </w:div>
    <w:div w:id="615261225">
      <w:bodyDiv w:val="1"/>
      <w:marLeft w:val="0"/>
      <w:marRight w:val="0"/>
      <w:marTop w:val="0"/>
      <w:marBottom w:val="0"/>
      <w:divBdr>
        <w:top w:val="none" w:sz="0" w:space="0" w:color="auto"/>
        <w:left w:val="none" w:sz="0" w:space="0" w:color="auto"/>
        <w:bottom w:val="none" w:sz="0" w:space="0" w:color="auto"/>
        <w:right w:val="none" w:sz="0" w:space="0" w:color="auto"/>
      </w:divBdr>
    </w:div>
    <w:div w:id="619067968">
      <w:bodyDiv w:val="1"/>
      <w:marLeft w:val="0"/>
      <w:marRight w:val="0"/>
      <w:marTop w:val="0"/>
      <w:marBottom w:val="0"/>
      <w:divBdr>
        <w:top w:val="none" w:sz="0" w:space="0" w:color="auto"/>
        <w:left w:val="none" w:sz="0" w:space="0" w:color="auto"/>
        <w:bottom w:val="none" w:sz="0" w:space="0" w:color="auto"/>
        <w:right w:val="none" w:sz="0" w:space="0" w:color="auto"/>
      </w:divBdr>
    </w:div>
    <w:div w:id="619338951">
      <w:bodyDiv w:val="1"/>
      <w:marLeft w:val="0"/>
      <w:marRight w:val="0"/>
      <w:marTop w:val="0"/>
      <w:marBottom w:val="0"/>
      <w:divBdr>
        <w:top w:val="none" w:sz="0" w:space="0" w:color="auto"/>
        <w:left w:val="none" w:sz="0" w:space="0" w:color="auto"/>
        <w:bottom w:val="none" w:sz="0" w:space="0" w:color="auto"/>
        <w:right w:val="none" w:sz="0" w:space="0" w:color="auto"/>
      </w:divBdr>
    </w:div>
    <w:div w:id="640159590">
      <w:bodyDiv w:val="1"/>
      <w:marLeft w:val="0"/>
      <w:marRight w:val="0"/>
      <w:marTop w:val="0"/>
      <w:marBottom w:val="0"/>
      <w:divBdr>
        <w:top w:val="none" w:sz="0" w:space="0" w:color="auto"/>
        <w:left w:val="none" w:sz="0" w:space="0" w:color="auto"/>
        <w:bottom w:val="none" w:sz="0" w:space="0" w:color="auto"/>
        <w:right w:val="none" w:sz="0" w:space="0" w:color="auto"/>
      </w:divBdr>
    </w:div>
    <w:div w:id="643853989">
      <w:bodyDiv w:val="1"/>
      <w:marLeft w:val="0"/>
      <w:marRight w:val="0"/>
      <w:marTop w:val="0"/>
      <w:marBottom w:val="0"/>
      <w:divBdr>
        <w:top w:val="none" w:sz="0" w:space="0" w:color="auto"/>
        <w:left w:val="none" w:sz="0" w:space="0" w:color="auto"/>
        <w:bottom w:val="none" w:sz="0" w:space="0" w:color="auto"/>
        <w:right w:val="none" w:sz="0" w:space="0" w:color="auto"/>
      </w:divBdr>
    </w:div>
    <w:div w:id="650790855">
      <w:bodyDiv w:val="1"/>
      <w:marLeft w:val="0"/>
      <w:marRight w:val="0"/>
      <w:marTop w:val="0"/>
      <w:marBottom w:val="0"/>
      <w:divBdr>
        <w:top w:val="none" w:sz="0" w:space="0" w:color="auto"/>
        <w:left w:val="none" w:sz="0" w:space="0" w:color="auto"/>
        <w:bottom w:val="none" w:sz="0" w:space="0" w:color="auto"/>
        <w:right w:val="none" w:sz="0" w:space="0" w:color="auto"/>
      </w:divBdr>
    </w:div>
    <w:div w:id="677584350">
      <w:bodyDiv w:val="1"/>
      <w:marLeft w:val="0"/>
      <w:marRight w:val="0"/>
      <w:marTop w:val="0"/>
      <w:marBottom w:val="0"/>
      <w:divBdr>
        <w:top w:val="none" w:sz="0" w:space="0" w:color="auto"/>
        <w:left w:val="none" w:sz="0" w:space="0" w:color="auto"/>
        <w:bottom w:val="none" w:sz="0" w:space="0" w:color="auto"/>
        <w:right w:val="none" w:sz="0" w:space="0" w:color="auto"/>
      </w:divBdr>
    </w:div>
    <w:div w:id="683365216">
      <w:bodyDiv w:val="1"/>
      <w:marLeft w:val="0"/>
      <w:marRight w:val="0"/>
      <w:marTop w:val="0"/>
      <w:marBottom w:val="0"/>
      <w:divBdr>
        <w:top w:val="none" w:sz="0" w:space="0" w:color="auto"/>
        <w:left w:val="none" w:sz="0" w:space="0" w:color="auto"/>
        <w:bottom w:val="none" w:sz="0" w:space="0" w:color="auto"/>
        <w:right w:val="none" w:sz="0" w:space="0" w:color="auto"/>
      </w:divBdr>
    </w:div>
    <w:div w:id="690033126">
      <w:bodyDiv w:val="1"/>
      <w:marLeft w:val="0"/>
      <w:marRight w:val="0"/>
      <w:marTop w:val="0"/>
      <w:marBottom w:val="0"/>
      <w:divBdr>
        <w:top w:val="none" w:sz="0" w:space="0" w:color="auto"/>
        <w:left w:val="none" w:sz="0" w:space="0" w:color="auto"/>
        <w:bottom w:val="none" w:sz="0" w:space="0" w:color="auto"/>
        <w:right w:val="none" w:sz="0" w:space="0" w:color="auto"/>
      </w:divBdr>
    </w:div>
    <w:div w:id="704327686">
      <w:bodyDiv w:val="1"/>
      <w:marLeft w:val="0"/>
      <w:marRight w:val="0"/>
      <w:marTop w:val="0"/>
      <w:marBottom w:val="0"/>
      <w:divBdr>
        <w:top w:val="none" w:sz="0" w:space="0" w:color="auto"/>
        <w:left w:val="none" w:sz="0" w:space="0" w:color="auto"/>
        <w:bottom w:val="none" w:sz="0" w:space="0" w:color="auto"/>
        <w:right w:val="none" w:sz="0" w:space="0" w:color="auto"/>
      </w:divBdr>
    </w:div>
    <w:div w:id="723797035">
      <w:bodyDiv w:val="1"/>
      <w:marLeft w:val="0"/>
      <w:marRight w:val="0"/>
      <w:marTop w:val="0"/>
      <w:marBottom w:val="0"/>
      <w:divBdr>
        <w:top w:val="none" w:sz="0" w:space="0" w:color="auto"/>
        <w:left w:val="none" w:sz="0" w:space="0" w:color="auto"/>
        <w:bottom w:val="none" w:sz="0" w:space="0" w:color="auto"/>
        <w:right w:val="none" w:sz="0" w:space="0" w:color="auto"/>
      </w:divBdr>
    </w:div>
    <w:div w:id="729423266">
      <w:bodyDiv w:val="1"/>
      <w:marLeft w:val="0"/>
      <w:marRight w:val="0"/>
      <w:marTop w:val="0"/>
      <w:marBottom w:val="0"/>
      <w:divBdr>
        <w:top w:val="none" w:sz="0" w:space="0" w:color="auto"/>
        <w:left w:val="none" w:sz="0" w:space="0" w:color="auto"/>
        <w:bottom w:val="none" w:sz="0" w:space="0" w:color="auto"/>
        <w:right w:val="none" w:sz="0" w:space="0" w:color="auto"/>
      </w:divBdr>
    </w:div>
    <w:div w:id="759373452">
      <w:bodyDiv w:val="1"/>
      <w:marLeft w:val="0"/>
      <w:marRight w:val="0"/>
      <w:marTop w:val="0"/>
      <w:marBottom w:val="0"/>
      <w:divBdr>
        <w:top w:val="none" w:sz="0" w:space="0" w:color="auto"/>
        <w:left w:val="none" w:sz="0" w:space="0" w:color="auto"/>
        <w:bottom w:val="none" w:sz="0" w:space="0" w:color="auto"/>
        <w:right w:val="none" w:sz="0" w:space="0" w:color="auto"/>
      </w:divBdr>
    </w:div>
    <w:div w:id="802768960">
      <w:bodyDiv w:val="1"/>
      <w:marLeft w:val="0"/>
      <w:marRight w:val="0"/>
      <w:marTop w:val="0"/>
      <w:marBottom w:val="0"/>
      <w:divBdr>
        <w:top w:val="none" w:sz="0" w:space="0" w:color="auto"/>
        <w:left w:val="none" w:sz="0" w:space="0" w:color="auto"/>
        <w:bottom w:val="none" w:sz="0" w:space="0" w:color="auto"/>
        <w:right w:val="none" w:sz="0" w:space="0" w:color="auto"/>
      </w:divBdr>
    </w:div>
    <w:div w:id="806238225">
      <w:bodyDiv w:val="1"/>
      <w:marLeft w:val="0"/>
      <w:marRight w:val="0"/>
      <w:marTop w:val="0"/>
      <w:marBottom w:val="0"/>
      <w:divBdr>
        <w:top w:val="none" w:sz="0" w:space="0" w:color="auto"/>
        <w:left w:val="none" w:sz="0" w:space="0" w:color="auto"/>
        <w:bottom w:val="none" w:sz="0" w:space="0" w:color="auto"/>
        <w:right w:val="none" w:sz="0" w:space="0" w:color="auto"/>
      </w:divBdr>
    </w:div>
    <w:div w:id="806817670">
      <w:bodyDiv w:val="1"/>
      <w:marLeft w:val="0"/>
      <w:marRight w:val="0"/>
      <w:marTop w:val="0"/>
      <w:marBottom w:val="0"/>
      <w:divBdr>
        <w:top w:val="none" w:sz="0" w:space="0" w:color="auto"/>
        <w:left w:val="none" w:sz="0" w:space="0" w:color="auto"/>
        <w:bottom w:val="none" w:sz="0" w:space="0" w:color="auto"/>
        <w:right w:val="none" w:sz="0" w:space="0" w:color="auto"/>
      </w:divBdr>
    </w:div>
    <w:div w:id="808865834">
      <w:bodyDiv w:val="1"/>
      <w:marLeft w:val="0"/>
      <w:marRight w:val="0"/>
      <w:marTop w:val="0"/>
      <w:marBottom w:val="0"/>
      <w:divBdr>
        <w:top w:val="none" w:sz="0" w:space="0" w:color="auto"/>
        <w:left w:val="none" w:sz="0" w:space="0" w:color="auto"/>
        <w:bottom w:val="none" w:sz="0" w:space="0" w:color="auto"/>
        <w:right w:val="none" w:sz="0" w:space="0" w:color="auto"/>
      </w:divBdr>
    </w:div>
    <w:div w:id="815222567">
      <w:bodyDiv w:val="1"/>
      <w:marLeft w:val="0"/>
      <w:marRight w:val="0"/>
      <w:marTop w:val="0"/>
      <w:marBottom w:val="0"/>
      <w:divBdr>
        <w:top w:val="none" w:sz="0" w:space="0" w:color="auto"/>
        <w:left w:val="none" w:sz="0" w:space="0" w:color="auto"/>
        <w:bottom w:val="none" w:sz="0" w:space="0" w:color="auto"/>
        <w:right w:val="none" w:sz="0" w:space="0" w:color="auto"/>
      </w:divBdr>
    </w:div>
    <w:div w:id="816148090">
      <w:bodyDiv w:val="1"/>
      <w:marLeft w:val="0"/>
      <w:marRight w:val="0"/>
      <w:marTop w:val="0"/>
      <w:marBottom w:val="0"/>
      <w:divBdr>
        <w:top w:val="none" w:sz="0" w:space="0" w:color="auto"/>
        <w:left w:val="none" w:sz="0" w:space="0" w:color="auto"/>
        <w:bottom w:val="none" w:sz="0" w:space="0" w:color="auto"/>
        <w:right w:val="none" w:sz="0" w:space="0" w:color="auto"/>
      </w:divBdr>
    </w:div>
    <w:div w:id="832984929">
      <w:bodyDiv w:val="1"/>
      <w:marLeft w:val="0"/>
      <w:marRight w:val="0"/>
      <w:marTop w:val="0"/>
      <w:marBottom w:val="0"/>
      <w:divBdr>
        <w:top w:val="none" w:sz="0" w:space="0" w:color="auto"/>
        <w:left w:val="none" w:sz="0" w:space="0" w:color="auto"/>
        <w:bottom w:val="none" w:sz="0" w:space="0" w:color="auto"/>
        <w:right w:val="none" w:sz="0" w:space="0" w:color="auto"/>
      </w:divBdr>
    </w:div>
    <w:div w:id="850418055">
      <w:bodyDiv w:val="1"/>
      <w:marLeft w:val="0"/>
      <w:marRight w:val="0"/>
      <w:marTop w:val="0"/>
      <w:marBottom w:val="0"/>
      <w:divBdr>
        <w:top w:val="none" w:sz="0" w:space="0" w:color="auto"/>
        <w:left w:val="none" w:sz="0" w:space="0" w:color="auto"/>
        <w:bottom w:val="none" w:sz="0" w:space="0" w:color="auto"/>
        <w:right w:val="none" w:sz="0" w:space="0" w:color="auto"/>
      </w:divBdr>
    </w:div>
    <w:div w:id="883325714">
      <w:bodyDiv w:val="1"/>
      <w:marLeft w:val="0"/>
      <w:marRight w:val="0"/>
      <w:marTop w:val="0"/>
      <w:marBottom w:val="0"/>
      <w:divBdr>
        <w:top w:val="none" w:sz="0" w:space="0" w:color="auto"/>
        <w:left w:val="none" w:sz="0" w:space="0" w:color="auto"/>
        <w:bottom w:val="none" w:sz="0" w:space="0" w:color="auto"/>
        <w:right w:val="none" w:sz="0" w:space="0" w:color="auto"/>
      </w:divBdr>
    </w:div>
    <w:div w:id="900870604">
      <w:bodyDiv w:val="1"/>
      <w:marLeft w:val="0"/>
      <w:marRight w:val="0"/>
      <w:marTop w:val="0"/>
      <w:marBottom w:val="0"/>
      <w:divBdr>
        <w:top w:val="none" w:sz="0" w:space="0" w:color="auto"/>
        <w:left w:val="none" w:sz="0" w:space="0" w:color="auto"/>
        <w:bottom w:val="none" w:sz="0" w:space="0" w:color="auto"/>
        <w:right w:val="none" w:sz="0" w:space="0" w:color="auto"/>
      </w:divBdr>
    </w:div>
    <w:div w:id="904872082">
      <w:bodyDiv w:val="1"/>
      <w:marLeft w:val="0"/>
      <w:marRight w:val="0"/>
      <w:marTop w:val="0"/>
      <w:marBottom w:val="0"/>
      <w:divBdr>
        <w:top w:val="none" w:sz="0" w:space="0" w:color="auto"/>
        <w:left w:val="none" w:sz="0" w:space="0" w:color="auto"/>
        <w:bottom w:val="none" w:sz="0" w:space="0" w:color="auto"/>
        <w:right w:val="none" w:sz="0" w:space="0" w:color="auto"/>
      </w:divBdr>
    </w:div>
    <w:div w:id="912853149">
      <w:bodyDiv w:val="1"/>
      <w:marLeft w:val="0"/>
      <w:marRight w:val="0"/>
      <w:marTop w:val="0"/>
      <w:marBottom w:val="0"/>
      <w:divBdr>
        <w:top w:val="none" w:sz="0" w:space="0" w:color="auto"/>
        <w:left w:val="none" w:sz="0" w:space="0" w:color="auto"/>
        <w:bottom w:val="none" w:sz="0" w:space="0" w:color="auto"/>
        <w:right w:val="none" w:sz="0" w:space="0" w:color="auto"/>
      </w:divBdr>
    </w:div>
    <w:div w:id="921329870">
      <w:bodyDiv w:val="1"/>
      <w:marLeft w:val="0"/>
      <w:marRight w:val="0"/>
      <w:marTop w:val="0"/>
      <w:marBottom w:val="0"/>
      <w:divBdr>
        <w:top w:val="none" w:sz="0" w:space="0" w:color="auto"/>
        <w:left w:val="none" w:sz="0" w:space="0" w:color="auto"/>
        <w:bottom w:val="none" w:sz="0" w:space="0" w:color="auto"/>
        <w:right w:val="none" w:sz="0" w:space="0" w:color="auto"/>
      </w:divBdr>
    </w:div>
    <w:div w:id="926306944">
      <w:bodyDiv w:val="1"/>
      <w:marLeft w:val="0"/>
      <w:marRight w:val="0"/>
      <w:marTop w:val="0"/>
      <w:marBottom w:val="0"/>
      <w:divBdr>
        <w:top w:val="none" w:sz="0" w:space="0" w:color="auto"/>
        <w:left w:val="none" w:sz="0" w:space="0" w:color="auto"/>
        <w:bottom w:val="none" w:sz="0" w:space="0" w:color="auto"/>
        <w:right w:val="none" w:sz="0" w:space="0" w:color="auto"/>
      </w:divBdr>
    </w:div>
    <w:div w:id="952786097">
      <w:bodyDiv w:val="1"/>
      <w:marLeft w:val="0"/>
      <w:marRight w:val="0"/>
      <w:marTop w:val="0"/>
      <w:marBottom w:val="0"/>
      <w:divBdr>
        <w:top w:val="none" w:sz="0" w:space="0" w:color="auto"/>
        <w:left w:val="none" w:sz="0" w:space="0" w:color="auto"/>
        <w:bottom w:val="none" w:sz="0" w:space="0" w:color="auto"/>
        <w:right w:val="none" w:sz="0" w:space="0" w:color="auto"/>
      </w:divBdr>
    </w:div>
    <w:div w:id="995376128">
      <w:bodyDiv w:val="1"/>
      <w:marLeft w:val="0"/>
      <w:marRight w:val="0"/>
      <w:marTop w:val="0"/>
      <w:marBottom w:val="0"/>
      <w:divBdr>
        <w:top w:val="none" w:sz="0" w:space="0" w:color="auto"/>
        <w:left w:val="none" w:sz="0" w:space="0" w:color="auto"/>
        <w:bottom w:val="none" w:sz="0" w:space="0" w:color="auto"/>
        <w:right w:val="none" w:sz="0" w:space="0" w:color="auto"/>
      </w:divBdr>
    </w:div>
    <w:div w:id="1100641845">
      <w:bodyDiv w:val="1"/>
      <w:marLeft w:val="0"/>
      <w:marRight w:val="0"/>
      <w:marTop w:val="0"/>
      <w:marBottom w:val="0"/>
      <w:divBdr>
        <w:top w:val="none" w:sz="0" w:space="0" w:color="auto"/>
        <w:left w:val="none" w:sz="0" w:space="0" w:color="auto"/>
        <w:bottom w:val="none" w:sz="0" w:space="0" w:color="auto"/>
        <w:right w:val="none" w:sz="0" w:space="0" w:color="auto"/>
      </w:divBdr>
    </w:div>
    <w:div w:id="1113086440">
      <w:bodyDiv w:val="1"/>
      <w:marLeft w:val="0"/>
      <w:marRight w:val="0"/>
      <w:marTop w:val="0"/>
      <w:marBottom w:val="0"/>
      <w:divBdr>
        <w:top w:val="none" w:sz="0" w:space="0" w:color="auto"/>
        <w:left w:val="none" w:sz="0" w:space="0" w:color="auto"/>
        <w:bottom w:val="none" w:sz="0" w:space="0" w:color="auto"/>
        <w:right w:val="none" w:sz="0" w:space="0" w:color="auto"/>
      </w:divBdr>
    </w:div>
    <w:div w:id="1113213645">
      <w:bodyDiv w:val="1"/>
      <w:marLeft w:val="0"/>
      <w:marRight w:val="0"/>
      <w:marTop w:val="0"/>
      <w:marBottom w:val="0"/>
      <w:divBdr>
        <w:top w:val="none" w:sz="0" w:space="0" w:color="auto"/>
        <w:left w:val="none" w:sz="0" w:space="0" w:color="auto"/>
        <w:bottom w:val="none" w:sz="0" w:space="0" w:color="auto"/>
        <w:right w:val="none" w:sz="0" w:space="0" w:color="auto"/>
      </w:divBdr>
    </w:div>
    <w:div w:id="1115750953">
      <w:bodyDiv w:val="1"/>
      <w:marLeft w:val="0"/>
      <w:marRight w:val="0"/>
      <w:marTop w:val="0"/>
      <w:marBottom w:val="0"/>
      <w:divBdr>
        <w:top w:val="none" w:sz="0" w:space="0" w:color="auto"/>
        <w:left w:val="none" w:sz="0" w:space="0" w:color="auto"/>
        <w:bottom w:val="none" w:sz="0" w:space="0" w:color="auto"/>
        <w:right w:val="none" w:sz="0" w:space="0" w:color="auto"/>
      </w:divBdr>
    </w:div>
    <w:div w:id="1127625381">
      <w:bodyDiv w:val="1"/>
      <w:marLeft w:val="0"/>
      <w:marRight w:val="0"/>
      <w:marTop w:val="0"/>
      <w:marBottom w:val="0"/>
      <w:divBdr>
        <w:top w:val="none" w:sz="0" w:space="0" w:color="auto"/>
        <w:left w:val="none" w:sz="0" w:space="0" w:color="auto"/>
        <w:bottom w:val="none" w:sz="0" w:space="0" w:color="auto"/>
        <w:right w:val="none" w:sz="0" w:space="0" w:color="auto"/>
      </w:divBdr>
    </w:div>
    <w:div w:id="1136525391">
      <w:bodyDiv w:val="1"/>
      <w:marLeft w:val="0"/>
      <w:marRight w:val="0"/>
      <w:marTop w:val="0"/>
      <w:marBottom w:val="0"/>
      <w:divBdr>
        <w:top w:val="none" w:sz="0" w:space="0" w:color="auto"/>
        <w:left w:val="none" w:sz="0" w:space="0" w:color="auto"/>
        <w:bottom w:val="none" w:sz="0" w:space="0" w:color="auto"/>
        <w:right w:val="none" w:sz="0" w:space="0" w:color="auto"/>
      </w:divBdr>
    </w:div>
    <w:div w:id="1136920531">
      <w:bodyDiv w:val="1"/>
      <w:marLeft w:val="0"/>
      <w:marRight w:val="0"/>
      <w:marTop w:val="0"/>
      <w:marBottom w:val="0"/>
      <w:divBdr>
        <w:top w:val="none" w:sz="0" w:space="0" w:color="auto"/>
        <w:left w:val="none" w:sz="0" w:space="0" w:color="auto"/>
        <w:bottom w:val="none" w:sz="0" w:space="0" w:color="auto"/>
        <w:right w:val="none" w:sz="0" w:space="0" w:color="auto"/>
      </w:divBdr>
    </w:div>
    <w:div w:id="1138034274">
      <w:bodyDiv w:val="1"/>
      <w:marLeft w:val="0"/>
      <w:marRight w:val="0"/>
      <w:marTop w:val="0"/>
      <w:marBottom w:val="0"/>
      <w:divBdr>
        <w:top w:val="none" w:sz="0" w:space="0" w:color="auto"/>
        <w:left w:val="none" w:sz="0" w:space="0" w:color="auto"/>
        <w:bottom w:val="none" w:sz="0" w:space="0" w:color="auto"/>
        <w:right w:val="none" w:sz="0" w:space="0" w:color="auto"/>
      </w:divBdr>
    </w:div>
    <w:div w:id="1140802249">
      <w:bodyDiv w:val="1"/>
      <w:marLeft w:val="0"/>
      <w:marRight w:val="0"/>
      <w:marTop w:val="0"/>
      <w:marBottom w:val="0"/>
      <w:divBdr>
        <w:top w:val="none" w:sz="0" w:space="0" w:color="auto"/>
        <w:left w:val="none" w:sz="0" w:space="0" w:color="auto"/>
        <w:bottom w:val="none" w:sz="0" w:space="0" w:color="auto"/>
        <w:right w:val="none" w:sz="0" w:space="0" w:color="auto"/>
      </w:divBdr>
    </w:div>
    <w:div w:id="1153251822">
      <w:bodyDiv w:val="1"/>
      <w:marLeft w:val="0"/>
      <w:marRight w:val="0"/>
      <w:marTop w:val="0"/>
      <w:marBottom w:val="0"/>
      <w:divBdr>
        <w:top w:val="none" w:sz="0" w:space="0" w:color="auto"/>
        <w:left w:val="none" w:sz="0" w:space="0" w:color="auto"/>
        <w:bottom w:val="none" w:sz="0" w:space="0" w:color="auto"/>
        <w:right w:val="none" w:sz="0" w:space="0" w:color="auto"/>
      </w:divBdr>
    </w:div>
    <w:div w:id="1155612440">
      <w:bodyDiv w:val="1"/>
      <w:marLeft w:val="0"/>
      <w:marRight w:val="0"/>
      <w:marTop w:val="0"/>
      <w:marBottom w:val="0"/>
      <w:divBdr>
        <w:top w:val="none" w:sz="0" w:space="0" w:color="auto"/>
        <w:left w:val="none" w:sz="0" w:space="0" w:color="auto"/>
        <w:bottom w:val="none" w:sz="0" w:space="0" w:color="auto"/>
        <w:right w:val="none" w:sz="0" w:space="0" w:color="auto"/>
      </w:divBdr>
    </w:div>
    <w:div w:id="1200052790">
      <w:bodyDiv w:val="1"/>
      <w:marLeft w:val="0"/>
      <w:marRight w:val="0"/>
      <w:marTop w:val="0"/>
      <w:marBottom w:val="0"/>
      <w:divBdr>
        <w:top w:val="none" w:sz="0" w:space="0" w:color="auto"/>
        <w:left w:val="none" w:sz="0" w:space="0" w:color="auto"/>
        <w:bottom w:val="none" w:sz="0" w:space="0" w:color="auto"/>
        <w:right w:val="none" w:sz="0" w:space="0" w:color="auto"/>
      </w:divBdr>
    </w:div>
    <w:div w:id="1209417844">
      <w:bodyDiv w:val="1"/>
      <w:marLeft w:val="0"/>
      <w:marRight w:val="0"/>
      <w:marTop w:val="0"/>
      <w:marBottom w:val="0"/>
      <w:divBdr>
        <w:top w:val="none" w:sz="0" w:space="0" w:color="auto"/>
        <w:left w:val="none" w:sz="0" w:space="0" w:color="auto"/>
        <w:bottom w:val="none" w:sz="0" w:space="0" w:color="auto"/>
        <w:right w:val="none" w:sz="0" w:space="0" w:color="auto"/>
      </w:divBdr>
    </w:div>
    <w:div w:id="1241063086">
      <w:bodyDiv w:val="1"/>
      <w:marLeft w:val="0"/>
      <w:marRight w:val="0"/>
      <w:marTop w:val="0"/>
      <w:marBottom w:val="0"/>
      <w:divBdr>
        <w:top w:val="none" w:sz="0" w:space="0" w:color="auto"/>
        <w:left w:val="none" w:sz="0" w:space="0" w:color="auto"/>
        <w:bottom w:val="none" w:sz="0" w:space="0" w:color="auto"/>
        <w:right w:val="none" w:sz="0" w:space="0" w:color="auto"/>
      </w:divBdr>
    </w:div>
    <w:div w:id="1244297889">
      <w:bodyDiv w:val="1"/>
      <w:marLeft w:val="0"/>
      <w:marRight w:val="0"/>
      <w:marTop w:val="0"/>
      <w:marBottom w:val="0"/>
      <w:divBdr>
        <w:top w:val="none" w:sz="0" w:space="0" w:color="auto"/>
        <w:left w:val="none" w:sz="0" w:space="0" w:color="auto"/>
        <w:bottom w:val="none" w:sz="0" w:space="0" w:color="auto"/>
        <w:right w:val="none" w:sz="0" w:space="0" w:color="auto"/>
      </w:divBdr>
    </w:div>
    <w:div w:id="1256598543">
      <w:bodyDiv w:val="1"/>
      <w:marLeft w:val="0"/>
      <w:marRight w:val="0"/>
      <w:marTop w:val="0"/>
      <w:marBottom w:val="0"/>
      <w:divBdr>
        <w:top w:val="none" w:sz="0" w:space="0" w:color="auto"/>
        <w:left w:val="none" w:sz="0" w:space="0" w:color="auto"/>
        <w:bottom w:val="none" w:sz="0" w:space="0" w:color="auto"/>
        <w:right w:val="none" w:sz="0" w:space="0" w:color="auto"/>
      </w:divBdr>
    </w:div>
    <w:div w:id="1263149074">
      <w:bodyDiv w:val="1"/>
      <w:marLeft w:val="0"/>
      <w:marRight w:val="0"/>
      <w:marTop w:val="0"/>
      <w:marBottom w:val="0"/>
      <w:divBdr>
        <w:top w:val="none" w:sz="0" w:space="0" w:color="auto"/>
        <w:left w:val="none" w:sz="0" w:space="0" w:color="auto"/>
        <w:bottom w:val="none" w:sz="0" w:space="0" w:color="auto"/>
        <w:right w:val="none" w:sz="0" w:space="0" w:color="auto"/>
      </w:divBdr>
    </w:div>
    <w:div w:id="1269389460">
      <w:bodyDiv w:val="1"/>
      <w:marLeft w:val="0"/>
      <w:marRight w:val="0"/>
      <w:marTop w:val="0"/>
      <w:marBottom w:val="0"/>
      <w:divBdr>
        <w:top w:val="none" w:sz="0" w:space="0" w:color="auto"/>
        <w:left w:val="none" w:sz="0" w:space="0" w:color="auto"/>
        <w:bottom w:val="none" w:sz="0" w:space="0" w:color="auto"/>
        <w:right w:val="none" w:sz="0" w:space="0" w:color="auto"/>
      </w:divBdr>
    </w:div>
    <w:div w:id="1269851965">
      <w:bodyDiv w:val="1"/>
      <w:marLeft w:val="0"/>
      <w:marRight w:val="0"/>
      <w:marTop w:val="0"/>
      <w:marBottom w:val="0"/>
      <w:divBdr>
        <w:top w:val="none" w:sz="0" w:space="0" w:color="auto"/>
        <w:left w:val="none" w:sz="0" w:space="0" w:color="auto"/>
        <w:bottom w:val="none" w:sz="0" w:space="0" w:color="auto"/>
        <w:right w:val="none" w:sz="0" w:space="0" w:color="auto"/>
      </w:divBdr>
    </w:div>
    <w:div w:id="1310205316">
      <w:bodyDiv w:val="1"/>
      <w:marLeft w:val="0"/>
      <w:marRight w:val="0"/>
      <w:marTop w:val="0"/>
      <w:marBottom w:val="0"/>
      <w:divBdr>
        <w:top w:val="none" w:sz="0" w:space="0" w:color="auto"/>
        <w:left w:val="none" w:sz="0" w:space="0" w:color="auto"/>
        <w:bottom w:val="none" w:sz="0" w:space="0" w:color="auto"/>
        <w:right w:val="none" w:sz="0" w:space="0" w:color="auto"/>
      </w:divBdr>
    </w:div>
    <w:div w:id="1334140198">
      <w:bodyDiv w:val="1"/>
      <w:marLeft w:val="0"/>
      <w:marRight w:val="0"/>
      <w:marTop w:val="0"/>
      <w:marBottom w:val="0"/>
      <w:divBdr>
        <w:top w:val="none" w:sz="0" w:space="0" w:color="auto"/>
        <w:left w:val="none" w:sz="0" w:space="0" w:color="auto"/>
        <w:bottom w:val="none" w:sz="0" w:space="0" w:color="auto"/>
        <w:right w:val="none" w:sz="0" w:space="0" w:color="auto"/>
      </w:divBdr>
    </w:div>
    <w:div w:id="1339502238">
      <w:bodyDiv w:val="1"/>
      <w:marLeft w:val="0"/>
      <w:marRight w:val="0"/>
      <w:marTop w:val="0"/>
      <w:marBottom w:val="0"/>
      <w:divBdr>
        <w:top w:val="none" w:sz="0" w:space="0" w:color="auto"/>
        <w:left w:val="none" w:sz="0" w:space="0" w:color="auto"/>
        <w:bottom w:val="none" w:sz="0" w:space="0" w:color="auto"/>
        <w:right w:val="none" w:sz="0" w:space="0" w:color="auto"/>
      </w:divBdr>
    </w:div>
    <w:div w:id="1351837130">
      <w:bodyDiv w:val="1"/>
      <w:marLeft w:val="0"/>
      <w:marRight w:val="0"/>
      <w:marTop w:val="0"/>
      <w:marBottom w:val="0"/>
      <w:divBdr>
        <w:top w:val="none" w:sz="0" w:space="0" w:color="auto"/>
        <w:left w:val="none" w:sz="0" w:space="0" w:color="auto"/>
        <w:bottom w:val="none" w:sz="0" w:space="0" w:color="auto"/>
        <w:right w:val="none" w:sz="0" w:space="0" w:color="auto"/>
      </w:divBdr>
    </w:div>
    <w:div w:id="1355420764">
      <w:bodyDiv w:val="1"/>
      <w:marLeft w:val="0"/>
      <w:marRight w:val="0"/>
      <w:marTop w:val="0"/>
      <w:marBottom w:val="0"/>
      <w:divBdr>
        <w:top w:val="none" w:sz="0" w:space="0" w:color="auto"/>
        <w:left w:val="none" w:sz="0" w:space="0" w:color="auto"/>
        <w:bottom w:val="none" w:sz="0" w:space="0" w:color="auto"/>
        <w:right w:val="none" w:sz="0" w:space="0" w:color="auto"/>
      </w:divBdr>
    </w:div>
    <w:div w:id="1363556810">
      <w:bodyDiv w:val="1"/>
      <w:marLeft w:val="0"/>
      <w:marRight w:val="0"/>
      <w:marTop w:val="0"/>
      <w:marBottom w:val="0"/>
      <w:divBdr>
        <w:top w:val="none" w:sz="0" w:space="0" w:color="auto"/>
        <w:left w:val="none" w:sz="0" w:space="0" w:color="auto"/>
        <w:bottom w:val="none" w:sz="0" w:space="0" w:color="auto"/>
        <w:right w:val="none" w:sz="0" w:space="0" w:color="auto"/>
      </w:divBdr>
    </w:div>
    <w:div w:id="1401906541">
      <w:bodyDiv w:val="1"/>
      <w:marLeft w:val="0"/>
      <w:marRight w:val="0"/>
      <w:marTop w:val="0"/>
      <w:marBottom w:val="0"/>
      <w:divBdr>
        <w:top w:val="none" w:sz="0" w:space="0" w:color="auto"/>
        <w:left w:val="none" w:sz="0" w:space="0" w:color="auto"/>
        <w:bottom w:val="none" w:sz="0" w:space="0" w:color="auto"/>
        <w:right w:val="none" w:sz="0" w:space="0" w:color="auto"/>
      </w:divBdr>
    </w:div>
    <w:div w:id="1422027164">
      <w:bodyDiv w:val="1"/>
      <w:marLeft w:val="0"/>
      <w:marRight w:val="0"/>
      <w:marTop w:val="0"/>
      <w:marBottom w:val="0"/>
      <w:divBdr>
        <w:top w:val="none" w:sz="0" w:space="0" w:color="auto"/>
        <w:left w:val="none" w:sz="0" w:space="0" w:color="auto"/>
        <w:bottom w:val="none" w:sz="0" w:space="0" w:color="auto"/>
        <w:right w:val="none" w:sz="0" w:space="0" w:color="auto"/>
      </w:divBdr>
    </w:div>
    <w:div w:id="1424112292">
      <w:bodyDiv w:val="1"/>
      <w:marLeft w:val="0"/>
      <w:marRight w:val="0"/>
      <w:marTop w:val="0"/>
      <w:marBottom w:val="0"/>
      <w:divBdr>
        <w:top w:val="none" w:sz="0" w:space="0" w:color="auto"/>
        <w:left w:val="none" w:sz="0" w:space="0" w:color="auto"/>
        <w:bottom w:val="none" w:sz="0" w:space="0" w:color="auto"/>
        <w:right w:val="none" w:sz="0" w:space="0" w:color="auto"/>
      </w:divBdr>
    </w:div>
    <w:div w:id="1429353668">
      <w:bodyDiv w:val="1"/>
      <w:marLeft w:val="0"/>
      <w:marRight w:val="0"/>
      <w:marTop w:val="0"/>
      <w:marBottom w:val="0"/>
      <w:divBdr>
        <w:top w:val="none" w:sz="0" w:space="0" w:color="auto"/>
        <w:left w:val="none" w:sz="0" w:space="0" w:color="auto"/>
        <w:bottom w:val="none" w:sz="0" w:space="0" w:color="auto"/>
        <w:right w:val="none" w:sz="0" w:space="0" w:color="auto"/>
      </w:divBdr>
    </w:div>
    <w:div w:id="1429617851">
      <w:bodyDiv w:val="1"/>
      <w:marLeft w:val="0"/>
      <w:marRight w:val="0"/>
      <w:marTop w:val="0"/>
      <w:marBottom w:val="0"/>
      <w:divBdr>
        <w:top w:val="none" w:sz="0" w:space="0" w:color="auto"/>
        <w:left w:val="none" w:sz="0" w:space="0" w:color="auto"/>
        <w:bottom w:val="none" w:sz="0" w:space="0" w:color="auto"/>
        <w:right w:val="none" w:sz="0" w:space="0" w:color="auto"/>
      </w:divBdr>
    </w:div>
    <w:div w:id="1439331334">
      <w:bodyDiv w:val="1"/>
      <w:marLeft w:val="0"/>
      <w:marRight w:val="0"/>
      <w:marTop w:val="0"/>
      <w:marBottom w:val="0"/>
      <w:divBdr>
        <w:top w:val="none" w:sz="0" w:space="0" w:color="auto"/>
        <w:left w:val="none" w:sz="0" w:space="0" w:color="auto"/>
        <w:bottom w:val="none" w:sz="0" w:space="0" w:color="auto"/>
        <w:right w:val="none" w:sz="0" w:space="0" w:color="auto"/>
      </w:divBdr>
    </w:div>
    <w:div w:id="1441417503">
      <w:bodyDiv w:val="1"/>
      <w:marLeft w:val="0"/>
      <w:marRight w:val="0"/>
      <w:marTop w:val="0"/>
      <w:marBottom w:val="0"/>
      <w:divBdr>
        <w:top w:val="none" w:sz="0" w:space="0" w:color="auto"/>
        <w:left w:val="none" w:sz="0" w:space="0" w:color="auto"/>
        <w:bottom w:val="none" w:sz="0" w:space="0" w:color="auto"/>
        <w:right w:val="none" w:sz="0" w:space="0" w:color="auto"/>
      </w:divBdr>
    </w:div>
    <w:div w:id="1458334170">
      <w:bodyDiv w:val="1"/>
      <w:marLeft w:val="0"/>
      <w:marRight w:val="0"/>
      <w:marTop w:val="0"/>
      <w:marBottom w:val="0"/>
      <w:divBdr>
        <w:top w:val="none" w:sz="0" w:space="0" w:color="auto"/>
        <w:left w:val="none" w:sz="0" w:space="0" w:color="auto"/>
        <w:bottom w:val="none" w:sz="0" w:space="0" w:color="auto"/>
        <w:right w:val="none" w:sz="0" w:space="0" w:color="auto"/>
      </w:divBdr>
    </w:div>
    <w:div w:id="1468083261">
      <w:bodyDiv w:val="1"/>
      <w:marLeft w:val="0"/>
      <w:marRight w:val="0"/>
      <w:marTop w:val="0"/>
      <w:marBottom w:val="0"/>
      <w:divBdr>
        <w:top w:val="none" w:sz="0" w:space="0" w:color="auto"/>
        <w:left w:val="none" w:sz="0" w:space="0" w:color="auto"/>
        <w:bottom w:val="none" w:sz="0" w:space="0" w:color="auto"/>
        <w:right w:val="none" w:sz="0" w:space="0" w:color="auto"/>
      </w:divBdr>
    </w:div>
    <w:div w:id="1472213239">
      <w:bodyDiv w:val="1"/>
      <w:marLeft w:val="0"/>
      <w:marRight w:val="0"/>
      <w:marTop w:val="0"/>
      <w:marBottom w:val="0"/>
      <w:divBdr>
        <w:top w:val="none" w:sz="0" w:space="0" w:color="auto"/>
        <w:left w:val="none" w:sz="0" w:space="0" w:color="auto"/>
        <w:bottom w:val="none" w:sz="0" w:space="0" w:color="auto"/>
        <w:right w:val="none" w:sz="0" w:space="0" w:color="auto"/>
      </w:divBdr>
    </w:div>
    <w:div w:id="1487044149">
      <w:bodyDiv w:val="1"/>
      <w:marLeft w:val="0"/>
      <w:marRight w:val="0"/>
      <w:marTop w:val="0"/>
      <w:marBottom w:val="0"/>
      <w:divBdr>
        <w:top w:val="none" w:sz="0" w:space="0" w:color="auto"/>
        <w:left w:val="none" w:sz="0" w:space="0" w:color="auto"/>
        <w:bottom w:val="none" w:sz="0" w:space="0" w:color="auto"/>
        <w:right w:val="none" w:sz="0" w:space="0" w:color="auto"/>
      </w:divBdr>
    </w:div>
    <w:div w:id="1514221528">
      <w:bodyDiv w:val="1"/>
      <w:marLeft w:val="0"/>
      <w:marRight w:val="0"/>
      <w:marTop w:val="0"/>
      <w:marBottom w:val="0"/>
      <w:divBdr>
        <w:top w:val="none" w:sz="0" w:space="0" w:color="auto"/>
        <w:left w:val="none" w:sz="0" w:space="0" w:color="auto"/>
        <w:bottom w:val="none" w:sz="0" w:space="0" w:color="auto"/>
        <w:right w:val="none" w:sz="0" w:space="0" w:color="auto"/>
      </w:divBdr>
    </w:div>
    <w:div w:id="1539661894">
      <w:bodyDiv w:val="1"/>
      <w:marLeft w:val="0"/>
      <w:marRight w:val="0"/>
      <w:marTop w:val="0"/>
      <w:marBottom w:val="0"/>
      <w:divBdr>
        <w:top w:val="none" w:sz="0" w:space="0" w:color="auto"/>
        <w:left w:val="none" w:sz="0" w:space="0" w:color="auto"/>
        <w:bottom w:val="none" w:sz="0" w:space="0" w:color="auto"/>
        <w:right w:val="none" w:sz="0" w:space="0" w:color="auto"/>
      </w:divBdr>
    </w:div>
    <w:div w:id="1556042553">
      <w:bodyDiv w:val="1"/>
      <w:marLeft w:val="0"/>
      <w:marRight w:val="0"/>
      <w:marTop w:val="0"/>
      <w:marBottom w:val="0"/>
      <w:divBdr>
        <w:top w:val="none" w:sz="0" w:space="0" w:color="auto"/>
        <w:left w:val="none" w:sz="0" w:space="0" w:color="auto"/>
        <w:bottom w:val="none" w:sz="0" w:space="0" w:color="auto"/>
        <w:right w:val="none" w:sz="0" w:space="0" w:color="auto"/>
      </w:divBdr>
    </w:div>
    <w:div w:id="1572303339">
      <w:bodyDiv w:val="1"/>
      <w:marLeft w:val="0"/>
      <w:marRight w:val="0"/>
      <w:marTop w:val="0"/>
      <w:marBottom w:val="0"/>
      <w:divBdr>
        <w:top w:val="none" w:sz="0" w:space="0" w:color="auto"/>
        <w:left w:val="none" w:sz="0" w:space="0" w:color="auto"/>
        <w:bottom w:val="none" w:sz="0" w:space="0" w:color="auto"/>
        <w:right w:val="none" w:sz="0" w:space="0" w:color="auto"/>
      </w:divBdr>
    </w:div>
    <w:div w:id="1584677850">
      <w:bodyDiv w:val="1"/>
      <w:marLeft w:val="0"/>
      <w:marRight w:val="0"/>
      <w:marTop w:val="0"/>
      <w:marBottom w:val="0"/>
      <w:divBdr>
        <w:top w:val="none" w:sz="0" w:space="0" w:color="auto"/>
        <w:left w:val="none" w:sz="0" w:space="0" w:color="auto"/>
        <w:bottom w:val="none" w:sz="0" w:space="0" w:color="auto"/>
        <w:right w:val="none" w:sz="0" w:space="0" w:color="auto"/>
      </w:divBdr>
    </w:div>
    <w:div w:id="1589314263">
      <w:bodyDiv w:val="1"/>
      <w:marLeft w:val="0"/>
      <w:marRight w:val="0"/>
      <w:marTop w:val="0"/>
      <w:marBottom w:val="0"/>
      <w:divBdr>
        <w:top w:val="none" w:sz="0" w:space="0" w:color="auto"/>
        <w:left w:val="none" w:sz="0" w:space="0" w:color="auto"/>
        <w:bottom w:val="none" w:sz="0" w:space="0" w:color="auto"/>
        <w:right w:val="none" w:sz="0" w:space="0" w:color="auto"/>
      </w:divBdr>
    </w:div>
    <w:div w:id="1608586756">
      <w:bodyDiv w:val="1"/>
      <w:marLeft w:val="0"/>
      <w:marRight w:val="0"/>
      <w:marTop w:val="0"/>
      <w:marBottom w:val="0"/>
      <w:divBdr>
        <w:top w:val="none" w:sz="0" w:space="0" w:color="auto"/>
        <w:left w:val="none" w:sz="0" w:space="0" w:color="auto"/>
        <w:bottom w:val="none" w:sz="0" w:space="0" w:color="auto"/>
        <w:right w:val="none" w:sz="0" w:space="0" w:color="auto"/>
      </w:divBdr>
    </w:div>
    <w:div w:id="1609922950">
      <w:bodyDiv w:val="1"/>
      <w:marLeft w:val="0"/>
      <w:marRight w:val="0"/>
      <w:marTop w:val="0"/>
      <w:marBottom w:val="0"/>
      <w:divBdr>
        <w:top w:val="none" w:sz="0" w:space="0" w:color="auto"/>
        <w:left w:val="none" w:sz="0" w:space="0" w:color="auto"/>
        <w:bottom w:val="none" w:sz="0" w:space="0" w:color="auto"/>
        <w:right w:val="none" w:sz="0" w:space="0" w:color="auto"/>
      </w:divBdr>
    </w:div>
    <w:div w:id="1618370427">
      <w:bodyDiv w:val="1"/>
      <w:marLeft w:val="0"/>
      <w:marRight w:val="0"/>
      <w:marTop w:val="0"/>
      <w:marBottom w:val="0"/>
      <w:divBdr>
        <w:top w:val="none" w:sz="0" w:space="0" w:color="auto"/>
        <w:left w:val="none" w:sz="0" w:space="0" w:color="auto"/>
        <w:bottom w:val="none" w:sz="0" w:space="0" w:color="auto"/>
        <w:right w:val="none" w:sz="0" w:space="0" w:color="auto"/>
      </w:divBdr>
    </w:div>
    <w:div w:id="1622498041">
      <w:bodyDiv w:val="1"/>
      <w:marLeft w:val="0"/>
      <w:marRight w:val="0"/>
      <w:marTop w:val="0"/>
      <w:marBottom w:val="0"/>
      <w:divBdr>
        <w:top w:val="none" w:sz="0" w:space="0" w:color="auto"/>
        <w:left w:val="none" w:sz="0" w:space="0" w:color="auto"/>
        <w:bottom w:val="none" w:sz="0" w:space="0" w:color="auto"/>
        <w:right w:val="none" w:sz="0" w:space="0" w:color="auto"/>
      </w:divBdr>
    </w:div>
    <w:div w:id="1631932975">
      <w:bodyDiv w:val="1"/>
      <w:marLeft w:val="0"/>
      <w:marRight w:val="0"/>
      <w:marTop w:val="0"/>
      <w:marBottom w:val="0"/>
      <w:divBdr>
        <w:top w:val="none" w:sz="0" w:space="0" w:color="auto"/>
        <w:left w:val="none" w:sz="0" w:space="0" w:color="auto"/>
        <w:bottom w:val="none" w:sz="0" w:space="0" w:color="auto"/>
        <w:right w:val="none" w:sz="0" w:space="0" w:color="auto"/>
      </w:divBdr>
    </w:div>
    <w:div w:id="1641181671">
      <w:bodyDiv w:val="1"/>
      <w:marLeft w:val="0"/>
      <w:marRight w:val="0"/>
      <w:marTop w:val="0"/>
      <w:marBottom w:val="0"/>
      <w:divBdr>
        <w:top w:val="none" w:sz="0" w:space="0" w:color="auto"/>
        <w:left w:val="none" w:sz="0" w:space="0" w:color="auto"/>
        <w:bottom w:val="none" w:sz="0" w:space="0" w:color="auto"/>
        <w:right w:val="none" w:sz="0" w:space="0" w:color="auto"/>
      </w:divBdr>
    </w:div>
    <w:div w:id="1643775769">
      <w:bodyDiv w:val="1"/>
      <w:marLeft w:val="0"/>
      <w:marRight w:val="0"/>
      <w:marTop w:val="0"/>
      <w:marBottom w:val="0"/>
      <w:divBdr>
        <w:top w:val="none" w:sz="0" w:space="0" w:color="auto"/>
        <w:left w:val="none" w:sz="0" w:space="0" w:color="auto"/>
        <w:bottom w:val="none" w:sz="0" w:space="0" w:color="auto"/>
        <w:right w:val="none" w:sz="0" w:space="0" w:color="auto"/>
      </w:divBdr>
    </w:div>
    <w:div w:id="1648703286">
      <w:bodyDiv w:val="1"/>
      <w:marLeft w:val="0"/>
      <w:marRight w:val="0"/>
      <w:marTop w:val="0"/>
      <w:marBottom w:val="0"/>
      <w:divBdr>
        <w:top w:val="none" w:sz="0" w:space="0" w:color="auto"/>
        <w:left w:val="none" w:sz="0" w:space="0" w:color="auto"/>
        <w:bottom w:val="none" w:sz="0" w:space="0" w:color="auto"/>
        <w:right w:val="none" w:sz="0" w:space="0" w:color="auto"/>
      </w:divBdr>
    </w:div>
    <w:div w:id="1665549747">
      <w:bodyDiv w:val="1"/>
      <w:marLeft w:val="0"/>
      <w:marRight w:val="0"/>
      <w:marTop w:val="0"/>
      <w:marBottom w:val="0"/>
      <w:divBdr>
        <w:top w:val="none" w:sz="0" w:space="0" w:color="auto"/>
        <w:left w:val="none" w:sz="0" w:space="0" w:color="auto"/>
        <w:bottom w:val="none" w:sz="0" w:space="0" w:color="auto"/>
        <w:right w:val="none" w:sz="0" w:space="0" w:color="auto"/>
      </w:divBdr>
    </w:div>
    <w:div w:id="1741249540">
      <w:bodyDiv w:val="1"/>
      <w:marLeft w:val="0"/>
      <w:marRight w:val="0"/>
      <w:marTop w:val="0"/>
      <w:marBottom w:val="0"/>
      <w:divBdr>
        <w:top w:val="none" w:sz="0" w:space="0" w:color="auto"/>
        <w:left w:val="none" w:sz="0" w:space="0" w:color="auto"/>
        <w:bottom w:val="none" w:sz="0" w:space="0" w:color="auto"/>
        <w:right w:val="none" w:sz="0" w:space="0" w:color="auto"/>
      </w:divBdr>
    </w:div>
    <w:div w:id="1749889113">
      <w:bodyDiv w:val="1"/>
      <w:marLeft w:val="0"/>
      <w:marRight w:val="0"/>
      <w:marTop w:val="0"/>
      <w:marBottom w:val="0"/>
      <w:divBdr>
        <w:top w:val="none" w:sz="0" w:space="0" w:color="auto"/>
        <w:left w:val="none" w:sz="0" w:space="0" w:color="auto"/>
        <w:bottom w:val="none" w:sz="0" w:space="0" w:color="auto"/>
        <w:right w:val="none" w:sz="0" w:space="0" w:color="auto"/>
      </w:divBdr>
    </w:div>
    <w:div w:id="1759212803">
      <w:bodyDiv w:val="1"/>
      <w:marLeft w:val="0"/>
      <w:marRight w:val="0"/>
      <w:marTop w:val="0"/>
      <w:marBottom w:val="0"/>
      <w:divBdr>
        <w:top w:val="none" w:sz="0" w:space="0" w:color="auto"/>
        <w:left w:val="none" w:sz="0" w:space="0" w:color="auto"/>
        <w:bottom w:val="none" w:sz="0" w:space="0" w:color="auto"/>
        <w:right w:val="none" w:sz="0" w:space="0" w:color="auto"/>
      </w:divBdr>
    </w:div>
    <w:div w:id="1762674335">
      <w:bodyDiv w:val="1"/>
      <w:marLeft w:val="0"/>
      <w:marRight w:val="0"/>
      <w:marTop w:val="0"/>
      <w:marBottom w:val="0"/>
      <w:divBdr>
        <w:top w:val="none" w:sz="0" w:space="0" w:color="auto"/>
        <w:left w:val="none" w:sz="0" w:space="0" w:color="auto"/>
        <w:bottom w:val="none" w:sz="0" w:space="0" w:color="auto"/>
        <w:right w:val="none" w:sz="0" w:space="0" w:color="auto"/>
      </w:divBdr>
    </w:div>
    <w:div w:id="1804806273">
      <w:bodyDiv w:val="1"/>
      <w:marLeft w:val="0"/>
      <w:marRight w:val="0"/>
      <w:marTop w:val="0"/>
      <w:marBottom w:val="0"/>
      <w:divBdr>
        <w:top w:val="none" w:sz="0" w:space="0" w:color="auto"/>
        <w:left w:val="none" w:sz="0" w:space="0" w:color="auto"/>
        <w:bottom w:val="none" w:sz="0" w:space="0" w:color="auto"/>
        <w:right w:val="none" w:sz="0" w:space="0" w:color="auto"/>
      </w:divBdr>
    </w:div>
    <w:div w:id="1805655077">
      <w:bodyDiv w:val="1"/>
      <w:marLeft w:val="0"/>
      <w:marRight w:val="0"/>
      <w:marTop w:val="0"/>
      <w:marBottom w:val="0"/>
      <w:divBdr>
        <w:top w:val="none" w:sz="0" w:space="0" w:color="auto"/>
        <w:left w:val="none" w:sz="0" w:space="0" w:color="auto"/>
        <w:bottom w:val="none" w:sz="0" w:space="0" w:color="auto"/>
        <w:right w:val="none" w:sz="0" w:space="0" w:color="auto"/>
      </w:divBdr>
    </w:div>
    <w:div w:id="1842501931">
      <w:bodyDiv w:val="1"/>
      <w:marLeft w:val="0"/>
      <w:marRight w:val="0"/>
      <w:marTop w:val="0"/>
      <w:marBottom w:val="0"/>
      <w:divBdr>
        <w:top w:val="none" w:sz="0" w:space="0" w:color="auto"/>
        <w:left w:val="none" w:sz="0" w:space="0" w:color="auto"/>
        <w:bottom w:val="none" w:sz="0" w:space="0" w:color="auto"/>
        <w:right w:val="none" w:sz="0" w:space="0" w:color="auto"/>
      </w:divBdr>
    </w:div>
    <w:div w:id="1847088037">
      <w:bodyDiv w:val="1"/>
      <w:marLeft w:val="0"/>
      <w:marRight w:val="0"/>
      <w:marTop w:val="0"/>
      <w:marBottom w:val="0"/>
      <w:divBdr>
        <w:top w:val="none" w:sz="0" w:space="0" w:color="auto"/>
        <w:left w:val="none" w:sz="0" w:space="0" w:color="auto"/>
        <w:bottom w:val="none" w:sz="0" w:space="0" w:color="auto"/>
        <w:right w:val="none" w:sz="0" w:space="0" w:color="auto"/>
      </w:divBdr>
    </w:div>
    <w:div w:id="1873104878">
      <w:bodyDiv w:val="1"/>
      <w:marLeft w:val="0"/>
      <w:marRight w:val="0"/>
      <w:marTop w:val="0"/>
      <w:marBottom w:val="0"/>
      <w:divBdr>
        <w:top w:val="none" w:sz="0" w:space="0" w:color="auto"/>
        <w:left w:val="none" w:sz="0" w:space="0" w:color="auto"/>
        <w:bottom w:val="none" w:sz="0" w:space="0" w:color="auto"/>
        <w:right w:val="none" w:sz="0" w:space="0" w:color="auto"/>
      </w:divBdr>
    </w:div>
    <w:div w:id="1899628997">
      <w:bodyDiv w:val="1"/>
      <w:marLeft w:val="0"/>
      <w:marRight w:val="0"/>
      <w:marTop w:val="0"/>
      <w:marBottom w:val="0"/>
      <w:divBdr>
        <w:top w:val="none" w:sz="0" w:space="0" w:color="auto"/>
        <w:left w:val="none" w:sz="0" w:space="0" w:color="auto"/>
        <w:bottom w:val="none" w:sz="0" w:space="0" w:color="auto"/>
        <w:right w:val="none" w:sz="0" w:space="0" w:color="auto"/>
      </w:divBdr>
    </w:div>
    <w:div w:id="1906182102">
      <w:bodyDiv w:val="1"/>
      <w:marLeft w:val="0"/>
      <w:marRight w:val="0"/>
      <w:marTop w:val="0"/>
      <w:marBottom w:val="0"/>
      <w:divBdr>
        <w:top w:val="none" w:sz="0" w:space="0" w:color="auto"/>
        <w:left w:val="none" w:sz="0" w:space="0" w:color="auto"/>
        <w:bottom w:val="none" w:sz="0" w:space="0" w:color="auto"/>
        <w:right w:val="none" w:sz="0" w:space="0" w:color="auto"/>
      </w:divBdr>
    </w:div>
    <w:div w:id="1922369191">
      <w:bodyDiv w:val="1"/>
      <w:marLeft w:val="0"/>
      <w:marRight w:val="0"/>
      <w:marTop w:val="0"/>
      <w:marBottom w:val="0"/>
      <w:divBdr>
        <w:top w:val="none" w:sz="0" w:space="0" w:color="auto"/>
        <w:left w:val="none" w:sz="0" w:space="0" w:color="auto"/>
        <w:bottom w:val="none" w:sz="0" w:space="0" w:color="auto"/>
        <w:right w:val="none" w:sz="0" w:space="0" w:color="auto"/>
      </w:divBdr>
    </w:div>
    <w:div w:id="1924794650">
      <w:bodyDiv w:val="1"/>
      <w:marLeft w:val="0"/>
      <w:marRight w:val="0"/>
      <w:marTop w:val="0"/>
      <w:marBottom w:val="0"/>
      <w:divBdr>
        <w:top w:val="none" w:sz="0" w:space="0" w:color="auto"/>
        <w:left w:val="none" w:sz="0" w:space="0" w:color="auto"/>
        <w:bottom w:val="none" w:sz="0" w:space="0" w:color="auto"/>
        <w:right w:val="none" w:sz="0" w:space="0" w:color="auto"/>
      </w:divBdr>
    </w:div>
    <w:div w:id="1933393579">
      <w:bodyDiv w:val="1"/>
      <w:marLeft w:val="0"/>
      <w:marRight w:val="0"/>
      <w:marTop w:val="0"/>
      <w:marBottom w:val="0"/>
      <w:divBdr>
        <w:top w:val="none" w:sz="0" w:space="0" w:color="auto"/>
        <w:left w:val="none" w:sz="0" w:space="0" w:color="auto"/>
        <w:bottom w:val="none" w:sz="0" w:space="0" w:color="auto"/>
        <w:right w:val="none" w:sz="0" w:space="0" w:color="auto"/>
      </w:divBdr>
    </w:div>
    <w:div w:id="1951862444">
      <w:bodyDiv w:val="1"/>
      <w:marLeft w:val="0"/>
      <w:marRight w:val="0"/>
      <w:marTop w:val="0"/>
      <w:marBottom w:val="0"/>
      <w:divBdr>
        <w:top w:val="none" w:sz="0" w:space="0" w:color="auto"/>
        <w:left w:val="none" w:sz="0" w:space="0" w:color="auto"/>
        <w:bottom w:val="none" w:sz="0" w:space="0" w:color="auto"/>
        <w:right w:val="none" w:sz="0" w:space="0" w:color="auto"/>
      </w:divBdr>
    </w:div>
    <w:div w:id="1952469668">
      <w:bodyDiv w:val="1"/>
      <w:marLeft w:val="0"/>
      <w:marRight w:val="0"/>
      <w:marTop w:val="0"/>
      <w:marBottom w:val="0"/>
      <w:divBdr>
        <w:top w:val="none" w:sz="0" w:space="0" w:color="auto"/>
        <w:left w:val="none" w:sz="0" w:space="0" w:color="auto"/>
        <w:bottom w:val="none" w:sz="0" w:space="0" w:color="auto"/>
        <w:right w:val="none" w:sz="0" w:space="0" w:color="auto"/>
      </w:divBdr>
    </w:div>
    <w:div w:id="1956666698">
      <w:bodyDiv w:val="1"/>
      <w:marLeft w:val="0"/>
      <w:marRight w:val="0"/>
      <w:marTop w:val="0"/>
      <w:marBottom w:val="0"/>
      <w:divBdr>
        <w:top w:val="none" w:sz="0" w:space="0" w:color="auto"/>
        <w:left w:val="none" w:sz="0" w:space="0" w:color="auto"/>
        <w:bottom w:val="none" w:sz="0" w:space="0" w:color="auto"/>
        <w:right w:val="none" w:sz="0" w:space="0" w:color="auto"/>
      </w:divBdr>
    </w:div>
    <w:div w:id="1966810421">
      <w:bodyDiv w:val="1"/>
      <w:marLeft w:val="0"/>
      <w:marRight w:val="0"/>
      <w:marTop w:val="0"/>
      <w:marBottom w:val="0"/>
      <w:divBdr>
        <w:top w:val="none" w:sz="0" w:space="0" w:color="auto"/>
        <w:left w:val="none" w:sz="0" w:space="0" w:color="auto"/>
        <w:bottom w:val="none" w:sz="0" w:space="0" w:color="auto"/>
        <w:right w:val="none" w:sz="0" w:space="0" w:color="auto"/>
      </w:divBdr>
    </w:div>
    <w:div w:id="1993606445">
      <w:bodyDiv w:val="1"/>
      <w:marLeft w:val="0"/>
      <w:marRight w:val="0"/>
      <w:marTop w:val="0"/>
      <w:marBottom w:val="0"/>
      <w:divBdr>
        <w:top w:val="none" w:sz="0" w:space="0" w:color="auto"/>
        <w:left w:val="none" w:sz="0" w:space="0" w:color="auto"/>
        <w:bottom w:val="none" w:sz="0" w:space="0" w:color="auto"/>
        <w:right w:val="none" w:sz="0" w:space="0" w:color="auto"/>
      </w:divBdr>
    </w:div>
    <w:div w:id="1996638141">
      <w:bodyDiv w:val="1"/>
      <w:marLeft w:val="0"/>
      <w:marRight w:val="0"/>
      <w:marTop w:val="0"/>
      <w:marBottom w:val="0"/>
      <w:divBdr>
        <w:top w:val="none" w:sz="0" w:space="0" w:color="auto"/>
        <w:left w:val="none" w:sz="0" w:space="0" w:color="auto"/>
        <w:bottom w:val="none" w:sz="0" w:space="0" w:color="auto"/>
        <w:right w:val="none" w:sz="0" w:space="0" w:color="auto"/>
      </w:divBdr>
    </w:div>
    <w:div w:id="2031027184">
      <w:bodyDiv w:val="1"/>
      <w:marLeft w:val="0"/>
      <w:marRight w:val="0"/>
      <w:marTop w:val="0"/>
      <w:marBottom w:val="0"/>
      <w:divBdr>
        <w:top w:val="none" w:sz="0" w:space="0" w:color="auto"/>
        <w:left w:val="none" w:sz="0" w:space="0" w:color="auto"/>
        <w:bottom w:val="none" w:sz="0" w:space="0" w:color="auto"/>
        <w:right w:val="none" w:sz="0" w:space="0" w:color="auto"/>
      </w:divBdr>
    </w:div>
    <w:div w:id="2050106013">
      <w:bodyDiv w:val="1"/>
      <w:marLeft w:val="0"/>
      <w:marRight w:val="0"/>
      <w:marTop w:val="0"/>
      <w:marBottom w:val="0"/>
      <w:divBdr>
        <w:top w:val="none" w:sz="0" w:space="0" w:color="auto"/>
        <w:left w:val="none" w:sz="0" w:space="0" w:color="auto"/>
        <w:bottom w:val="none" w:sz="0" w:space="0" w:color="auto"/>
        <w:right w:val="none" w:sz="0" w:space="0" w:color="auto"/>
      </w:divBdr>
    </w:div>
    <w:div w:id="2051413243">
      <w:bodyDiv w:val="1"/>
      <w:marLeft w:val="0"/>
      <w:marRight w:val="0"/>
      <w:marTop w:val="0"/>
      <w:marBottom w:val="0"/>
      <w:divBdr>
        <w:top w:val="none" w:sz="0" w:space="0" w:color="auto"/>
        <w:left w:val="none" w:sz="0" w:space="0" w:color="auto"/>
        <w:bottom w:val="none" w:sz="0" w:space="0" w:color="auto"/>
        <w:right w:val="none" w:sz="0" w:space="0" w:color="auto"/>
      </w:divBdr>
    </w:div>
    <w:div w:id="2088529256">
      <w:bodyDiv w:val="1"/>
      <w:marLeft w:val="0"/>
      <w:marRight w:val="0"/>
      <w:marTop w:val="0"/>
      <w:marBottom w:val="0"/>
      <w:divBdr>
        <w:top w:val="none" w:sz="0" w:space="0" w:color="auto"/>
        <w:left w:val="none" w:sz="0" w:space="0" w:color="auto"/>
        <w:bottom w:val="none" w:sz="0" w:space="0" w:color="auto"/>
        <w:right w:val="none" w:sz="0" w:space="0" w:color="auto"/>
      </w:divBdr>
    </w:div>
    <w:div w:id="2090418727">
      <w:bodyDiv w:val="1"/>
      <w:marLeft w:val="0"/>
      <w:marRight w:val="0"/>
      <w:marTop w:val="0"/>
      <w:marBottom w:val="0"/>
      <w:divBdr>
        <w:top w:val="none" w:sz="0" w:space="0" w:color="auto"/>
        <w:left w:val="none" w:sz="0" w:space="0" w:color="auto"/>
        <w:bottom w:val="none" w:sz="0" w:space="0" w:color="auto"/>
        <w:right w:val="none" w:sz="0" w:space="0" w:color="auto"/>
      </w:divBdr>
    </w:div>
    <w:div w:id="2116057116">
      <w:bodyDiv w:val="1"/>
      <w:marLeft w:val="0"/>
      <w:marRight w:val="0"/>
      <w:marTop w:val="0"/>
      <w:marBottom w:val="0"/>
      <w:divBdr>
        <w:top w:val="none" w:sz="0" w:space="0" w:color="auto"/>
        <w:left w:val="none" w:sz="0" w:space="0" w:color="auto"/>
        <w:bottom w:val="none" w:sz="0" w:space="0" w:color="auto"/>
        <w:right w:val="none" w:sz="0" w:space="0" w:color="auto"/>
      </w:divBdr>
    </w:div>
    <w:div w:id="2130322245">
      <w:bodyDiv w:val="1"/>
      <w:marLeft w:val="0"/>
      <w:marRight w:val="0"/>
      <w:marTop w:val="0"/>
      <w:marBottom w:val="0"/>
      <w:divBdr>
        <w:top w:val="none" w:sz="0" w:space="0" w:color="auto"/>
        <w:left w:val="none" w:sz="0" w:space="0" w:color="auto"/>
        <w:bottom w:val="none" w:sz="0" w:space="0" w:color="auto"/>
        <w:right w:val="none" w:sz="0" w:space="0" w:color="auto"/>
      </w:divBdr>
    </w:div>
    <w:div w:id="2133397510">
      <w:bodyDiv w:val="1"/>
      <w:marLeft w:val="0"/>
      <w:marRight w:val="0"/>
      <w:marTop w:val="0"/>
      <w:marBottom w:val="0"/>
      <w:divBdr>
        <w:top w:val="none" w:sz="0" w:space="0" w:color="auto"/>
        <w:left w:val="none" w:sz="0" w:space="0" w:color="auto"/>
        <w:bottom w:val="none" w:sz="0" w:space="0" w:color="auto"/>
        <w:right w:val="none" w:sz="0" w:space="0" w:color="auto"/>
      </w:divBdr>
    </w:div>
    <w:div w:id="21424556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Lu-Songtao/CMML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3016</TotalTime>
  <Pages>6</Pages>
  <Words>3190</Words>
  <Characters>18187</Characters>
  <Application>Microsoft Office Word</Application>
  <DocSecurity>0</DocSecurity>
  <Lines>151</Lines>
  <Paragraphs>42</Paragraphs>
  <ScaleCrop>false</ScaleCrop>
  <Company/>
  <LinksUpToDate>false</LinksUpToDate>
  <CharactersWithSpaces>21335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 Songtao</dc:creator>
  <cp:keywords/>
  <dc:description/>
  <cp:lastModifiedBy>Lu, Songtao</cp:lastModifiedBy>
  <cp:revision>160</cp:revision>
  <dcterms:created xsi:type="dcterms:W3CDTF">2026-04-07T17:33:00Z</dcterms:created>
  <dcterms:modified xsi:type="dcterms:W3CDTF">2026-04-14T20:58:00Z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zotero-version="6.0.37"&gt;&lt;session id="DujGTmYF"/&gt;&lt;style id="http://www.zotero.org/styles/elsevier-harvard" hasBibliography="1" bibliographyStyleHasBeenSet="1"/&gt;&lt;prefs&gt;&lt;pref name="fieldType" value="Field"/&gt;&lt;pref name="automaticJournal</vt:lpwstr>
  </property>
  <property fmtid="{D5CDD505-2E9C-101B-9397-08002B2CF9AE}" pid="3" name="ZOTERO_PREF_2">
    <vt:lpwstr>Abbreviations" value="true"/&gt;&lt;/prefs&gt;&lt;/data&gt;</vt:lpwstr>
  </property>
</Properties>
</file>