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CA" w:rsidRDefault="00903DCA">
      <w:r>
        <w:t>造成我国导盲犬普及率低的原因主要有两个方面</w:t>
      </w:r>
      <w:r>
        <w:rPr>
          <w:rFonts w:hint="eastAsia"/>
        </w:rPr>
        <w:t>，</w:t>
      </w:r>
      <w:r w:rsidR="00407E41">
        <w:t>一个是视障人士</w:t>
      </w:r>
      <w:r>
        <w:t>数量大</w:t>
      </w:r>
      <w:r>
        <w:rPr>
          <w:rFonts w:hint="eastAsia"/>
        </w:rPr>
        <w:t>，一个是导盲犬数量少。从导盲犬数量少这一方面进行分析，主要有以下三个原因：</w:t>
      </w:r>
    </w:p>
    <w:p w:rsidR="00903DCA" w:rsidRDefault="00903DCA"/>
    <w:p w:rsidR="00903DCA" w:rsidRDefault="00903DCA">
      <w:r>
        <w:t>首先导盲犬的选种较为严格</w:t>
      </w:r>
      <w:r>
        <w:rPr>
          <w:rFonts w:hint="eastAsia"/>
        </w:rPr>
        <w:t>，</w:t>
      </w:r>
      <w:r>
        <w:t>在品种</w:t>
      </w:r>
      <w:r>
        <w:rPr>
          <w:rFonts w:hint="eastAsia"/>
        </w:rPr>
        <w:t>、</w:t>
      </w:r>
      <w:r>
        <w:t>血统</w:t>
      </w:r>
      <w:r>
        <w:rPr>
          <w:rFonts w:hint="eastAsia"/>
        </w:rPr>
        <w:t>、</w:t>
      </w:r>
      <w:r>
        <w:t>体型</w:t>
      </w:r>
      <w:r>
        <w:rPr>
          <w:rFonts w:hint="eastAsia"/>
        </w:rPr>
        <w:t>、</w:t>
      </w:r>
      <w:r>
        <w:t>性格和繁育次数方面均具有要求</w:t>
      </w:r>
      <w:r>
        <w:rPr>
          <w:rFonts w:hint="eastAsia"/>
        </w:rPr>
        <w:t>，</w:t>
      </w:r>
      <w:r w:rsidR="006E07C3">
        <w:t>以保证导盲犬的智力和体力都能满足导盲工作的需求</w:t>
      </w:r>
      <w:r w:rsidR="006E07C3">
        <w:rPr>
          <w:rFonts w:hint="eastAsia"/>
        </w:rPr>
        <w:t>。</w:t>
      </w:r>
      <w:r w:rsidR="00C57AA5">
        <w:rPr>
          <w:rFonts w:hint="eastAsia"/>
        </w:rPr>
        <w:t>根据</w:t>
      </w:r>
      <w:r w:rsidR="00C57AA5">
        <w:rPr>
          <w:rFonts w:hint="eastAsia"/>
        </w:rPr>
        <w:t>GBT/T 36196-2018</w:t>
      </w:r>
      <w:r w:rsidR="00C57AA5">
        <w:rPr>
          <w:rFonts w:hint="eastAsia"/>
        </w:rPr>
        <w:t>导盲</w:t>
      </w:r>
      <w:proofErr w:type="gramStart"/>
      <w:r w:rsidR="00C57AA5">
        <w:rPr>
          <w:rFonts w:hint="eastAsia"/>
        </w:rPr>
        <w:t>犬国家</w:t>
      </w:r>
      <w:proofErr w:type="gramEnd"/>
      <w:r w:rsidR="00C57AA5">
        <w:rPr>
          <w:rFonts w:hint="eastAsia"/>
        </w:rPr>
        <w:t>标注，一只导盲犬需要同时满足体型、繁育、种类、血统、性格等多方面条件。</w:t>
      </w:r>
    </w:p>
    <w:p w:rsidR="00C57AA5" w:rsidRPr="00C57AA5" w:rsidRDefault="00C57AA5">
      <w:r>
        <w:rPr>
          <w:noProof/>
        </w:rPr>
        <w:drawing>
          <wp:inline distT="0" distB="0" distL="0" distR="0" wp14:anchorId="74E18DF7" wp14:editId="0C1024A9">
            <wp:extent cx="5274310" cy="3836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盲犬要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C3" w:rsidRDefault="006E07C3">
      <w:r>
        <w:t>其次</w:t>
      </w:r>
      <w:r>
        <w:rPr>
          <w:rFonts w:hint="eastAsia"/>
        </w:rPr>
        <w:t>培育一只导盲犬需要消耗大量时间和金钱。导盲犬的培育时期分为寄养期、培训期和服役期。</w:t>
      </w:r>
      <w:r w:rsidR="00407E41">
        <w:rPr>
          <w:rFonts w:hint="eastAsia"/>
        </w:rPr>
        <w:t>仅是</w:t>
      </w:r>
      <w:r>
        <w:rPr>
          <w:rFonts w:hint="eastAsia"/>
        </w:rPr>
        <w:t>训练一只导盲</w:t>
      </w:r>
      <w:proofErr w:type="gramStart"/>
      <w:r>
        <w:rPr>
          <w:rFonts w:hint="eastAsia"/>
        </w:rPr>
        <w:t>犬就要</w:t>
      </w:r>
      <w:proofErr w:type="gramEnd"/>
      <w:r>
        <w:rPr>
          <w:rFonts w:hint="eastAsia"/>
        </w:rPr>
        <w:t>花费</w:t>
      </w:r>
      <w:r>
        <w:rPr>
          <w:rFonts w:hint="eastAsia"/>
        </w:rPr>
        <w:t>2</w:t>
      </w:r>
      <w:r>
        <w:t>5</w:t>
      </w:r>
      <w:r>
        <w:t>万元至</w:t>
      </w:r>
      <w:r>
        <w:rPr>
          <w:rFonts w:hint="eastAsia"/>
        </w:rPr>
        <w:t>2</w:t>
      </w:r>
      <w:r>
        <w:t>9</w:t>
      </w:r>
      <w:r>
        <w:t>万元</w:t>
      </w:r>
      <w:r>
        <w:rPr>
          <w:rFonts w:hint="eastAsia"/>
        </w:rPr>
        <w:t>，持续时间六个月，之后还要有</w:t>
      </w:r>
      <w:r>
        <w:rPr>
          <w:rFonts w:hint="eastAsia"/>
        </w:rPr>
        <w:t>3-</w:t>
      </w:r>
      <w:r>
        <w:t>4</w:t>
      </w:r>
      <w:r>
        <w:t>周与视障人士共同训练的时间</w:t>
      </w:r>
      <w:r>
        <w:rPr>
          <w:rFonts w:hint="eastAsia"/>
        </w:rPr>
        <w:t>。</w:t>
      </w:r>
    </w:p>
    <w:p w:rsidR="00C57AA5" w:rsidRDefault="00C57AA5">
      <w:r w:rsidRPr="00C57AA5">
        <w:rPr>
          <w:rFonts w:hint="eastAsia"/>
        </w:rPr>
        <w:t>“要培育一条导盲犬，从它出生到成功配对需要</w:t>
      </w:r>
      <w:r w:rsidRPr="00C57AA5">
        <w:rPr>
          <w:rFonts w:hint="eastAsia"/>
        </w:rPr>
        <w:t>20</w:t>
      </w:r>
      <w:r w:rsidRPr="00C57AA5">
        <w:rPr>
          <w:rFonts w:hint="eastAsia"/>
        </w:rPr>
        <w:t>多万，且不是每条经训练的导盲犬都能够成功配对盲人，基地第一批培育</w:t>
      </w:r>
      <w:r w:rsidRPr="00C57AA5">
        <w:rPr>
          <w:rFonts w:hint="eastAsia"/>
        </w:rPr>
        <w:t>15</w:t>
      </w:r>
      <w:r w:rsidRPr="00C57AA5">
        <w:rPr>
          <w:rFonts w:hint="eastAsia"/>
        </w:rPr>
        <w:t>条导盲犬最后成功配对</w:t>
      </w:r>
      <w:r w:rsidRPr="00C57AA5">
        <w:rPr>
          <w:rFonts w:hint="eastAsia"/>
        </w:rPr>
        <w:t>4</w:t>
      </w:r>
      <w:r w:rsidRPr="00C57AA5">
        <w:rPr>
          <w:rFonts w:hint="eastAsia"/>
        </w:rPr>
        <w:t>条，第二批</w:t>
      </w:r>
      <w:r w:rsidRPr="00C57AA5">
        <w:rPr>
          <w:rFonts w:hint="eastAsia"/>
        </w:rPr>
        <w:t>20</w:t>
      </w:r>
      <w:r w:rsidRPr="00C57AA5">
        <w:rPr>
          <w:rFonts w:hint="eastAsia"/>
        </w:rPr>
        <w:t>条到现在正是处于关键配对阶段，乐观估计能有</w:t>
      </w:r>
      <w:r w:rsidRPr="00C57AA5">
        <w:rPr>
          <w:rFonts w:hint="eastAsia"/>
        </w:rPr>
        <w:t>5</w:t>
      </w:r>
      <w:r w:rsidRPr="00C57AA5">
        <w:rPr>
          <w:rFonts w:hint="eastAsia"/>
        </w:rPr>
        <w:t>条成功配对。”</w:t>
      </w:r>
      <w:r>
        <w:rPr>
          <w:rFonts w:hint="eastAsia"/>
        </w:rPr>
        <w:t>在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月，中国导盲犬南方示范</w:t>
      </w:r>
      <w:r w:rsidRPr="00C57AA5">
        <w:rPr>
          <w:rFonts w:hint="eastAsia"/>
        </w:rPr>
        <w:t>基地创始人何利标</w:t>
      </w:r>
      <w:r>
        <w:rPr>
          <w:rFonts w:hint="eastAsia"/>
        </w:rPr>
        <w:t>曾这样告诉过媒体。</w:t>
      </w:r>
    </w:p>
    <w:p w:rsidR="000445AA" w:rsidRDefault="000445AA">
      <w:r>
        <w:rPr>
          <w:rFonts w:hint="eastAsia"/>
        </w:rPr>
        <w:t>同时，申请导盲犬的条件和流程也很严格。不仅导盲犬自身需要满足条件，盲人也必须在满足条件的情况下才能申请导盲犬。</w:t>
      </w:r>
    </w:p>
    <w:p w:rsidR="002F5EBC" w:rsidRDefault="000D587C">
      <w:r>
        <w:rPr>
          <w:noProof/>
        </w:rPr>
        <w:lastRenderedPageBreak/>
        <w:drawing>
          <wp:inline distT="0" distB="0" distL="0" distR="0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盲犬申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BC" w:rsidRPr="002F5EBC" w:rsidRDefault="002F5EBC">
      <w:r>
        <w:t>进入服役期的导盲犬将会与申请导盲犬的视障人士一同生活</w:t>
      </w:r>
      <w:r>
        <w:rPr>
          <w:rFonts w:hint="eastAsia"/>
        </w:rPr>
        <w:t>。</w:t>
      </w:r>
      <w:r>
        <w:t>视障人士在申请导盲犬时要满足多项条件</w:t>
      </w:r>
      <w:r>
        <w:rPr>
          <w:rFonts w:hint="eastAsia"/>
        </w:rPr>
        <w:t>：除对申请人的身体状况、心态和申请意愿等方面有要求外，</w:t>
      </w:r>
      <w:r>
        <w:t>需要申请人有可负担导盲犬日常所需费用</w:t>
      </w:r>
      <w:r>
        <w:rPr>
          <w:rFonts w:hint="eastAsia"/>
        </w:rPr>
        <w:t>（食物、防疫、卫生、医疗等）的基本经济能力和饲养导盲犬（喂食、排便、卫生等）的独立能力。满足条件并走完申请流程，才可获得导盲犬使用权。</w:t>
      </w:r>
    </w:p>
    <w:p w:rsidR="00044FA1" w:rsidRDefault="000D587C"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退役导盲犬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02" w:rsidRDefault="002F5EBC">
      <w:r>
        <w:t>8</w:t>
      </w:r>
      <w:r>
        <w:t>月</w:t>
      </w:r>
      <w:r>
        <w:rPr>
          <w:rFonts w:hint="eastAsia"/>
        </w:rPr>
        <w:t>2</w:t>
      </w:r>
      <w:r>
        <w:t>0</w:t>
      </w:r>
      <w:r>
        <w:t>日</w:t>
      </w:r>
      <w:r>
        <w:rPr>
          <w:rFonts w:hint="eastAsia"/>
        </w:rPr>
        <w:t>，</w:t>
      </w:r>
      <w:r>
        <w:t>退役四年仍未有人领养的</w:t>
      </w:r>
      <w:r w:rsidR="0056570A">
        <w:t>上海导盲</w:t>
      </w:r>
      <w:proofErr w:type="gramStart"/>
      <w:r w:rsidR="0056570A">
        <w:t>犬纺云和塔章</w:t>
      </w:r>
      <w:proofErr w:type="gramEnd"/>
      <w:r w:rsidR="0056570A">
        <w:t>让退役导盲犬领养问题再一次受到关注</w:t>
      </w:r>
      <w:r w:rsidR="0056570A">
        <w:rPr>
          <w:rFonts w:hint="eastAsia"/>
        </w:rPr>
        <w:t>。退役导盲犬安置在我国仍未有较为完善的体系，目前退役导盲犬可以通过领养的方式进行安置，申请领养可以通过向导盲犬训练基地主动申请、成为幼犬寄养家庭和成为义工三种方式进行。</w:t>
      </w:r>
      <w:bookmarkStart w:id="0" w:name="_GoBack"/>
      <w:bookmarkEnd w:id="0"/>
    </w:p>
    <w:p w:rsidR="00D90902" w:rsidRDefault="00D90902"/>
    <w:sectPr w:rsidR="00D9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7A5" w:rsidRDefault="008207A5" w:rsidP="00C57AA5">
      <w:r>
        <w:separator/>
      </w:r>
    </w:p>
  </w:endnote>
  <w:endnote w:type="continuationSeparator" w:id="0">
    <w:p w:rsidR="008207A5" w:rsidRDefault="008207A5" w:rsidP="00C57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7A5" w:rsidRDefault="008207A5" w:rsidP="00C57AA5">
      <w:r>
        <w:separator/>
      </w:r>
    </w:p>
  </w:footnote>
  <w:footnote w:type="continuationSeparator" w:id="0">
    <w:p w:rsidR="008207A5" w:rsidRDefault="008207A5" w:rsidP="00C57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30"/>
    <w:rsid w:val="000445AA"/>
    <w:rsid w:val="00044FA1"/>
    <w:rsid w:val="000D587C"/>
    <w:rsid w:val="0017770F"/>
    <w:rsid w:val="002F5EBC"/>
    <w:rsid w:val="00407E41"/>
    <w:rsid w:val="0056570A"/>
    <w:rsid w:val="006E07C3"/>
    <w:rsid w:val="008207A5"/>
    <w:rsid w:val="00903DCA"/>
    <w:rsid w:val="00BB0C5A"/>
    <w:rsid w:val="00C336BF"/>
    <w:rsid w:val="00C43130"/>
    <w:rsid w:val="00C57AA5"/>
    <w:rsid w:val="00D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9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57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A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A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09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09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57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A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zhangyufan</dc:creator>
  <cp:lastModifiedBy>zhangyufan</cp:lastModifiedBy>
  <cp:revision>3</cp:revision>
  <dcterms:created xsi:type="dcterms:W3CDTF">2020-08-26T04:15:00Z</dcterms:created>
  <dcterms:modified xsi:type="dcterms:W3CDTF">2020-08-26T04:16:00Z</dcterms:modified>
</cp:coreProperties>
</file>