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</w:rPr>
        <w:t>国家招投标项目调研</w:t>
      </w:r>
    </w:p>
    <w:p>
      <w:r>
        <w:rPr>
          <w:rFonts w:ascii="Arial Unicode MS" w:hAnsi="Arial Unicode MS" w:eastAsia="Arial Unicode MS" w:cs="Arial Unicode MS"/>
        </w:rPr>
        <w:t>用于第一阶段的进场准备。调研全国公开的医疗信息化与智能体相关采购项目，了解客户预算、建设需求、交付范围与验收口径，再把有来源的发现带入客户沟通。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调研渠道与检索范围</w:t>
      </w:r>
    </w:p>
    <w:p>
      <w:r>
        <w:rPr>
          <w:rFonts w:ascii="Arial Unicode MS" w:hAnsi="Arial Unicode MS" w:eastAsia="Arial Unicode MS" w:cs="Arial Unicode MS"/>
        </w:rPr>
        <w:t>中国政府采购网：查采购意向、采购公告、中标结果和合同公告。全国公共资源交易平台：按地区、业务类型和发布时间查交易公告及成交信息，并回到原发布页面核对附件和更正事项。</w:t>
      </w:r>
    </w:p>
    <w:p>
      <w:r>
        <w:rPr>
          <w:rFonts w:ascii="Arial Unicode MS" w:hAnsi="Arial Unicode MS" w:eastAsia="Arial Unicode MS" w:cs="Arial Unicode MS"/>
        </w:rPr>
        <w:t>关键词可以组合医院名称与“运营管理、运营决策、智能体、人工智能、数据治理、数据中台、知识库、报告解读”。先检索近一年，资料不足再扩大时间范围；记录检索日期与范围。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调研步骤</w:t>
      </w:r>
    </w:p>
    <w:p>
      <w:r>
        <w:rPr>
          <w:rFonts w:ascii="Arial Unicode MS" w:hAnsi="Arial Unicode MS" w:eastAsia="Arial Unicode MS" w:cs="Arial Unicode MS"/>
        </w:rPr>
        <w:t>1. 收集线索。保存公告原始链接、附件和检索日期，区分采购意向、正在采购与已成交项目。</w:t>
      </w:r>
    </w:p>
    <w:p>
      <w:r>
        <w:rPr>
          <w:rFonts w:ascii="Arial Unicode MS" w:hAnsi="Arial Unicode MS" w:eastAsia="Arial Unicode MS" w:cs="Arial Unicode MS"/>
        </w:rPr>
        <w:t>2. 去重核对。按项目编号、采购单位和标段识别同一项目；把更正、补充公告和结果公告关联到同一记录。</w:t>
      </w:r>
    </w:p>
    <w:p>
      <w:r>
        <w:rPr>
          <w:rFonts w:ascii="Arial Unicode MS" w:hAnsi="Arial Unicode MS" w:eastAsia="Arial Unicode MS" w:cs="Arial Unicode MS"/>
        </w:rPr>
        <w:t>3. 阅读需求。提取业务场景、系统接口、数据范围、部署条件、实施周期、服务要求和验收指标，并标明原文位置。</w:t>
      </w:r>
    </w:p>
    <w:p>
      <w:r>
        <w:rPr>
          <w:rFonts w:ascii="Arial Unicode MS" w:hAnsi="Arial Unicode MS" w:eastAsia="Arial Unicode MS" w:cs="Arial Unicode MS"/>
        </w:rPr>
        <w:t>4. 比较同类项目。对比建设范围、预算与成交金额；软件、硬件、运维是否打包不同，不能只凭总金额判断产品价格。</w:t>
      </w:r>
    </w:p>
    <w:p>
      <w:r>
        <w:rPr>
          <w:rFonts w:ascii="Arial Unicode MS" w:hAnsi="Arial Unicode MS" w:eastAsia="Arial Unicode MS" w:cs="Arial Unicode MS"/>
        </w:rPr>
        <w:t>5. 带入客户沟通。整理可复用需求、差异点和待核实问题；客户确认后再形成当前项目的需求记录。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进场前要问的问题</w:t>
      </w:r>
    </w:p>
    <w:p>
      <w:r>
        <w:rPr>
          <w:rFonts w:ascii="Arial Unicode MS" w:hAnsi="Arial Unicode MS" w:eastAsia="Arial Unicode MS" w:cs="Arial Unicode MS"/>
        </w:rPr>
        <w:t>哪些场景最需要解决？现有系统和数据能否支撑？预算是否包含硬件与运维？谁负责验收、依据哪些指标？同类招标要求中，哪些适用于本院，哪些需要调整？</w:t>
      </w:r>
    </w:p>
    <w:p>
      <w:r>
        <w:rPr>
          <w:rFonts w:ascii="Arial Unicode MS" w:hAnsi="Arial Unicode MS" w:eastAsia="Arial Unicode MS" w:cs="Arial Unicode MS"/>
        </w:rPr>
        <w:t>来源入口：中国政府采购网 https://www.ccgp.gov.cn/；全国公共资源交易平台 https://www.ggzy.gov.cn/。公开信息仅作为调研依据，具体项目以原公告、采购文件与更正附件为准。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项目调研记录表</w:t>
      </w:r>
    </w:p>
    <w:p>
      <w:r>
        <w:rPr>
          <w:rFonts w:ascii="Arial Unicode MS" w:hAnsi="Arial Unicode MS" w:eastAsia="Arial Unicode MS" w:cs="Arial Unicode MS"/>
        </w:rPr>
        <w:t>每个项目保留一条主记录，附件和后续公告归入同一记录。没有找到的信息写“未公开”或“待核实”，不要补成事实。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tblHeader/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1F3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sz w:val="21"/>
              </w:rPr>
              <w:t>记录项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  <w:shd w:fill="F1F3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sz w:val="21"/>
              </w:rPr>
              <w:t>填写内容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项目名称与编号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待填写；包含标段或包号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采购单位与地区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待填写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公告类型与日期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采购意向／采购公告／更正／成交／合同；待填写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预算与成交金额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分别记录金额、币种、单位和来源，不互相替代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业务场景与建设范围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待填写；注明原文页码或章节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系统接口与数据要求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待填写；数据来源、接口方式、口径与权限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部署与服务要求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待填写；本地或云端、软硬件、实施与运维期限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资质与评审要求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待填写；记录公告原文与所在章节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交付物与验收指标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待填写；交付清单、效果指标、验收方法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供应商与结果状态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待填写；仅依据正式结果公告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来源与附件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原始链接、附件文件名、检索日期与更正版本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与本项目的关系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可复用需求、关键差异、待客户确认问题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完成检查</w:t>
      </w:r>
    </w:p>
    <w:p>
      <w:r>
        <w:rPr>
          <w:rFonts w:ascii="Arial Unicode MS" w:hAnsi="Arial Unicode MS" w:eastAsia="Arial Unicode MS" w:cs="Arial Unicode MS"/>
        </w:rPr>
        <w:t>能找到原始公告与附件；同一项目没有重复统计；预算和成交金额分开；每项需求能定位到原文；推断和已公开事实分开；至少形成一份可用于客户沟通的问题清单。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 w:line="288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8" w:lineRule="auto"/>
      <w:outlineLvl w:val="1"/>
    </w:pPr>
    <w:rPr>
      <w:rFonts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8" w:lineRule="auto"/>
      <w:contextualSpacing/>
    </w:pPr>
    <w:rPr>
      <w:rFonts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国家招投标项目调研</dc:title>
  <dc:subject>FDE 第一阶段调研知识</dc:subject>
  <dc:creator>FDE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