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阶段三 · 需求确认-智能体设计——规范说明</w:t>
      </w:r>
    </w:p>
    <w:p>
      <w:pPr>
        <w:spacing w:after="100" w:line="300"/>
      </w:pPr>
      <w:r>
        <w:t xml:space="preserve">这个阶段干什么：阶段二拿对接确认表做了原型、把需求收敛对齐了；阶段三第一件事是把收敛后的需求签字定死（需求最终确认表），再排实施计划、定业务数据口径、升级 PRD 定稿，并把一条业务链路拆成智能体矩阵——一个环节一个专用智能体，各管一段首尾相接，过 Eval 门禁才上线。一条铁律：以智能体设计为主，平台为辅。一句话主线：需求签字定稿 → 拆智能体矩阵 → 逐个照设计表填 → 配六组件 → A/B调优 → 过Eval门禁上线。</w:t>
      </w:r>
    </w:p>
    <w:p>
      <w:pPr>
        <w:pStyle w:val="Heading2"/>
        <w:keepNext/>
        <w:spacing w:after="120" w:before="240"/>
      </w:pPr>
      <w:r>
        <w:t xml:space="preserve">一、文档清单与用法</w:t>
      </w:r>
    </w:p>
    <w:p>
      <w:pPr>
        <w:spacing w:after="100" w:line="300"/>
      </w:pPr>
      <w:r>
        <w:t xml:space="preserve">这个阶段有 6 件【交付】（1 号设计表 + 2 号需求签字表 + 3 号实施计划 + 4 号数据口径 + 5 号 PRD 定稿 + 6 号原型Demo 归档）和 6 份【知识】（配套方法模板）。先签字定稿需求，再照设计表逐个做智能体，用知识模板配好六组件，过测试评测。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智能体设计表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每个智能体填一份——身份卡→五层拆解→六组件→提示词→知识库→技能→A/B→验收上线，一份自包含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需求最终确认表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需求收敛定稿、客户签字——项目概述/痛点/AI赋能方案/需求清单/场景/验收/四方签字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产品实施计划表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需求签字后排期——前期调研/SDR部署/里程碑节点，每项带责任人·工期·前置依赖·交付物</w:t>
            </w:r>
          </w:p>
        </w:tc>
      </w:tr>
      <w:tr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业务数据口径模板</w:t>
            </w:r>
          </w:p>
        </w:tc>
        <w:tc>
          <w:tcPr>
            <w:gridSpan w:val="1"/>
          </w:tcPr>
          <w:p>
            <w:r>
              <w:t xml:space="preserve">📝【研发交付】</w:t>
            </w:r>
          </w:p>
        </w:tc>
        <w:tc>
          <w:tcPr>
            <w:gridSpan w:val="1"/>
          </w:tcPr>
          <w:p>
            <w:r>
              <w:t xml:space="preserve">每个指标的取数SQL+数据来源表定死，数据集优先复用 SDR 标准库；阶段④建模、阶段⑤验收对账依据</w:t>
            </w:r>
          </w:p>
        </w:tc>
      </w:tr>
      <w:tr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产品需求文档 PRD（定稿）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需求签字后升级为定稿版——目标/功能/交互三层，功能可追溯到需求</w:t>
            </w:r>
          </w:p>
        </w:tc>
      </w:tr>
      <w:tr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产品原型Demo</w:t>
            </w:r>
          </w:p>
        </w:tc>
        <w:tc>
          <w:tcPr>
            <w:gridSpan w:val="1"/>
          </w:tcPr>
          <w:p>
            <w:r>
              <w:t xml:space="preserve">📝【交付】</w:t>
            </w:r>
          </w:p>
        </w:tc>
        <w:tc>
          <w:tcPr>
            <w:gridSpan w:val="1"/>
          </w:tcPr>
          <w:p>
            <w:r>
              <w:t xml:space="preserve">阶段二原型收敛定稿后归档——需求签字对应的原型演示，作为 PRD/智能体设计的直观依据</w:t>
            </w:r>
          </w:p>
        </w:tc>
      </w:tr>
      <w:tr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技能Skill标准模板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挂技能——单一职责、输入输出规范、代码/单测/文档示例</w:t>
            </w:r>
          </w:p>
        </w:tc>
      </w:tr>
      <w:tr>
        <w:tc>
          <w:tcPr>
            <w:gridSpan w:val="1"/>
          </w:tcPr>
          <w:p>
            <w:r>
              <w:t xml:space="preserve">8</w:t>
            </w:r>
          </w:p>
        </w:tc>
        <w:tc>
          <w:tcPr>
            <w:gridSpan w:val="1"/>
          </w:tcPr>
          <w:p>
            <w:r>
              <w:t xml:space="preserve">提示词工程标准模板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写提示词——六要素结构，含招投标完整示例、版本管理</w:t>
            </w:r>
          </w:p>
        </w:tc>
      </w:tr>
      <w:tr>
        <w:tc>
          <w:tcPr>
            <w:gridSpan w:val="1"/>
          </w:tcPr>
          <w:p>
            <w:r>
              <w:t xml:space="preserve">9</w:t>
            </w:r>
          </w:p>
        </w:tc>
        <w:tc>
          <w:tcPr>
            <w:gridSpan w:val="1"/>
          </w:tcPr>
          <w:p>
            <w:r>
              <w:t xml:space="preserve">连接器标准模板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接数据——把业务数据接进智能体，含 MCP 说明</w:t>
            </w:r>
          </w:p>
        </w:tc>
      </w:tr>
      <w:tr>
        <w:tc>
          <w:tcPr>
            <w:gridSpan w:val="1"/>
          </w:tcPr>
          <w:p>
            <w:r>
              <w:t xml:space="preserve">10</w:t>
            </w:r>
          </w:p>
        </w:tc>
        <w:tc>
          <w:tcPr>
            <w:gridSpan w:val="1"/>
          </w:tcPr>
          <w:p>
            <w:r>
              <w:t xml:space="preserve">AB测试标准模板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调效果——对比不同方案，挑最优</w:t>
            </w:r>
          </w:p>
        </w:tc>
      </w:tr>
      <w:tr>
        <w:tc>
          <w:tcPr>
            <w:gridSpan w:val="1"/>
          </w:tcPr>
          <w:p>
            <w:r>
              <w:t xml:space="preserve">11</w:t>
            </w:r>
          </w:p>
        </w:tc>
        <w:tc>
          <w:tcPr>
            <w:gridSpan w:val="1"/>
          </w:tcPr>
          <w:p>
            <w:r>
              <w:t xml:space="preserve">知识库配置标准模板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配知识库——按类型切片灌行业知识，让智能体懂行</w:t>
            </w:r>
          </w:p>
        </w:tc>
      </w:tr>
      <w:tr>
        <w:tc>
          <w:tcPr>
            <w:gridSpan w:val="1"/>
          </w:tcPr>
          <w:p>
            <w:r>
              <w:t xml:space="preserve">12</w:t>
            </w:r>
          </w:p>
        </w:tc>
        <w:tc>
          <w:tcPr>
            <w:gridSpan w:val="1"/>
          </w:tcPr>
          <w:p>
            <w:r>
              <w:t xml:space="preserve">Eval评测标准模板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  <w:tc>
          <w:tcPr>
            <w:gridSpan w:val="1"/>
          </w:tcPr>
          <w:p>
            <w:r>
              <w:t xml:space="preserve">过门禁——上线前质量评测，准确率达标才放行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二、标准动作流程</w:t>
      </w:r>
    </w:p>
    <w:p>
      <w:pPr>
        <w:spacing w:after="100" w:line="300"/>
      </w:pPr>
      <w:r>
        <w:t xml:space="preserve">阶段二交棒（对接确认表 + AI能力清单 + 原型认可）：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① 需求签字定稿</w:t>
      </w:r>
      <w:r>
        <w:t xml:space="preserve"> → 填【交付】2 需求最终确认表（对接确认表收敛后的需求签字定死；同步出 3 实施计划表、4 业务数据口径、5 PRD 定稿）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② 拆矩阵</w:t>
      </w:r>
      <w:r>
        <w:t xml:space="preserve"> → 一个环节一个智能体，画出智能体矩阵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③ 逐个设计</w:t>
      </w:r>
      <w:r>
        <w:t xml:space="preserve"> → 每个智能体照【1号 设计表】填：身份卡→五层拆解→六组件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④ 配六组件</w:t>
      </w:r>
      <w:r>
        <w:t xml:space="preserve"> → 用【知识库】【提示词】【技能】【连接器】分别配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⑤ 测试调优</w:t>
      </w:r>
      <w:r>
        <w:t xml:space="preserve"> → 用【A/B测试】挑最优提示词/编排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⑥ 过评测门禁</w:t>
      </w:r>
      <w:r>
        <w:t xml:space="preserve"> → 用【Eval】，准确率达标才上线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▼ 交棒</w:t>
      </w:r>
      <w:r>
        <w:t xml:space="preserve"> → 智能体矩阵端到端能跑、准确率达标 → 阶段四做工作台</w:t>
      </w:r>
    </w:p>
    <w:p>
      <w:pPr>
        <w:pStyle w:val="Heading2"/>
        <w:keepNext/>
        <w:spacing w:after="120" w:before="240"/>
      </w:pPr>
      <w:r>
        <w:t xml:space="preserve">三、需求签字定稿（进智能体设计前先干这一步）</w:t>
      </w:r>
    </w:p>
    <w:p>
      <w:pPr>
        <w:spacing w:after="100" w:line="300"/>
      </w:pPr>
      <w:r>
        <w:t xml:space="preserve">阶段二拿对接确认表做了原型、用原型把需求收敛对齐了；阶段三第一件事，就是把收敛后的需求签字定死，同步把实施计划、业务数据口径、PRD 定稿跟客户/研发对齐。这是后面所有智能体设计的唯一依据——需求没签、没定死，别急着设计智能体，猜错一条后面全返工。</w:t>
      </w:r>
    </w:p>
    <w:p>
      <w:pPr>
        <w:spacing w:after="100" w:line="300"/>
      </w:pPr>
      <w:r>
        <w:t xml:space="preserve">交出这几件【交付】：</w:t>
      </w:r>
    </w:p>
    <w:p>
      <w:pPr>
        <w:spacing w:after="100" w:line="300"/>
      </w:pPr>
      <w:r>
        <w:t xml:space="preserve">• 《2-需求最终确认表》——需求收敛定稿、客户签字</w:t>
      </w:r>
    </w:p>
    <w:p>
      <w:pPr>
        <w:spacing w:after="100" w:line="300"/>
      </w:pPr>
      <w:r>
        <w:t xml:space="preserve">• 《3-产品实施计划表》——需求签字后排期、定交付时间（前期调研/SDR部署/里程碑）</w:t>
      </w:r>
    </w:p>
    <w:p>
      <w:pPr>
        <w:spacing w:after="100" w:line="300"/>
      </w:pPr>
      <w:r>
        <w:t xml:space="preserve">• 《4-业务数据口径模板》——每个指标取数SQL+来源表定死，数据集优先复用 SDR 标准库</w:t>
      </w:r>
    </w:p>
    <w:p>
      <w:pPr>
        <w:spacing w:after="100" w:line="300"/>
      </w:pPr>
      <w:r>
        <w:t xml:space="preserve">• 《5-PRD（定稿）》——需求签字后升级为定稿版，目标/功能/交互三层</w:t>
      </w:r>
    </w:p>
    <w:p>
      <w:pPr>
        <w:spacing w:after="100" w:line="300"/>
      </w:pPr>
      <w:r>
        <w:t xml:space="preserve">• 《6-产品原型Demo》——阶段二原型随需求签字一起收敛归档，作为 PRD 与智能体设计的直观依据</w:t>
      </w:r>
    </w:p>
    <w:p>
      <w:pPr>
        <w:pStyle w:val="Heading2"/>
        <w:keepNext/>
        <w:spacing w:after="120" w:before="240"/>
      </w:pPr>
      <w:r>
        <w:t xml:space="preserve">四、智能体矩阵设计（本阶段核心方法）</w:t>
      </w:r>
    </w:p>
    <w:p>
      <w:pPr>
        <w:spacing w:after="100" w:line="300"/>
      </w:pPr>
      <w:r>
        <w:t xml:space="preserve">四条设计原则：单一路径 / 输入输出闭环 / 边界清晰 / 可独立评测。一个环节一个智能体，上游输出=下游输入，数据流首尾闭环。手册示例链路：售前全流程（线索→策略→方案→POC→招投标）。</w:t>
      </w:r>
    </w:p>
    <w:p>
      <w:pPr>
        <w:pStyle w:val="Heading2"/>
        <w:keepNext/>
        <w:spacing w:after="120" w:before="240"/>
      </w:pPr>
      <w:r>
        <w:t xml:space="preserve">五、六条铁律</w:t>
      </w:r>
    </w:p>
    <w:p>
      <w:pPr>
        <w:pStyle w:val="ListParagraph"/>
        <w:numPr>
          <w:ilvl w:val="0"/>
          <w:numId w:val="2"/>
        </w:numPr>
      </w:pPr>
      <w:r>
        <w:t xml:space="preserve">需求先签字再设计智能体——需求最终确认表没签，不进智能体设计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一个环节一个智能体——不越界、不重叠，数据流首尾闭环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边界和异常最容易漏——正常路径谁都会写，异常兜底和转人工规则才是上线不翻车的关键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提示词从五层拆解来——规则从 Playbook 提取、输入输出从节点表提取，不拍脑袋写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优先用平台标准 Skill——64 个标准 skill（api-* 32 + vben-* 32）能复用就别自研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准确率达标才上线——过 Eval 门禁，准确率 ≥90% 不达标不放行</w:t>
      </w:r>
      <w:r>
        <w:t xml:space="preserve">
</w:t>
      </w:r>
    </w:p>
    <w:p>
      <w:pPr>
        <w:pStyle w:val="Heading2"/>
        <w:keepNext/>
        <w:spacing w:after="120" w:before="240"/>
      </w:pPr>
      <w:r>
        <w:t xml:space="preserve">六、做到什么算过关</w:t>
      </w:r>
    </w:p>
    <w:p>
      <w:pPr>
        <w:spacing w:after="100" w:line="300"/>
      </w:pPr>
      <w:r>
        <w:t xml:space="preserve">• [ ] 需求最终确认表签完、需求定死，实施计划表 / 业务数据口径 / PRD 定稿同步产出</w:t>
      </w:r>
    </w:p>
    <w:p>
      <w:pPr>
        <w:spacing w:after="100" w:line="300"/>
      </w:pPr>
      <w:r>
        <w:t xml:space="preserve">• [ ] 智能体矩阵画好——每个智能体只管一个环节，无重合无遗漏</w:t>
      </w:r>
    </w:p>
    <w:p>
      <w:pPr>
        <w:spacing w:after="100" w:line="300"/>
      </w:pPr>
      <w:r>
        <w:t xml:space="preserve">• [ ] 数据流闭环——上游输出 = 下游输入，无断点</w:t>
      </w:r>
    </w:p>
    <w:p>
      <w:pPr>
        <w:spacing w:after="100" w:line="300"/>
      </w:pPr>
      <w:r>
        <w:t xml:space="preserve">• [ ] 每个智能体照 1 号设计表填全，五层拆解含边界+异常</w:t>
      </w:r>
    </w:p>
    <w:p>
      <w:pPr>
        <w:spacing w:after="100" w:line="300"/>
      </w:pPr>
      <w:r>
        <w:t xml:space="preserve">• [ ] 六组件配好——提示词/知识库/技能/连接器各按对应模板</w:t>
      </w:r>
    </w:p>
    <w:p>
      <w:pPr>
        <w:spacing w:after="100" w:line="300"/>
      </w:pPr>
      <w:r>
        <w:t xml:space="preserve">• [ ] A/B 测试挑出最优方案</w:t>
      </w:r>
    </w:p>
    <w:p>
      <w:pPr>
        <w:spacing w:after="100" w:line="300"/>
      </w:pPr>
      <w:r>
        <w:t xml:space="preserve">• [ ] 过 Eval 评测门禁，准确率达标</w:t>
      </w:r>
    </w:p>
    <w:p>
      <w:pPr>
        <w:spacing w:after="100" w:line="300"/>
      </w:pPr>
      <w:r>
        <w:t xml:space="preserve">全打勾，才算智能体设计做扎实，可以交棒阶段四做工作台。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2026-10-08T07:37:40.965Z</dcterms:created>
  <dcterms:modified xsi:type="dcterms:W3CDTF">2026-10-08T07:37:40.965Z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