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Eval 评测引擎规范</w:t>
      </w:r>
    </w:p>
    <w:p>
      <w:pPr>
        <w:pStyle w:val="Heading2"/>
        <w:keepNext/>
        <w:spacing w:after="120" w:before="240"/>
      </w:pPr>
      <w:r>
        <w:t xml:space="preserve">一、评测目的</w:t>
      </w:r>
    </w:p>
    <w:p>
      <w:pPr>
        <w:spacing w:after="100" w:line="300"/>
      </w:pPr>
      <w:r>
        <w:t xml:space="preserve">上线前过质量门禁，准确率达标才放行，确保智能体达到生产可用标准。</w:t>
      </w:r>
    </w:p>
    <w:p>
      <w:pPr>
        <w:pStyle w:val="Heading2"/>
        <w:keepNext/>
        <w:spacing w:after="120" w:before="240"/>
      </w:pPr>
      <w:r>
        <w:t xml:space="preserve">二、评测流程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步骤一：准备测试数据</w:t>
            </w:r>
          </w:p>
        </w:tc>
        <w:tc>
          <w:tcPr>
            <w:gridSpan w:val="1"/>
          </w:tcPr>
          <w:p>
            <w:r>
              <w:t xml:space="preserve">准备真实业务数据，至少 10 个测试用例</w:t>
            </w:r>
          </w:p>
        </w:tc>
      </w:tr>
      <w:tr>
        <w:tc>
          <w:tcPr>
            <w:gridSpan w:val="1"/>
          </w:tcPr>
          <w:p>
            <w:r>
              <w:t xml:space="preserve">步骤二：定义评测指标</w:t>
            </w:r>
          </w:p>
        </w:tc>
        <w:tc>
          <w:tcPr>
            <w:gridSpan w:val="1"/>
          </w:tcPr>
          <w:p>
            <w:r>
              <w:t xml:space="preserve">准确率、召回率、F1值、响应时间</w:t>
            </w:r>
          </w:p>
        </w:tc>
      </w:tr>
      <w:tr>
        <w:tc>
          <w:tcPr>
            <w:gridSpan w:val="1"/>
          </w:tcPr>
          <w:p>
            <w:r>
              <w:t xml:space="preserve">步骤三：执行评测</w:t>
            </w:r>
          </w:p>
        </w:tc>
        <w:tc>
          <w:tcPr>
            <w:gridSpan w:val="1"/>
          </w:tcPr>
          <w:p>
            <w:r>
              <w:t xml:space="preserve">用智能体处理测试用例</w:t>
            </w:r>
          </w:p>
        </w:tc>
      </w:tr>
      <w:tr>
        <w:tc>
          <w:tcPr>
            <w:gridSpan w:val="1"/>
          </w:tcPr>
          <w:p>
            <w:r>
              <w:t xml:space="preserve">步骤四：计算指标</w:t>
            </w:r>
          </w:p>
        </w:tc>
        <w:tc>
          <w:tcPr>
            <w:gridSpan w:val="1"/>
          </w:tcPr>
          <w:p>
            <w:r>
              <w:t xml:space="preserve">计算准确率、召回率等指标</w:t>
            </w:r>
          </w:p>
        </w:tc>
      </w:tr>
      <w:tr>
        <w:tc>
          <w:tcPr>
            <w:gridSpan w:val="1"/>
          </w:tcPr>
          <w:p>
            <w:r>
              <w:t xml:space="preserve">步骤五：分析结果</w:t>
            </w:r>
          </w:p>
        </w:tc>
        <w:tc>
          <w:tcPr>
            <w:gridSpan w:val="1"/>
          </w:tcPr>
          <w:p>
            <w:r>
              <w:t xml:space="preserve">分析错误用例，定位问题</w:t>
            </w:r>
          </w:p>
        </w:tc>
      </w:tr>
      <w:tr>
        <w:tc>
          <w:tcPr>
            <w:gridSpan w:val="1"/>
          </w:tcPr>
          <w:p>
            <w:r>
              <w:t xml:space="preserve">步骤六：迭代优化</w:t>
            </w:r>
          </w:p>
        </w:tc>
        <w:tc>
          <w:tcPr>
            <w:gridSpan w:val="1"/>
          </w:tcPr>
          <w:p>
            <w:r>
              <w:t xml:space="preserve">根据错误用例优化智能体</w:t>
            </w:r>
          </w:p>
        </w:tc>
      </w:tr>
      <w:tr>
        <w:tc>
          <w:tcPr>
            <w:gridSpan w:val="1"/>
          </w:tcPr>
          <w:p>
            <w:r>
              <w:t xml:space="preserve">步骤七：复测</w:t>
            </w:r>
          </w:p>
        </w:tc>
        <w:tc>
          <w:tcPr>
            <w:gridSpan w:val="1"/>
          </w:tcPr>
          <w:p>
            <w:r>
              <w:t xml:space="preserve">重新评测，直到达标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三、评测指标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指标</w:t>
            </w:r>
          </w:p>
        </w:tc>
        <w:tc>
          <w:tcPr>
            <w:gridSpan w:val="1"/>
            <w:shd w:fill="EDF3FC"/>
          </w:tcPr>
          <w:p>
            <w:r>
              <w:t xml:space="preserve">定义</w:t>
            </w:r>
          </w:p>
        </w:tc>
        <w:tc>
          <w:tcPr>
            <w:gridSpan w:val="1"/>
            <w:shd w:fill="EDF3FC"/>
          </w:tcPr>
          <w:p>
            <w:r>
              <w:t xml:space="preserve">计算公式</w:t>
            </w:r>
          </w:p>
        </w:tc>
        <w:tc>
          <w:tcPr>
            <w:gridSpan w:val="1"/>
            <w:shd w:fill="EDF3FC"/>
          </w:tcPr>
          <w:p>
            <w:r>
              <w:t xml:space="preserve">达标标准</w:t>
            </w:r>
          </w:p>
        </w:tc>
      </w:tr>
      <w:tr>
        <w:tc>
          <w:tcPr>
            <w:gridSpan w:val="1"/>
          </w:tcPr>
          <w:p>
            <w:r>
              <w:t xml:space="preserve">准确率（Accuracy）</w:t>
            </w:r>
          </w:p>
        </w:tc>
        <w:tc>
          <w:tcPr>
            <w:gridSpan w:val="1"/>
          </w:tcPr>
          <w:p>
            <w:r>
              <w:t xml:space="preserve">正确预测数 / 总预测数</w:t>
            </w:r>
          </w:p>
        </w:tc>
        <w:tc>
          <w:tcPr>
            <w:gridSpan w:val="1"/>
          </w:tcPr>
          <w:p>
            <w:r>
              <w:t xml:space="preserve">TP+TN / (TP+TN+FP+FN)</w:t>
            </w:r>
          </w:p>
        </w:tc>
        <w:tc>
          <w:tcPr>
            <w:gridSpan w:val="1"/>
          </w:tcPr>
          <w:p>
            <w:r>
              <w:t xml:space="preserve">≥90%</w:t>
            </w:r>
          </w:p>
        </w:tc>
      </w:tr>
      <w:tr>
        <w:tc>
          <w:tcPr>
            <w:gridSpan w:val="1"/>
          </w:tcPr>
          <w:p>
            <w:r>
              <w:t xml:space="preserve">召回率（Recall）</w:t>
            </w:r>
          </w:p>
        </w:tc>
        <w:tc>
          <w:tcPr>
            <w:gridSpan w:val="1"/>
          </w:tcPr>
          <w:p>
            <w:r>
              <w:t xml:space="preserve">正确预测的正例 / 实际正例总数</w:t>
            </w:r>
          </w:p>
        </w:tc>
        <w:tc>
          <w:tcPr>
            <w:gridSpan w:val="1"/>
          </w:tcPr>
          <w:p>
            <w:r>
              <w:t xml:space="preserve">TP / (TP+FN)</w:t>
            </w:r>
          </w:p>
        </w:tc>
        <w:tc>
          <w:tcPr>
            <w:gridSpan w:val="1"/>
          </w:tcPr>
          <w:p>
            <w:r>
              <w:t xml:space="preserve">≥85%</w:t>
            </w:r>
          </w:p>
        </w:tc>
      </w:tr>
      <w:tr>
        <w:tc>
          <w:tcPr>
            <w:gridSpan w:val="1"/>
          </w:tcPr>
          <w:p>
            <w:r>
              <w:t xml:space="preserve">精确率（Precision）</w:t>
            </w:r>
          </w:p>
        </w:tc>
        <w:tc>
          <w:tcPr>
            <w:gridSpan w:val="1"/>
          </w:tcPr>
          <w:p>
            <w:r>
              <w:t xml:space="preserve">正确预测的正例 / 预测为正例的总数</w:t>
            </w:r>
          </w:p>
        </w:tc>
        <w:tc>
          <w:tcPr>
            <w:gridSpan w:val="1"/>
          </w:tcPr>
          <w:p>
            <w:r>
              <w:t xml:space="preserve">TP / (TP+FP)</w:t>
            </w:r>
          </w:p>
        </w:tc>
        <w:tc>
          <w:tcPr>
            <w:gridSpan w:val="1"/>
          </w:tcPr>
          <w:p>
            <w:r>
              <w:t xml:space="preserve">≥90%</w:t>
            </w:r>
          </w:p>
        </w:tc>
      </w:tr>
      <w:tr>
        <w:tc>
          <w:tcPr>
            <w:gridSpan w:val="1"/>
          </w:tcPr>
          <w:p>
            <w:r>
              <w:t xml:space="preserve">F1值</w:t>
            </w:r>
          </w:p>
        </w:tc>
        <w:tc>
          <w:tcPr>
            <w:gridSpan w:val="1"/>
          </w:tcPr>
          <w:p>
            <w:r>
              <w:t xml:space="preserve">精确率和召回率的调和平均</w:t>
            </w:r>
          </w:p>
        </w:tc>
        <w:tc>
          <w:tcPr>
            <w:gridSpan w:val="1"/>
          </w:tcPr>
          <w:p>
            <w:r>
              <w:t xml:space="preserve">2 * (P * R) / (P + R)</w:t>
            </w:r>
          </w:p>
        </w:tc>
        <w:tc>
          <w:tcPr>
            <w:gridSpan w:val="1"/>
          </w:tcPr>
          <w:p>
            <w:r>
              <w:t xml:space="preserve">≥87%</w:t>
            </w:r>
          </w:p>
        </w:tc>
      </w:tr>
      <w:tr>
        <w:tc>
          <w:tcPr>
            <w:gridSpan w:val="1"/>
          </w:tcPr>
          <w:p>
            <w:r>
              <w:t xml:space="preserve">响应时间</w:t>
            </w:r>
          </w:p>
        </w:tc>
        <w:tc>
          <w:tcPr>
            <w:gridSpan w:val="1"/>
          </w:tcPr>
          <w:p>
            <w:r>
              <w:t xml:space="preserve">从输入到输出的时间</w:t>
            </w:r>
          </w:p>
        </w:tc>
        <w:tc>
          <w:tcPr>
            <w:gridSpan w:val="1"/>
          </w:tcPr>
          <w:p>
            <w:r>
              <w:t xml:space="preserve">平均响应时间</w:t>
            </w:r>
          </w:p>
        </w:tc>
        <w:tc>
          <w:tcPr>
            <w:gridSpan w:val="1"/>
          </w:tcPr>
          <w:p>
            <w:r>
              <w:t xml:space="preserve">≤10秒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四、测试用例设计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用例类型</w:t>
            </w:r>
          </w:p>
        </w:tc>
        <w:tc>
          <w:tcPr>
            <w:gridSpan w:val="1"/>
            <w:shd w:fill="EDF3FC"/>
          </w:tcPr>
          <w:p>
            <w:r>
              <w:t xml:space="preserve">占比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正常路径</w:t>
            </w:r>
          </w:p>
        </w:tc>
        <w:tc>
          <w:tcPr>
            <w:gridSpan w:val="1"/>
          </w:tcPr>
          <w:p>
            <w:r>
              <w:t xml:space="preserve">60%</w:t>
            </w:r>
          </w:p>
        </w:tc>
        <w:tc>
          <w:tcPr>
            <w:gridSpan w:val="1"/>
          </w:tcPr>
          <w:p>
            <w:r>
              <w:t xml:space="preserve">覆盖正常业务场景</w:t>
            </w:r>
          </w:p>
        </w:tc>
      </w:tr>
      <w:tr>
        <w:tc>
          <w:tcPr>
            <w:gridSpan w:val="1"/>
          </w:tcPr>
          <w:p>
            <w:r>
              <w:t xml:space="preserve">边界情况</w:t>
            </w:r>
          </w:p>
        </w:tc>
        <w:tc>
          <w:tcPr>
            <w:gridSpan w:val="1"/>
          </w:tcPr>
          <w:p>
            <w:r>
              <w:t xml:space="preserve">20%</w:t>
            </w:r>
          </w:p>
        </w:tc>
        <w:tc>
          <w:tcPr>
            <w:gridSpan w:val="1"/>
          </w:tcPr>
          <w:p>
            <w:r>
              <w:t xml:space="preserve">覆盖边界场景（数据缺失、超时等）</w:t>
            </w:r>
          </w:p>
        </w:tc>
      </w:tr>
      <w:tr>
        <w:tc>
          <w:tcPr>
            <w:gridSpan w:val="1"/>
          </w:tcPr>
          <w:p>
            <w:r>
              <w:t xml:space="preserve">异常情况</w:t>
            </w:r>
          </w:p>
        </w:tc>
        <w:tc>
          <w:tcPr>
            <w:gridSpan w:val="1"/>
          </w:tcPr>
          <w:p>
            <w:r>
              <w:t xml:space="preserve">20%</w:t>
            </w:r>
          </w:p>
        </w:tc>
        <w:tc>
          <w:tcPr>
            <w:gridSpan w:val="1"/>
          </w:tcPr>
          <w:p>
            <w:r>
              <w:t xml:space="preserve">覆盖异常场景（错误输入、系统异常等）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用例编号</w:t>
            </w:r>
          </w:p>
        </w:tc>
        <w:tc>
          <w:tcPr>
            <w:gridSpan w:val="1"/>
            <w:shd w:fill="EDF3FC"/>
          </w:tcPr>
          <w:p>
            <w:r>
              <w:t xml:space="preserve">用例类型</w:t>
            </w:r>
          </w:p>
        </w:tc>
        <w:tc>
          <w:tcPr>
            <w:gridSpan w:val="1"/>
            <w:shd w:fill="EDF3FC"/>
          </w:tcPr>
          <w:p>
            <w:r>
              <w:t xml:space="preserve">输入数据</w:t>
            </w:r>
          </w:p>
        </w:tc>
        <w:tc>
          <w:tcPr>
            <w:gridSpan w:val="1"/>
            <w:shd w:fill="EDF3FC"/>
          </w:tcPr>
          <w:p>
            <w:r>
              <w:t xml:space="preserve">期望输出</w:t>
            </w:r>
          </w:p>
        </w:tc>
        <w:tc>
          <w:tcPr>
            <w:gridSpan w:val="1"/>
            <w:shd w:fill="EDF3FC"/>
          </w:tcPr>
          <w:p>
            <w:r>
              <w:t xml:space="preserve">实际输出</w:t>
            </w:r>
          </w:p>
        </w:tc>
        <w:tc>
          <w:tcPr>
            <w:gridSpan w:val="1"/>
            <w:shd w:fill="EDF3FC"/>
          </w:tcPr>
          <w:p>
            <w:r>
              <w:t xml:space="preserve">是否通过</w:t>
            </w:r>
          </w:p>
        </w:tc>
      </w:tr>
      <w:tr>
        <w:tc>
          <w:tcPr>
            <w:gridSpan w:val="1"/>
          </w:tcPr>
          <w:p>
            <w:r>
              <w:t xml:space="preserve">TC001</w:t>
            </w:r>
          </w:p>
        </w:tc>
        <w:tc>
          <w:tcPr>
            <w:gridSpan w:val="1"/>
          </w:tcPr>
          <w:p>
            <w:r>
              <w:t xml:space="preserve">正常路径</w:t>
            </w:r>
          </w:p>
        </w:tc>
        <w:tc>
          <w:tcPr>
            <w:gridSpan w:val="1"/>
          </w:tcPr>
          <w:p>
            <w:r>
              <w:t xml:space="preserve">标准招标文件</w:t>
            </w:r>
          </w:p>
        </w:tc>
        <w:tc>
          <w:tcPr>
            <w:gridSpan w:val="1"/>
          </w:tcPr>
          <w:p>
            <w:r>
              <w:t xml:space="preserve">提取评分点</w:t>
            </w:r>
          </w:p>
        </w:tc>
        <w:tc>
          <w:tcPr>
            <w:gridSpan w:val="1"/>
          </w:tcPr>
          <w:p>
            <w:r>
              <w:t xml:space="preserve">（实际输出）</w:t>
            </w:r>
          </w:p>
        </w:tc>
        <w:tc>
          <w:tcPr>
            <w:gridSpan w:val="1"/>
          </w:tcPr>
          <w:p>
            <w:r>
              <w:t xml:space="preserve">是/否</w:t>
            </w:r>
          </w:p>
        </w:tc>
      </w:tr>
      <w:tr>
        <w:tc>
          <w:tcPr>
            <w:gridSpan w:val="1"/>
          </w:tcPr>
          <w:p>
            <w:r>
              <w:t xml:space="preserve">TC002</w:t>
            </w:r>
          </w:p>
        </w:tc>
        <w:tc>
          <w:tcPr>
            <w:gridSpan w:val="1"/>
          </w:tcPr>
          <w:p>
            <w:r>
              <w:t xml:space="preserve">边界情况</w:t>
            </w:r>
          </w:p>
        </w:tc>
        <w:tc>
          <w:tcPr>
            <w:gridSpan w:val="1"/>
          </w:tcPr>
          <w:p>
            <w:r>
              <w:t xml:space="preserve">数据缺失的招标文件</w:t>
            </w:r>
          </w:p>
        </w:tc>
        <w:tc>
          <w:tcPr>
            <w:gridSpan w:val="1"/>
          </w:tcPr>
          <w:p>
            <w:r>
              <w:t xml:space="preserve">提示"数据不全"</w:t>
            </w:r>
          </w:p>
        </w:tc>
        <w:tc>
          <w:tcPr>
            <w:gridSpan w:val="1"/>
          </w:tcPr>
          <w:p>
            <w:r>
              <w:t xml:space="preserve">（实际输出）</w:t>
            </w:r>
          </w:p>
        </w:tc>
        <w:tc>
          <w:tcPr>
            <w:gridSpan w:val="1"/>
          </w:tcPr>
          <w:p>
            <w:r>
              <w:t xml:space="preserve">是/否</w:t>
            </w:r>
          </w:p>
        </w:tc>
      </w:tr>
      <w:tr>
        <w:tc>
          <w:tcPr>
            <w:gridSpan w:val="1"/>
          </w:tcPr>
          <w:p>
            <w:r>
              <w:t xml:space="preserve">TC003</w:t>
            </w:r>
          </w:p>
        </w:tc>
        <w:tc>
          <w:tcPr>
            <w:gridSpan w:val="1"/>
          </w:tcPr>
          <w:p>
            <w:r>
              <w:t xml:space="preserve">异常情况</w:t>
            </w:r>
          </w:p>
        </w:tc>
        <w:tc>
          <w:tcPr>
            <w:gridSpan w:val="1"/>
          </w:tcPr>
          <w:p>
            <w:r>
              <w:t xml:space="preserve">损坏的文件</w:t>
            </w:r>
          </w:p>
        </w:tc>
        <w:tc>
          <w:tcPr>
            <w:gridSpan w:val="1"/>
          </w:tcPr>
          <w:p>
            <w:r>
              <w:t xml:space="preserve">提示"解析失败"</w:t>
            </w:r>
          </w:p>
        </w:tc>
        <w:tc>
          <w:tcPr>
            <w:gridSpan w:val="1"/>
          </w:tcPr>
          <w:p>
            <w:r>
              <w:t xml:space="preserve">（实际输出）</w:t>
            </w:r>
          </w:p>
        </w:tc>
        <w:tc>
          <w:tcPr>
            <w:gridSpan w:val="1"/>
          </w:tcPr>
          <w:p>
            <w:r>
              <w:t xml:space="preserve">是/否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五、评测报告模板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项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评测日期</w:t>
            </w:r>
          </w:p>
        </w:tc>
        <w:tc>
          <w:tcPr>
            <w:gridSpan w:val="1"/>
          </w:tcPr>
          <w:p>
            <w:r>
              <w:t xml:space="preserve">2026-07-20</w:t>
            </w:r>
          </w:p>
        </w:tc>
      </w:tr>
      <w:tr>
        <w:tc>
          <w:tcPr>
            <w:gridSpan w:val="1"/>
          </w:tcPr>
          <w:p>
            <w:r>
              <w:t xml:space="preserve">评测人员</w:t>
            </w:r>
          </w:p>
        </w:tc>
        <w:tc>
          <w:tcPr>
            <w:gridSpan w:val="1"/>
          </w:tcPr>
          <w:p>
            <w:r>
              <w:t xml:space="preserve">张三</w:t>
            </w:r>
          </w:p>
        </w:tc>
      </w:tr>
      <w:tr>
        <w:tc>
          <w:tcPr>
            <w:gridSpan w:val="1"/>
          </w:tcPr>
          <w:p>
            <w:r>
              <w:t xml:space="preserve">智能体名称</w:t>
            </w:r>
          </w:p>
        </w:tc>
        <w:tc>
          <w:tcPr>
            <w:gridSpan w:val="1"/>
          </w:tcPr>
          <w:p>
            <w:r>
              <w:t xml:space="preserve">招投标智能体</w:t>
            </w:r>
          </w:p>
        </w:tc>
      </w:tr>
      <w:tr>
        <w:tc>
          <w:tcPr>
            <w:gridSpan w:val="1"/>
          </w:tcPr>
          <w:p>
            <w:r>
              <w:t xml:space="preserve">版本号</w:t>
            </w:r>
          </w:p>
        </w:tc>
        <w:tc>
          <w:tcPr>
            <w:gridSpan w:val="1"/>
          </w:tcPr>
          <w:p>
            <w:r>
              <w:t xml:space="preserve">v1.2.0</w:t>
            </w:r>
          </w:p>
        </w:tc>
      </w:tr>
      <w:tr>
        <w:tc>
          <w:tcPr>
            <w:gridSpan w:val="1"/>
          </w:tcPr>
          <w:p>
            <w:r>
              <w:t xml:space="preserve">测试用例数量</w:t>
            </w:r>
          </w:p>
        </w:tc>
        <w:tc>
          <w:tcPr>
            <w:gridSpan w:val="1"/>
          </w:tcPr>
          <w:p>
            <w:r>
              <w:t xml:space="preserve">20个</w:t>
            </w:r>
          </w:p>
        </w:tc>
      </w:tr>
      <w:tr>
        <w:tc>
          <w:tcPr>
            <w:gridSpan w:val="1"/>
          </w:tcPr>
          <w:p>
            <w:r>
              <w:t xml:space="preserve">通过数量</w:t>
            </w:r>
          </w:p>
        </w:tc>
        <w:tc>
          <w:tcPr>
            <w:gridSpan w:val="1"/>
          </w:tcPr>
          <w:p>
            <w:r>
              <w:t xml:space="preserve">18个</w:t>
            </w:r>
          </w:p>
        </w:tc>
      </w:tr>
      <w:tr>
        <w:tc>
          <w:tcPr>
            <w:gridSpan w:val="1"/>
          </w:tcPr>
          <w:p>
            <w:r>
              <w:t xml:space="preserve">准确率</w:t>
            </w:r>
          </w:p>
        </w:tc>
        <w:tc>
          <w:tcPr>
            <w:gridSpan w:val="1"/>
          </w:tcPr>
          <w:p>
            <w:r>
              <w:t xml:space="preserve">90%</w:t>
            </w:r>
          </w:p>
        </w:tc>
      </w:tr>
      <w:tr>
        <w:tc>
          <w:tcPr>
            <w:gridSpan w:val="1"/>
          </w:tcPr>
          <w:p>
            <w:r>
              <w:t xml:space="preserve">召回率</w:t>
            </w:r>
          </w:p>
        </w:tc>
        <w:tc>
          <w:tcPr>
            <w:gridSpan w:val="1"/>
          </w:tcPr>
          <w:p>
            <w:r>
              <w:t xml:space="preserve">88%</w:t>
            </w:r>
          </w:p>
        </w:tc>
      </w:tr>
      <w:tr>
        <w:tc>
          <w:tcPr>
            <w:gridSpan w:val="1"/>
          </w:tcPr>
          <w:p>
            <w:r>
              <w:t xml:space="preserve">精确率</w:t>
            </w:r>
          </w:p>
        </w:tc>
        <w:tc>
          <w:tcPr>
            <w:gridSpan w:val="1"/>
          </w:tcPr>
          <w:p>
            <w:r>
              <w:t xml:space="preserve">92%</w:t>
            </w:r>
          </w:p>
        </w:tc>
      </w:tr>
      <w:tr>
        <w:tc>
          <w:tcPr>
            <w:gridSpan w:val="1"/>
          </w:tcPr>
          <w:p>
            <w:r>
              <w:t xml:space="preserve">F1值</w:t>
            </w:r>
          </w:p>
        </w:tc>
        <w:tc>
          <w:tcPr>
            <w:gridSpan w:val="1"/>
          </w:tcPr>
          <w:p>
            <w:r>
              <w:t xml:space="preserve">90%</w:t>
            </w:r>
          </w:p>
        </w:tc>
      </w:tr>
      <w:tr>
        <w:tc>
          <w:tcPr>
            <w:gridSpan w:val="1"/>
          </w:tcPr>
          <w:p>
            <w:r>
              <w:t xml:space="preserve">平均响应时间</w:t>
            </w:r>
          </w:p>
        </w:tc>
        <w:tc>
          <w:tcPr>
            <w:gridSpan w:val="1"/>
          </w:tcPr>
          <w:p>
            <w:r>
              <w:t xml:space="preserve">8秒</w:t>
            </w:r>
          </w:p>
        </w:tc>
      </w:tr>
      <w:tr>
        <w:tc>
          <w:tcPr>
            <w:gridSpan w:val="1"/>
          </w:tcPr>
          <w:p>
            <w:r>
              <w:t xml:space="preserve">是否达标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</w:tr>
      <w:tr>
        <w:tc>
          <w:tcPr>
            <w:gridSpan w:val="1"/>
          </w:tcPr>
          <w:p>
            <w:r>
              <w:t xml:space="preserve">业务方签字</w:t>
            </w:r>
          </w:p>
        </w:tc>
        <w:tc>
          <w:tcPr>
            <w:gridSpan w:val="1"/>
          </w:tcPr>
          <w:p>
            <w:r>
              <w:t xml:space="preserve">（签字）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六、错误分析</w:t>
      </w:r>
    </w:p>
    <w:p>
      <w:pPr>
        <w:spacing w:after="100" w:line="300"/>
      </w:pPr>
      <w:r>
        <w:t xml:space="preserve">对每个错误用例进行分析：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用例编号</w:t>
            </w:r>
          </w:p>
        </w:tc>
        <w:tc>
          <w:tcPr>
            <w:gridSpan w:val="1"/>
            <w:shd w:fill="EDF3FC"/>
          </w:tcPr>
          <w:p>
            <w:r>
              <w:t xml:space="preserve">错误类型</w:t>
            </w:r>
          </w:p>
        </w:tc>
        <w:tc>
          <w:tcPr>
            <w:gridSpan w:val="1"/>
            <w:shd w:fill="EDF3FC"/>
          </w:tcPr>
          <w:p>
            <w:r>
              <w:t xml:space="preserve">错误原因</w:t>
            </w:r>
          </w:p>
        </w:tc>
        <w:tc>
          <w:tcPr>
            <w:gridSpan w:val="1"/>
            <w:shd w:fill="EDF3FC"/>
          </w:tcPr>
          <w:p>
            <w:r>
              <w:t xml:space="preserve">改进方案</w:t>
            </w:r>
          </w:p>
        </w:tc>
      </w:tr>
      <w:tr>
        <w:tc>
          <w:tcPr>
            <w:gridSpan w:val="1"/>
          </w:tcPr>
          <w:p>
            <w:r>
              <w:t xml:space="preserve">TC005</w:t>
            </w:r>
          </w:p>
        </w:tc>
        <w:tc>
          <w:tcPr>
            <w:gridSpan w:val="1"/>
          </w:tcPr>
          <w:p>
            <w:r>
              <w:t xml:space="preserve">准确率不足</w:t>
            </w:r>
          </w:p>
        </w:tc>
        <w:tc>
          <w:tcPr>
            <w:gridSpan w:val="1"/>
          </w:tcPr>
          <w:p>
            <w:r>
              <w:t xml:space="preserve">知识库数据不全</w:t>
            </w:r>
          </w:p>
        </w:tc>
        <w:tc>
          <w:tcPr>
            <w:gridSpan w:val="1"/>
          </w:tcPr>
          <w:p>
            <w:r>
              <w:t xml:space="preserve">补充知识库数据</w:t>
            </w:r>
          </w:p>
        </w:tc>
      </w:tr>
      <w:tr>
        <w:tc>
          <w:tcPr>
            <w:gridSpan w:val="1"/>
          </w:tcPr>
          <w:p>
            <w:r>
              <w:t xml:space="preserve">TC010</w:t>
            </w:r>
          </w:p>
        </w:tc>
        <w:tc>
          <w:tcPr>
            <w:gridSpan w:val="1"/>
          </w:tcPr>
          <w:p>
            <w:r>
              <w:t xml:space="preserve">响应超时</w:t>
            </w:r>
          </w:p>
        </w:tc>
        <w:tc>
          <w:tcPr>
            <w:gridSpan w:val="1"/>
          </w:tcPr>
          <w:p>
            <w:r>
              <w:t xml:space="preserve">知识库查询慢</w:t>
            </w:r>
          </w:p>
        </w:tc>
        <w:tc>
          <w:tcPr>
            <w:gridSpan w:val="1"/>
          </w:tcPr>
          <w:p>
            <w:r>
              <w:t xml:space="preserve">优化查询逻辑</w:t>
            </w:r>
          </w:p>
        </w:tc>
      </w:tr>
      <w:tr>
        <w:tc>
          <w:tcPr>
            <w:gridSpan w:val="1"/>
          </w:tcPr>
          <w:p>
            <w:r>
              <w:t xml:space="preserve">TC015</w:t>
            </w:r>
          </w:p>
        </w:tc>
        <w:tc>
          <w:tcPr>
            <w:gridSpan w:val="1"/>
          </w:tcPr>
          <w:p>
            <w:r>
              <w:t xml:space="preserve">边界处理错误</w:t>
            </w:r>
          </w:p>
        </w:tc>
        <w:tc>
          <w:tcPr>
            <w:gridSpan w:val="1"/>
          </w:tcPr>
          <w:p>
            <w:r>
              <w:t xml:space="preserve">异常处理逻辑有误</w:t>
            </w:r>
          </w:p>
        </w:tc>
        <w:tc>
          <w:tcPr>
            <w:gridSpan w:val="1"/>
          </w:tcPr>
          <w:p>
            <w:r>
              <w:t xml:space="preserve">修改异常处理代码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七、上线门禁</w:t>
      </w:r>
    </w:p>
    <w:p>
      <w:pPr>
        <w:pStyle w:val="ListParagraph"/>
        <w:numPr>
          <w:ilvl w:val="0"/>
          <w:numId w:val="1"/>
        </w:numPr>
      </w:pPr>
      <w:r>
        <w:t xml:space="preserve"> 准确率 ≥90%</w:t>
      </w:r>
    </w:p>
    <w:p>
      <w:pPr>
        <w:pStyle w:val="ListParagraph"/>
        <w:numPr>
          <w:ilvl w:val="0"/>
          <w:numId w:val="1"/>
        </w:numPr>
      </w:pPr>
      <w:r>
        <w:t xml:space="preserve"> 召回率 ≥85%</w:t>
      </w:r>
    </w:p>
    <w:p>
      <w:pPr>
        <w:pStyle w:val="ListParagraph"/>
        <w:numPr>
          <w:ilvl w:val="0"/>
          <w:numId w:val="1"/>
        </w:numPr>
      </w:pPr>
      <w:r>
        <w:t xml:space="preserve"> 精确率 ≥90%</w:t>
      </w:r>
    </w:p>
    <w:p>
      <w:pPr>
        <w:pStyle w:val="ListParagraph"/>
        <w:numPr>
          <w:ilvl w:val="0"/>
          <w:numId w:val="1"/>
        </w:numPr>
      </w:pPr>
      <w:r>
        <w:t xml:space="preserve"> F1值 ≥87%</w:t>
      </w:r>
    </w:p>
    <w:p>
      <w:pPr>
        <w:pStyle w:val="ListParagraph"/>
        <w:numPr>
          <w:ilvl w:val="0"/>
          <w:numId w:val="1"/>
        </w:numPr>
      </w:pPr>
      <w:r>
        <w:t xml:space="preserve"> 响应时间 ≤10秒</w:t>
      </w:r>
    </w:p>
    <w:p>
      <w:pPr>
        <w:pStyle w:val="ListParagraph"/>
        <w:numPr>
          <w:ilvl w:val="0"/>
          <w:numId w:val="1"/>
        </w:numPr>
      </w:pPr>
      <w:r>
        <w:t xml:space="preserve"> 边界处理正确</w:t>
      </w:r>
    </w:p>
    <w:p>
      <w:pPr>
        <w:pStyle w:val="ListParagraph"/>
        <w:numPr>
          <w:ilvl w:val="0"/>
          <w:numId w:val="1"/>
        </w:numPr>
      </w:pPr>
      <w:r>
        <w:t xml:space="preserve"> 异常兜底到位</w:t>
      </w:r>
    </w:p>
    <w:p>
      <w:pPr>
        <w:pStyle w:val="ListParagraph"/>
        <w:numPr>
          <w:ilvl w:val="0"/>
          <w:numId w:val="1"/>
        </w:numPr>
      </w:pPr>
      <w:r>
        <w:t xml:space="preserve"> 业务专家签字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2026-10-08T07:37:40.987Z</dcterms:created>
  <dcterms:modified xsi:type="dcterms:W3CDTF">2026-10-08T07:37:40.987Z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