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技能（Skill）规范</w:t>
      </w:r>
    </w:p>
    <w:p>
      <w:pPr>
        <w:pStyle w:val="Heading2"/>
        <w:keepNext/>
        <w:spacing w:after="120" w:before="240"/>
      </w:pPr>
      <w:r>
        <w:t xml:space="preserve">一、Skill 设计原则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原则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r>
              <w:t xml:space="preserve">单一职责</w:t>
            </w:r>
          </w:p>
        </w:tc>
        <w:tc>
          <w:tcPr>
            <w:gridSpan w:val="1"/>
          </w:tcPr>
          <w:p>
            <w:r>
              <w:t xml:space="preserve">一个 Skill 只干一件事，不搞大杂烩</w:t>
            </w:r>
          </w:p>
        </w:tc>
      </w:tr>
      <w:tr>
        <w:tc>
          <w:tcPr>
            <w:gridSpan w:val="1"/>
          </w:tcPr>
          <w:p>
            <w:r>
              <w:t xml:space="preserve">有错误处理</w:t>
            </w:r>
          </w:p>
        </w:tc>
        <w:tc>
          <w:tcPr>
            <w:gridSpan w:val="1"/>
          </w:tcPr>
          <w:p>
            <w:r>
              <w:t xml:space="preserve">必须有错误路径和最小样例</w:t>
            </w:r>
          </w:p>
        </w:tc>
      </w:tr>
      <w:tr>
        <w:tc>
          <w:tcPr>
            <w:gridSpan w:val="1"/>
          </w:tcPr>
          <w:p>
            <w:r>
              <w:t xml:space="preserve">命名规范</w:t>
            </w:r>
          </w:p>
        </w:tc>
        <w:tc>
          <w:tcPr>
            <w:gridSpan w:val="1"/>
          </w:tcPr>
          <w:p>
            <w:r>
              <w:t xml:space="preserve">按功能命名，如"招标文件解析skill"、"素材检索skill"</w:t>
            </w:r>
          </w:p>
        </w:tc>
      </w:tr>
      <w:tr>
        <w:tc>
          <w:tcPr>
            <w:gridSpan w:val="1"/>
          </w:tcPr>
          <w:p>
            <w:r>
              <w:t xml:space="preserve">可复用</w:t>
            </w:r>
          </w:p>
        </w:tc>
        <w:tc>
          <w:tcPr>
            <w:gridSpan w:val="1"/>
          </w:tcPr>
          <w:p>
            <w:r>
              <w:t xml:space="preserve">优先使用平台标准 Skill（64 个 = api-* 32 + vben-* 32），减少自研成本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二、Skill 开发步骤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步骤</w:t>
            </w:r>
          </w:p>
        </w:tc>
        <w:tc>
          <w:tcPr>
            <w:gridSpan w:val="1"/>
            <w:shd w:fill="EDF3FC"/>
          </w:tcPr>
          <w:p>
            <w:r>
              <w:t xml:space="preserve">内容</w:t>
            </w:r>
          </w:p>
        </w:tc>
      </w:tr>
      <w:tr>
        <w:tc>
          <w:tcPr>
            <w:gridSpan w:val="1"/>
          </w:tcPr>
          <w:p>
            <w:r>
              <w:t xml:space="preserve">步骤一：定义职责</w:t>
            </w:r>
          </w:p>
        </w:tc>
        <w:tc>
          <w:tcPr>
            <w:gridSpan w:val="1"/>
          </w:tcPr>
          <w:p>
            <w:r>
              <w:t xml:space="preserve">明确这个 Skill 干什么、单一职责</w:t>
            </w:r>
          </w:p>
        </w:tc>
      </w:tr>
      <w:tr>
        <w:tc>
          <w:tcPr>
            <w:gridSpan w:val="1"/>
          </w:tcPr>
          <w:p>
            <w:r>
              <w:t xml:space="preserve">步骤二：定义输入输出</w:t>
            </w:r>
          </w:p>
        </w:tc>
        <w:tc>
          <w:tcPr>
            <w:gridSpan w:val="1"/>
          </w:tcPr>
          <w:p>
            <w:r>
              <w:t xml:space="preserve">输入参数、输出格式、异常返回值</w:t>
            </w:r>
          </w:p>
        </w:tc>
      </w:tr>
      <w:tr>
        <w:tc>
          <w:tcPr>
            <w:gridSpan w:val="1"/>
          </w:tcPr>
          <w:p>
            <w:r>
              <w:t xml:space="preserve">步骤三：编写核心逻辑</w:t>
            </w:r>
          </w:p>
        </w:tc>
        <w:tc>
          <w:tcPr>
            <w:gridSpan w:val="1"/>
          </w:tcPr>
          <w:p>
            <w:r>
              <w:t xml:space="preserve">使用 Python/Go 实现核心功能</w:t>
            </w:r>
          </w:p>
        </w:tc>
      </w:tr>
      <w:tr>
        <w:tc>
          <w:tcPr>
            <w:gridSpan w:val="1"/>
          </w:tcPr>
          <w:p>
            <w:r>
              <w:t xml:space="preserve">步骤四：编写单元测试</w:t>
            </w:r>
          </w:p>
        </w:tc>
        <w:tc>
          <w:tcPr>
            <w:gridSpan w:val="1"/>
          </w:tcPr>
          <w:p>
            <w:r>
              <w:t xml:space="preserve">覆盖正常路径、边界情况、异常情况</w:t>
            </w:r>
          </w:p>
        </w:tc>
      </w:tr>
      <w:tr>
        <w:tc>
          <w:tcPr>
            <w:gridSpan w:val="1"/>
          </w:tcPr>
          <w:p>
            <w:r>
              <w:t xml:space="preserve">步骤五：编写使用文档</w:t>
            </w:r>
          </w:p>
        </w:tc>
        <w:tc>
          <w:tcPr>
            <w:gridSpan w:val="1"/>
          </w:tcPr>
          <w:p>
            <w:r>
              <w:t xml:space="preserve">YAML Front Matter + Markdown 文档</w:t>
            </w:r>
          </w:p>
        </w:tc>
      </w:tr>
      <w:tr>
        <w:tc>
          <w:tcPr>
            <w:gridSpan w:val="1"/>
          </w:tcPr>
          <w:p>
            <w:r>
              <w:t xml:space="preserve">步骤六：性能测试</w:t>
            </w:r>
          </w:p>
        </w:tc>
        <w:tc>
          <w:tcPr>
            <w:gridSpan w:val="1"/>
          </w:tcPr>
          <w:p>
            <w:r>
              <w:t xml:space="preserve">响应时间 ≤3秒（简单调用），≤10秒（复杂计算）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三、Skill 清单模板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Skill 名称</w:t>
            </w:r>
          </w:p>
        </w:tc>
        <w:tc>
          <w:tcPr>
            <w:gridSpan w:val="1"/>
            <w:shd w:fill="EDF3FC"/>
          </w:tcPr>
          <w:p>
            <w:r>
              <w:t xml:space="preserve">所属智能体</w:t>
            </w:r>
          </w:p>
        </w:tc>
        <w:tc>
          <w:tcPr>
            <w:gridSpan w:val="1"/>
            <w:shd w:fill="EDF3FC"/>
          </w:tcPr>
          <w:p>
            <w:r>
              <w:t xml:space="preserve">干什么</w:t>
            </w:r>
          </w:p>
        </w:tc>
        <w:tc>
          <w:tcPr>
            <w:gridSpan w:val="1"/>
            <w:shd w:fill="EDF3FC"/>
          </w:tcPr>
          <w:p>
            <w:r>
              <w:t xml:space="preserve">单一职责？</w:t>
            </w:r>
          </w:p>
        </w:tc>
        <w:tc>
          <w:tcPr>
            <w:gridSpan w:val="1"/>
            <w:shd w:fill="EDF3FC"/>
          </w:tcPr>
          <w:p>
            <w:r>
              <w:t xml:space="preserve">有错误处理？</w:t>
            </w:r>
          </w:p>
        </w:tc>
        <w:tc>
          <w:tcPr>
            <w:gridSpan w:val="1"/>
            <w:shd w:fill="EDF3FC"/>
          </w:tcPr>
          <w:p>
            <w:r>
              <w:t xml:space="preserve">状态</w:t>
            </w:r>
          </w:p>
        </w:tc>
      </w:tr>
      <w:tr>
        <w:tc>
          <w:tcPr>
            <w:gridSpan w:val="1"/>
          </w:tcPr>
          <w:p>
            <w:r>
              <w:t xml:space="preserve">招标文件解析skill</w:t>
            </w:r>
          </w:p>
        </w:tc>
        <w:tc>
          <w:tcPr>
            <w:gridSpan w:val="1"/>
          </w:tcPr>
          <w:p>
            <w:r>
              <w:t xml:space="preserve">招投标智能体</w:t>
            </w:r>
          </w:p>
        </w:tc>
        <w:tc>
          <w:tcPr>
            <w:gridSpan w:val="1"/>
          </w:tcPr>
          <w:p>
            <w:r>
              <w:t xml:space="preserve">解析招标 PDF/Word，提取结构化要求</w:t>
            </w:r>
          </w:p>
        </w:tc>
        <w:tc>
          <w:tcPr>
            <w:gridSpan w:val="1"/>
          </w:tcPr>
          <w:p>
            <w:r>
              <w:t xml:space="preserve">是</w:t>
            </w:r>
          </w:p>
        </w:tc>
        <w:tc>
          <w:tcPr>
            <w:gridSpan w:val="1"/>
          </w:tcPr>
          <w:p>
            <w:r>
              <w:t xml:space="preserve">是</w:t>
            </w:r>
          </w:p>
        </w:tc>
        <w:tc>
          <w:tcPr>
            <w:gridSpan w:val="1"/>
          </w:tcPr>
          <w:p>
            <w:r>
              <w:t xml:space="preserve">已上线</w:t>
            </w:r>
          </w:p>
        </w:tc>
      </w:tr>
      <w:tr>
        <w:tc>
          <w:tcPr>
            <w:gridSpan w:val="1"/>
          </w:tcPr>
          <w:p>
            <w:r>
              <w:t xml:space="preserve">素材检索skill</w:t>
            </w:r>
          </w:p>
        </w:tc>
        <w:tc>
          <w:tcPr>
            <w:gridSpan w:val="1"/>
          </w:tcPr>
          <w:p>
            <w:r>
              <w:t xml:space="preserve">招投标智能体</w:t>
            </w:r>
          </w:p>
        </w:tc>
        <w:tc>
          <w:tcPr>
            <w:gridSpan w:val="1"/>
          </w:tcPr>
          <w:p>
            <w:r>
              <w:t xml:space="preserve">从知识库检索匹配的资质/案例</w:t>
            </w:r>
          </w:p>
        </w:tc>
        <w:tc>
          <w:tcPr>
            <w:gridSpan w:val="1"/>
          </w:tcPr>
          <w:p>
            <w:r>
              <w:t xml:space="preserve">是</w:t>
            </w:r>
          </w:p>
        </w:tc>
        <w:tc>
          <w:tcPr>
            <w:gridSpan w:val="1"/>
          </w:tcPr>
          <w:p>
            <w:r>
              <w:t xml:space="preserve">是</w:t>
            </w:r>
          </w:p>
        </w:tc>
        <w:tc>
          <w:tcPr>
            <w:gridSpan w:val="1"/>
          </w:tcPr>
          <w:p>
            <w:r>
              <w:t xml:space="preserve">已上线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四、Markdown 文档编写规范</w:t>
      </w:r>
    </w:p>
    <w:p>
      <w:pPr>
        <w:spacing w:after="100" w:line="300"/>
      </w:pPr>
      <w:r>
        <w:t xml:space="preserve">每个 Skill 必须有一个完整的 Markdown 文档，包含 YAML Front Matter 和标准章节：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name: "biddocument-parser"
description: "解析招标文件（PDF/Word），提取评分点、资格要求、废标项。支持自动OCR、智能分类、结构化输出。"
version: 1.2.0
</w:t>
      </w:r>
    </w:p>
    <w:p>
      <w:pPr>
        <w:pStyle w:val="Heading2"/>
        <w:keepNext/>
        <w:spacing w:after="120" w:before="240"/>
      </w:pPr>
      <w:r>
        <w:t xml:space="preserve">五、完整示例：招标文件解析 Skill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class BidDocumentParser:
    """招标文件解析Skill"""
    def parse(self, file_path: str) -&gt; dict:
        """
        解析招标文件
        Args:
            file_path: 文件路径
        Returns:
            {
                "success": bool,
                "data": {
                    "scoring_points": [...],
                    "qualification_req": [...],
                    "disqualification_items": [...]
                }
            }
        """
        try:
            # 解析逻辑
            return {"success": True, "data": {...}}
        except Exception as e:
            return {"success": False, "error": str(e)}
</w:t>
      </w:r>
    </w:p>
    <w:p>
      <w:pPr>
        <w:pStyle w:val="Heading2"/>
        <w:keepNext/>
        <w:spacing w:after="120" w:before="240"/>
      </w:pPr>
      <w:r>
        <w:t xml:space="preserve">六、验收标准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检查项</w:t>
            </w:r>
          </w:p>
        </w:tc>
        <w:tc>
          <w:tcPr>
            <w:gridSpan w:val="1"/>
            <w:shd w:fill="EDF3FC"/>
          </w:tcPr>
          <w:p>
            <w:r>
              <w:t xml:space="preserve">达标标准</w:t>
            </w:r>
          </w:p>
        </w:tc>
      </w:tr>
      <w:tr>
        <w:tc>
          <w:tcPr>
            <w:gridSpan w:val="1"/>
          </w:tcPr>
          <w:p>
            <w:r>
              <w:t xml:space="preserve">单一职责</w:t>
            </w:r>
          </w:p>
        </w:tc>
        <w:tc>
          <w:tcPr>
            <w:gridSpan w:val="1"/>
          </w:tcPr>
          <w:p>
            <w:r>
              <w:t xml:space="preserve">一个 Skill 只干一件事</w:t>
            </w:r>
          </w:p>
        </w:tc>
      </w:tr>
      <w:tr>
        <w:tc>
          <w:tcPr>
            <w:gridSpan w:val="1"/>
          </w:tcPr>
          <w:p>
            <w:r>
              <w:t xml:space="preserve">有错误处理</w:t>
            </w:r>
          </w:p>
        </w:tc>
        <w:tc>
          <w:tcPr>
            <w:gridSpan w:val="1"/>
          </w:tcPr>
          <w:p>
            <w:r>
              <w:t xml:space="preserve">异常情况有兜底策略</w:t>
            </w:r>
          </w:p>
        </w:tc>
      </w:tr>
      <w:tr>
        <w:tc>
          <w:tcPr>
            <w:gridSpan w:val="1"/>
          </w:tcPr>
          <w:p>
            <w:r>
              <w:t xml:space="preserve">有单元测试</w:t>
            </w:r>
          </w:p>
        </w:tc>
        <w:tc>
          <w:tcPr>
            <w:gridSpan w:val="1"/>
          </w:tcPr>
          <w:p>
            <w:r>
              <w:t xml:space="preserve">覆盖正常/边界/异常三种情况</w:t>
            </w:r>
          </w:p>
        </w:tc>
      </w:tr>
      <w:tr>
        <w:tc>
          <w:tcPr>
            <w:gridSpan w:val="1"/>
          </w:tcPr>
          <w:p>
            <w:r>
              <w:t xml:space="preserve">有文档</w:t>
            </w:r>
          </w:p>
        </w:tc>
        <w:tc>
          <w:tcPr>
            <w:gridSpan w:val="1"/>
          </w:tcPr>
          <w:p>
            <w:r>
              <w:t xml:space="preserve">使用说明、调用示例、错误码</w:t>
            </w:r>
          </w:p>
        </w:tc>
      </w:tr>
      <w:tr>
        <w:tc>
          <w:tcPr>
            <w:gridSpan w:val="1"/>
          </w:tcPr>
          <w:p>
            <w:r>
              <w:t xml:space="preserve">性能达标</w:t>
            </w:r>
          </w:p>
        </w:tc>
        <w:tc>
          <w:tcPr>
            <w:gridSpan w:val="1"/>
          </w:tcPr>
          <w:p>
            <w:r>
              <w:t xml:space="preserve">响应时间符合要求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2026-10-08T07:37:41.028Z</dcterms:created>
  <dcterms:modified xsi:type="dcterms:W3CDTF">2026-10-08T07:37:41.028Z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