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6F421" w14:textId="5229D50A" w:rsidR="00C2674E" w:rsidRPr="00976BC8" w:rsidRDefault="00976BC8" w:rsidP="00976BC8">
      <w:pPr>
        <w:jc w:val="center"/>
        <w:rPr>
          <w:rFonts w:ascii="Times New Roman" w:hAnsi="Times New Roman" w:cs="Times New Roman"/>
          <w:b/>
          <w:bCs/>
          <w:sz w:val="28"/>
          <w:szCs w:val="28"/>
        </w:rPr>
      </w:pPr>
      <w:r w:rsidRPr="00976BC8">
        <w:rPr>
          <w:rFonts w:ascii="Times New Roman" w:hAnsi="Times New Roman" w:cs="Times New Roman"/>
          <w:b/>
          <w:bCs/>
          <w:sz w:val="28"/>
          <w:szCs w:val="28"/>
        </w:rPr>
        <w:t>DECLARACIÓN DE CLASES</w:t>
      </w:r>
    </w:p>
    <w:p w14:paraId="5C25C259" w14:textId="661D361A" w:rsidR="00976BC8" w:rsidRPr="00976BC8" w:rsidRDefault="00976BC8" w:rsidP="00976BC8">
      <w:pPr>
        <w:jc w:val="right"/>
        <w:rPr>
          <w:rFonts w:ascii="Times New Roman" w:hAnsi="Times New Roman" w:cs="Times New Roman"/>
          <w:i/>
          <w:iCs/>
          <w:sz w:val="24"/>
          <w:szCs w:val="24"/>
        </w:rPr>
      </w:pPr>
      <w:r w:rsidRPr="00976BC8">
        <w:rPr>
          <w:rFonts w:ascii="Times New Roman" w:hAnsi="Times New Roman" w:cs="Times New Roman"/>
          <w:i/>
          <w:iCs/>
          <w:sz w:val="24"/>
          <w:szCs w:val="24"/>
        </w:rPr>
        <w:t xml:space="preserve">Ricardo José </w:t>
      </w:r>
      <w:proofErr w:type="spellStart"/>
      <w:r w:rsidRPr="00976BC8">
        <w:rPr>
          <w:rFonts w:ascii="Times New Roman" w:hAnsi="Times New Roman" w:cs="Times New Roman"/>
          <w:i/>
          <w:iCs/>
          <w:sz w:val="24"/>
          <w:szCs w:val="24"/>
        </w:rPr>
        <w:t>Portnoy</w:t>
      </w:r>
      <w:proofErr w:type="spellEnd"/>
      <w:r w:rsidRPr="00976BC8">
        <w:rPr>
          <w:rFonts w:ascii="Times New Roman" w:hAnsi="Times New Roman" w:cs="Times New Roman"/>
          <w:i/>
          <w:iCs/>
          <w:sz w:val="24"/>
          <w:szCs w:val="24"/>
        </w:rPr>
        <w:t xml:space="preserve"> Tobías</w:t>
      </w:r>
    </w:p>
    <w:p w14:paraId="30D21C62" w14:textId="28048B51" w:rsidR="00976BC8" w:rsidRPr="00976BC8" w:rsidRDefault="00976BC8" w:rsidP="00976BC8">
      <w:pPr>
        <w:jc w:val="right"/>
        <w:rPr>
          <w:rFonts w:ascii="Times New Roman" w:hAnsi="Times New Roman" w:cs="Times New Roman"/>
          <w:i/>
          <w:iCs/>
          <w:sz w:val="24"/>
          <w:szCs w:val="24"/>
        </w:rPr>
      </w:pPr>
      <w:r w:rsidRPr="00976BC8">
        <w:rPr>
          <w:rFonts w:ascii="Times New Roman" w:hAnsi="Times New Roman" w:cs="Times New Roman"/>
          <w:i/>
          <w:iCs/>
          <w:sz w:val="24"/>
          <w:szCs w:val="24"/>
        </w:rPr>
        <w:t>Luis Alberto Ardila Páez</w:t>
      </w:r>
    </w:p>
    <w:p w14:paraId="170415A9" w14:textId="5499D582" w:rsidR="00976BC8" w:rsidRDefault="00976BC8" w:rsidP="00976BC8">
      <w:pPr>
        <w:pStyle w:val="Prrafodelista"/>
        <w:numPr>
          <w:ilvl w:val="0"/>
          <w:numId w:val="1"/>
        </w:numPr>
        <w:rPr>
          <w:rFonts w:ascii="Times New Roman" w:hAnsi="Times New Roman" w:cs="Times New Roman"/>
          <w:b/>
          <w:bCs/>
          <w:sz w:val="24"/>
          <w:szCs w:val="24"/>
        </w:rPr>
      </w:pPr>
      <w:r>
        <w:rPr>
          <w:rFonts w:ascii="Times New Roman" w:hAnsi="Times New Roman" w:cs="Times New Roman"/>
          <w:b/>
          <w:bCs/>
          <w:sz w:val="24"/>
          <w:szCs w:val="24"/>
        </w:rPr>
        <w:t>INTRODUCCIÓN</w:t>
      </w:r>
    </w:p>
    <w:p w14:paraId="2D6F9099" w14:textId="4571D314" w:rsidR="00976BC8" w:rsidRPr="00976BC8" w:rsidRDefault="00976BC8" w:rsidP="004F5C09">
      <w:pPr>
        <w:ind w:left="360"/>
        <w:jc w:val="both"/>
        <w:rPr>
          <w:rFonts w:ascii="Times New Roman" w:hAnsi="Times New Roman" w:cs="Times New Roman"/>
          <w:sz w:val="24"/>
          <w:szCs w:val="24"/>
        </w:rPr>
      </w:pPr>
      <w:r>
        <w:rPr>
          <w:rFonts w:ascii="Times New Roman" w:hAnsi="Times New Roman" w:cs="Times New Roman"/>
          <w:sz w:val="24"/>
          <w:szCs w:val="24"/>
        </w:rPr>
        <w:t xml:space="preserve">En el presente documento se explicará al detalle y se mostrará la declaración de las clases necesarias para la realización del proyecto final, videojuego de carreras en el espacio </w:t>
      </w:r>
      <w:proofErr w:type="spellStart"/>
      <w:r w:rsidRPr="00976BC8">
        <w:rPr>
          <w:rFonts w:ascii="Times New Roman" w:hAnsi="Times New Roman" w:cs="Times New Roman"/>
          <w:i/>
          <w:iCs/>
          <w:sz w:val="24"/>
          <w:szCs w:val="24"/>
        </w:rPr>
        <w:t>Across</w:t>
      </w:r>
      <w:proofErr w:type="spellEnd"/>
      <w:r w:rsidRPr="00976BC8">
        <w:rPr>
          <w:rFonts w:ascii="Times New Roman" w:hAnsi="Times New Roman" w:cs="Times New Roman"/>
          <w:i/>
          <w:iCs/>
          <w:sz w:val="24"/>
          <w:szCs w:val="24"/>
        </w:rPr>
        <w:t xml:space="preserve"> </w:t>
      </w:r>
      <w:proofErr w:type="spellStart"/>
      <w:r w:rsidRPr="00976BC8">
        <w:rPr>
          <w:rFonts w:ascii="Times New Roman" w:hAnsi="Times New Roman" w:cs="Times New Roman"/>
          <w:i/>
          <w:iCs/>
          <w:sz w:val="24"/>
          <w:szCs w:val="24"/>
        </w:rPr>
        <w:t>Lighspeed</w:t>
      </w:r>
      <w:proofErr w:type="spellEnd"/>
      <w:r>
        <w:rPr>
          <w:rFonts w:ascii="Times New Roman" w:hAnsi="Times New Roman" w:cs="Times New Roman"/>
          <w:sz w:val="24"/>
          <w:szCs w:val="24"/>
        </w:rPr>
        <w:t>.</w:t>
      </w:r>
    </w:p>
    <w:p w14:paraId="4500D15D" w14:textId="59A30A6B" w:rsidR="00976BC8" w:rsidRDefault="00976BC8" w:rsidP="00976BC8">
      <w:pPr>
        <w:pStyle w:val="Prrafodelista"/>
        <w:numPr>
          <w:ilvl w:val="0"/>
          <w:numId w:val="1"/>
        </w:numPr>
        <w:rPr>
          <w:rFonts w:ascii="Times New Roman" w:hAnsi="Times New Roman" w:cs="Times New Roman"/>
          <w:b/>
          <w:bCs/>
          <w:sz w:val="24"/>
          <w:szCs w:val="24"/>
        </w:rPr>
      </w:pPr>
      <w:r>
        <w:rPr>
          <w:rFonts w:ascii="Times New Roman" w:hAnsi="Times New Roman" w:cs="Times New Roman"/>
          <w:b/>
          <w:bCs/>
          <w:sz w:val="24"/>
          <w:szCs w:val="24"/>
        </w:rPr>
        <w:t>DECLARACIÓN</w:t>
      </w:r>
    </w:p>
    <w:p w14:paraId="3A086926" w14:textId="5F272D45" w:rsidR="00976BC8" w:rsidRDefault="00DB1825" w:rsidP="00976BC8">
      <w:pPr>
        <w:ind w:left="360"/>
        <w:rPr>
          <w:rFonts w:ascii="Times New Roman" w:hAnsi="Times New Roman" w:cs="Times New Roman"/>
          <w:b/>
          <w:bCs/>
          <w:sz w:val="24"/>
          <w:szCs w:val="24"/>
        </w:rPr>
      </w:pPr>
      <w:r>
        <w:rPr>
          <w:rFonts w:ascii="Times New Roman" w:hAnsi="Times New Roman" w:cs="Times New Roman"/>
          <w:b/>
          <w:bCs/>
          <w:sz w:val="24"/>
          <w:szCs w:val="24"/>
        </w:rPr>
        <w:t>II.I</w:t>
      </w:r>
      <w:r>
        <w:rPr>
          <w:rFonts w:ascii="Times New Roman" w:hAnsi="Times New Roman" w:cs="Times New Roman"/>
          <w:b/>
          <w:bCs/>
          <w:sz w:val="24"/>
          <w:szCs w:val="24"/>
        </w:rPr>
        <w:tab/>
      </w:r>
      <w:r>
        <w:rPr>
          <w:rFonts w:ascii="Times New Roman" w:hAnsi="Times New Roman" w:cs="Times New Roman"/>
          <w:b/>
          <w:bCs/>
          <w:sz w:val="24"/>
          <w:szCs w:val="24"/>
        </w:rPr>
        <w:tab/>
        <w:t>PERSONAJE</w:t>
      </w:r>
    </w:p>
    <w:p w14:paraId="45BC7565" w14:textId="1AFCC326" w:rsidR="00DB1825" w:rsidRDefault="00DB1825" w:rsidP="00976BC8">
      <w:pPr>
        <w:ind w:left="360"/>
        <w:rPr>
          <w:rFonts w:ascii="Times New Roman" w:hAnsi="Times New Roman" w:cs="Times New Roman"/>
          <w:b/>
          <w:bCs/>
          <w:sz w:val="24"/>
          <w:szCs w:val="24"/>
        </w:rPr>
      </w:pPr>
    </w:p>
    <w:p w14:paraId="251E422E" w14:textId="52379239" w:rsidR="00DB1825" w:rsidRDefault="00DB1825" w:rsidP="00976BC8">
      <w:pPr>
        <w:ind w:left="360"/>
        <w:rPr>
          <w:rFonts w:ascii="Times New Roman" w:hAnsi="Times New Roman" w:cs="Times New Roman"/>
          <w:b/>
          <w:bCs/>
          <w:i/>
          <w:iCs/>
          <w:sz w:val="24"/>
          <w:szCs w:val="24"/>
        </w:rPr>
      </w:pPr>
      <w:r>
        <w:rPr>
          <w:rFonts w:ascii="Times New Roman" w:hAnsi="Times New Roman" w:cs="Times New Roman"/>
          <w:b/>
          <w:bCs/>
          <w:sz w:val="24"/>
          <w:szCs w:val="24"/>
        </w:rPr>
        <w:t>II.II</w:t>
      </w:r>
      <w:r>
        <w:rPr>
          <w:rFonts w:ascii="Times New Roman" w:hAnsi="Times New Roman" w:cs="Times New Roman"/>
          <w:b/>
          <w:bCs/>
          <w:sz w:val="24"/>
          <w:szCs w:val="24"/>
        </w:rPr>
        <w:tab/>
      </w:r>
      <w:r w:rsidRPr="00DB1825">
        <w:rPr>
          <w:rFonts w:ascii="Times New Roman" w:hAnsi="Times New Roman" w:cs="Times New Roman"/>
          <w:b/>
          <w:bCs/>
          <w:i/>
          <w:iCs/>
          <w:sz w:val="24"/>
          <w:szCs w:val="24"/>
        </w:rPr>
        <w:t>BACKGROUND</w:t>
      </w:r>
    </w:p>
    <w:p w14:paraId="056F838F" w14:textId="1D6C1F98" w:rsidR="00DB1825" w:rsidRDefault="00DB1825" w:rsidP="004F5C09">
      <w:pPr>
        <w:ind w:left="360"/>
        <w:jc w:val="both"/>
        <w:rPr>
          <w:rFonts w:ascii="Times New Roman" w:hAnsi="Times New Roman" w:cs="Times New Roman"/>
          <w:i/>
          <w:iCs/>
          <w:sz w:val="24"/>
          <w:szCs w:val="24"/>
        </w:rPr>
      </w:pPr>
      <w:r>
        <w:rPr>
          <w:rFonts w:ascii="Times New Roman" w:hAnsi="Times New Roman" w:cs="Times New Roman"/>
          <w:sz w:val="24"/>
          <w:szCs w:val="24"/>
        </w:rPr>
        <w:t xml:space="preserve">Los objetos tipo </w:t>
      </w:r>
      <w:r w:rsidRPr="00DB1825">
        <w:rPr>
          <w:rFonts w:ascii="Times New Roman" w:hAnsi="Times New Roman" w:cs="Times New Roman"/>
          <w:i/>
          <w:iCs/>
          <w:sz w:val="24"/>
          <w:szCs w:val="24"/>
        </w:rPr>
        <w:t>BACKGROUND</w:t>
      </w:r>
      <w:r>
        <w:rPr>
          <w:rFonts w:ascii="Times New Roman" w:hAnsi="Times New Roman" w:cs="Times New Roman"/>
          <w:i/>
          <w:iCs/>
          <w:sz w:val="24"/>
          <w:szCs w:val="24"/>
        </w:rPr>
        <w:t xml:space="preserve"> </w:t>
      </w:r>
      <w:r>
        <w:rPr>
          <w:rFonts w:ascii="Times New Roman" w:hAnsi="Times New Roman" w:cs="Times New Roman"/>
          <w:sz w:val="24"/>
          <w:szCs w:val="24"/>
        </w:rPr>
        <w:t xml:space="preserve">son los encargados de representar los fondos de cada uno de los niveles del videojuego. Al ser el fondo un apartado sumamente importante en el tipo de juego que se planea construir, poseer una clase que establezca los fondos y distintos métodos para interactuar con ellos es indispensable. </w:t>
      </w:r>
      <w:r w:rsidRPr="00DB1825">
        <w:rPr>
          <w:rFonts w:ascii="Times New Roman" w:hAnsi="Times New Roman" w:cs="Times New Roman"/>
          <w:i/>
          <w:iCs/>
          <w:sz w:val="24"/>
          <w:szCs w:val="24"/>
        </w:rPr>
        <w:t>BACKGROUN</w:t>
      </w:r>
      <w:r w:rsidR="004A6781">
        <w:rPr>
          <w:rFonts w:ascii="Times New Roman" w:hAnsi="Times New Roman" w:cs="Times New Roman"/>
          <w:i/>
          <w:iCs/>
          <w:sz w:val="24"/>
          <w:szCs w:val="24"/>
        </w:rPr>
        <w:t xml:space="preserve">D </w:t>
      </w:r>
      <w:r w:rsidR="004A6781">
        <w:rPr>
          <w:rFonts w:ascii="Times New Roman" w:hAnsi="Times New Roman" w:cs="Times New Roman"/>
          <w:sz w:val="24"/>
          <w:szCs w:val="24"/>
        </w:rPr>
        <w:t xml:space="preserve">esta conformada por atributos como un </w:t>
      </w:r>
      <w:proofErr w:type="spellStart"/>
      <w:r w:rsidR="004A6781" w:rsidRPr="004A6781">
        <w:rPr>
          <w:rFonts w:ascii="Times New Roman" w:hAnsi="Times New Roman" w:cs="Times New Roman"/>
          <w:i/>
          <w:iCs/>
          <w:sz w:val="24"/>
          <w:szCs w:val="24"/>
        </w:rPr>
        <w:t>QImage</w:t>
      </w:r>
      <w:proofErr w:type="spellEnd"/>
      <w:r w:rsidR="004A6781">
        <w:rPr>
          <w:rFonts w:ascii="Times New Roman" w:hAnsi="Times New Roman" w:cs="Times New Roman"/>
          <w:i/>
          <w:iCs/>
          <w:sz w:val="24"/>
          <w:szCs w:val="24"/>
        </w:rPr>
        <w:t xml:space="preserve"> </w:t>
      </w:r>
      <w:r w:rsidR="004A6781">
        <w:rPr>
          <w:rFonts w:ascii="Times New Roman" w:hAnsi="Times New Roman" w:cs="Times New Roman"/>
          <w:sz w:val="24"/>
          <w:szCs w:val="24"/>
        </w:rPr>
        <w:t xml:space="preserve">el cual contendrá la imagen del mapa del nivel, cuatro enteros, un par representará las dimensiones de la pantalla del juego y el otro par las dimensiones de la imagen del nivel, y un </w:t>
      </w:r>
      <w:proofErr w:type="spellStart"/>
      <w:r w:rsidR="004A6781" w:rsidRPr="004A6781">
        <w:rPr>
          <w:rFonts w:ascii="Times New Roman" w:hAnsi="Times New Roman" w:cs="Times New Roman"/>
          <w:i/>
          <w:iCs/>
          <w:sz w:val="24"/>
          <w:szCs w:val="24"/>
        </w:rPr>
        <w:t>QGraphicsScene</w:t>
      </w:r>
      <w:proofErr w:type="spellEnd"/>
      <w:r w:rsidR="004A6781">
        <w:rPr>
          <w:rFonts w:ascii="Times New Roman" w:hAnsi="Times New Roman" w:cs="Times New Roman"/>
          <w:i/>
          <w:iCs/>
          <w:sz w:val="24"/>
          <w:szCs w:val="24"/>
        </w:rPr>
        <w:t xml:space="preserve"> </w:t>
      </w:r>
      <w:r w:rsidR="004A6781">
        <w:rPr>
          <w:rFonts w:ascii="Times New Roman" w:hAnsi="Times New Roman" w:cs="Times New Roman"/>
          <w:sz w:val="24"/>
          <w:szCs w:val="24"/>
        </w:rPr>
        <w:t xml:space="preserve">en donde se establecerá el fondo y sus distintas modificaciones. Los métodos de la clase corresponden </w:t>
      </w:r>
      <w:r w:rsidR="004A6781" w:rsidRPr="004A6781">
        <w:rPr>
          <w:rFonts w:ascii="Times New Roman" w:hAnsi="Times New Roman" w:cs="Times New Roman"/>
          <w:i/>
          <w:iCs/>
          <w:sz w:val="24"/>
          <w:szCs w:val="24"/>
        </w:rPr>
        <w:t>a INIT, TRANSFORMAR</w:t>
      </w:r>
      <w:r w:rsidR="004A6781" w:rsidRPr="004A6781">
        <w:rPr>
          <w:rFonts w:ascii="Times New Roman" w:hAnsi="Times New Roman" w:cs="Times New Roman"/>
          <w:sz w:val="24"/>
          <w:szCs w:val="24"/>
        </w:rPr>
        <w:t xml:space="preserve"> y</w:t>
      </w:r>
      <w:r w:rsidR="004A6781" w:rsidRPr="004A6781">
        <w:rPr>
          <w:rFonts w:ascii="Times New Roman" w:hAnsi="Times New Roman" w:cs="Times New Roman"/>
          <w:i/>
          <w:iCs/>
          <w:sz w:val="24"/>
          <w:szCs w:val="24"/>
        </w:rPr>
        <w:t xml:space="preserve"> ACTUALIZAR</w:t>
      </w:r>
      <w:r w:rsidR="004A6781">
        <w:rPr>
          <w:rFonts w:ascii="Times New Roman" w:hAnsi="Times New Roman" w:cs="Times New Roman"/>
          <w:i/>
          <w:iCs/>
          <w:sz w:val="24"/>
          <w:szCs w:val="24"/>
        </w:rPr>
        <w:t xml:space="preserve">, </w:t>
      </w:r>
      <w:r w:rsidR="004A6781">
        <w:rPr>
          <w:rFonts w:ascii="Times New Roman" w:hAnsi="Times New Roman" w:cs="Times New Roman"/>
          <w:sz w:val="24"/>
          <w:szCs w:val="24"/>
        </w:rPr>
        <w:t>además de los distintos métodos que la clase heredara</w:t>
      </w:r>
      <w:r w:rsidR="004E4255">
        <w:rPr>
          <w:rFonts w:ascii="Times New Roman" w:hAnsi="Times New Roman" w:cs="Times New Roman"/>
          <w:sz w:val="24"/>
          <w:szCs w:val="24"/>
        </w:rPr>
        <w:t xml:space="preserve"> públicamente</w:t>
      </w:r>
      <w:r w:rsidR="004A6781">
        <w:rPr>
          <w:rFonts w:ascii="Times New Roman" w:hAnsi="Times New Roman" w:cs="Times New Roman"/>
          <w:sz w:val="24"/>
          <w:szCs w:val="24"/>
        </w:rPr>
        <w:t xml:space="preserve"> de la clase padre </w:t>
      </w:r>
      <w:proofErr w:type="spellStart"/>
      <w:r w:rsidR="004A6781" w:rsidRPr="004A6781">
        <w:rPr>
          <w:rFonts w:ascii="Times New Roman" w:hAnsi="Times New Roman" w:cs="Times New Roman"/>
          <w:i/>
          <w:iCs/>
          <w:sz w:val="24"/>
          <w:szCs w:val="24"/>
        </w:rPr>
        <w:t>QMainWidget</w:t>
      </w:r>
      <w:proofErr w:type="spellEnd"/>
      <w:r w:rsidR="004A6781">
        <w:rPr>
          <w:rFonts w:ascii="Times New Roman" w:hAnsi="Times New Roman" w:cs="Times New Roman"/>
          <w:i/>
          <w:iCs/>
          <w:sz w:val="24"/>
          <w:szCs w:val="24"/>
        </w:rPr>
        <w:t>.</w:t>
      </w:r>
    </w:p>
    <w:p w14:paraId="1FF9C50C" w14:textId="0FCD87A8" w:rsidR="004F5C09" w:rsidRPr="004E4255" w:rsidRDefault="004F5C09" w:rsidP="00976BC8">
      <w:pPr>
        <w:ind w:left="360"/>
        <w:rPr>
          <w:rFonts w:ascii="Times New Roman" w:hAnsi="Times New Roman" w:cs="Times New Roman"/>
          <w:b/>
          <w:bCs/>
          <w:i/>
          <w:iCs/>
          <w:sz w:val="24"/>
          <w:szCs w:val="24"/>
        </w:rPr>
      </w:pPr>
      <w:r w:rsidRPr="004E4255">
        <w:rPr>
          <w:rFonts w:ascii="Times New Roman" w:hAnsi="Times New Roman" w:cs="Times New Roman"/>
          <w:b/>
          <w:bCs/>
          <w:i/>
          <w:iCs/>
          <w:sz w:val="24"/>
          <w:szCs w:val="24"/>
        </w:rPr>
        <w:t>Ilustración clase BACKGROUND</w:t>
      </w:r>
    </w:p>
    <w:p w14:paraId="6E3A8730" w14:textId="09D09D6F" w:rsidR="004F5C09" w:rsidRPr="004A6781" w:rsidRDefault="004F5C09" w:rsidP="00976BC8">
      <w:pPr>
        <w:ind w:left="360"/>
        <w:rPr>
          <w:rFonts w:ascii="Times New Roman" w:hAnsi="Times New Roman" w:cs="Times New Roman"/>
          <w:i/>
          <w:iCs/>
          <w:sz w:val="24"/>
          <w:szCs w:val="24"/>
        </w:rPr>
      </w:pPr>
      <w:r>
        <w:rPr>
          <w:rFonts w:ascii="Times New Roman" w:hAnsi="Times New Roman" w:cs="Times New Roman"/>
          <w:i/>
          <w:iCs/>
          <w:noProof/>
          <w:sz w:val="24"/>
          <w:szCs w:val="24"/>
        </w:rPr>
        <w:drawing>
          <wp:anchor distT="0" distB="0" distL="114300" distR="114300" simplePos="0" relativeHeight="251658240" behindDoc="0" locked="0" layoutInCell="1" allowOverlap="1" wp14:anchorId="6B240662" wp14:editId="2A94AF39">
            <wp:simplePos x="0" y="0"/>
            <wp:positionH relativeFrom="margin">
              <wp:align>center</wp:align>
            </wp:positionH>
            <wp:positionV relativeFrom="paragraph">
              <wp:posOffset>46355</wp:posOffset>
            </wp:positionV>
            <wp:extent cx="4953000" cy="2841625"/>
            <wp:effectExtent l="0" t="0" r="0" b="0"/>
            <wp:wrapThrough wrapText="bothSides">
              <wp:wrapPolygon edited="0">
                <wp:start x="0" y="0"/>
                <wp:lineTo x="0" y="21431"/>
                <wp:lineTo x="21517" y="21431"/>
                <wp:lineTo x="21517" y="0"/>
                <wp:lineTo x="0" y="0"/>
              </wp:wrapPolygon>
            </wp:wrapThrough>
            <wp:docPr id="10182076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2841625"/>
                    </a:xfrm>
                    <a:prstGeom prst="rect">
                      <a:avLst/>
                    </a:prstGeom>
                    <a:noFill/>
                  </pic:spPr>
                </pic:pic>
              </a:graphicData>
            </a:graphic>
            <wp14:sizeRelH relativeFrom="page">
              <wp14:pctWidth>0</wp14:pctWidth>
            </wp14:sizeRelH>
            <wp14:sizeRelV relativeFrom="page">
              <wp14:pctHeight>0</wp14:pctHeight>
            </wp14:sizeRelV>
          </wp:anchor>
        </w:drawing>
      </w:r>
    </w:p>
    <w:p w14:paraId="156C2DE6" w14:textId="6E561996" w:rsidR="00DB1825" w:rsidRDefault="00DB1825" w:rsidP="00976BC8">
      <w:pPr>
        <w:ind w:left="360"/>
        <w:rPr>
          <w:rFonts w:ascii="Times New Roman" w:hAnsi="Times New Roman" w:cs="Times New Roman"/>
          <w:sz w:val="24"/>
          <w:szCs w:val="24"/>
        </w:rPr>
      </w:pPr>
    </w:p>
    <w:p w14:paraId="41896CBD" w14:textId="5E8E8896" w:rsidR="00DB1825" w:rsidRDefault="00DB1825" w:rsidP="00976BC8">
      <w:pPr>
        <w:ind w:left="360"/>
        <w:rPr>
          <w:rFonts w:ascii="Times New Roman" w:hAnsi="Times New Roman" w:cs="Times New Roman"/>
          <w:b/>
          <w:bCs/>
          <w:sz w:val="24"/>
          <w:szCs w:val="24"/>
        </w:rPr>
      </w:pPr>
      <w:r w:rsidRPr="00DB1825">
        <w:rPr>
          <w:rFonts w:ascii="Times New Roman" w:hAnsi="Times New Roman" w:cs="Times New Roman"/>
          <w:b/>
          <w:bCs/>
          <w:sz w:val="24"/>
          <w:szCs w:val="24"/>
        </w:rPr>
        <w:lastRenderedPageBreak/>
        <w:t>II.III</w:t>
      </w:r>
      <w:r>
        <w:rPr>
          <w:rFonts w:ascii="Times New Roman" w:hAnsi="Times New Roman" w:cs="Times New Roman"/>
          <w:b/>
          <w:bCs/>
          <w:sz w:val="24"/>
          <w:szCs w:val="24"/>
        </w:rPr>
        <w:tab/>
        <w:t>ENEMIGO</w:t>
      </w:r>
    </w:p>
    <w:p w14:paraId="75D36465" w14:textId="439F71EA" w:rsidR="004E4255" w:rsidRDefault="004E4255" w:rsidP="00976BC8">
      <w:pPr>
        <w:ind w:left="360"/>
        <w:rPr>
          <w:rFonts w:ascii="Times New Roman" w:hAnsi="Times New Roman" w:cs="Times New Roman"/>
          <w:sz w:val="24"/>
          <w:szCs w:val="24"/>
        </w:rPr>
      </w:pPr>
      <w:r>
        <w:rPr>
          <w:rFonts w:ascii="Times New Roman" w:hAnsi="Times New Roman" w:cs="Times New Roman"/>
          <w:sz w:val="24"/>
          <w:szCs w:val="24"/>
        </w:rPr>
        <w:t xml:space="preserve">Enemigo es </w:t>
      </w:r>
      <w:r w:rsidR="00456CB4">
        <w:rPr>
          <w:rFonts w:ascii="Times New Roman" w:hAnsi="Times New Roman" w:cs="Times New Roman"/>
          <w:sz w:val="24"/>
          <w:szCs w:val="24"/>
        </w:rPr>
        <w:t xml:space="preserve">la </w:t>
      </w:r>
      <w:r>
        <w:rPr>
          <w:rFonts w:ascii="Times New Roman" w:hAnsi="Times New Roman" w:cs="Times New Roman"/>
          <w:sz w:val="24"/>
          <w:szCs w:val="24"/>
        </w:rPr>
        <w:t>clase encargada de representar a los distintos adversarios del juego, esta clase heredara</w:t>
      </w:r>
      <w:r w:rsidR="00456CB4">
        <w:rPr>
          <w:rFonts w:ascii="Times New Roman" w:hAnsi="Times New Roman" w:cs="Times New Roman"/>
          <w:sz w:val="24"/>
          <w:szCs w:val="24"/>
        </w:rPr>
        <w:t xml:space="preserve"> públicamente</w:t>
      </w:r>
      <w:r>
        <w:rPr>
          <w:rFonts w:ascii="Times New Roman" w:hAnsi="Times New Roman" w:cs="Times New Roman"/>
          <w:sz w:val="24"/>
          <w:szCs w:val="24"/>
        </w:rPr>
        <w:t xml:space="preserve"> </w:t>
      </w:r>
      <w:r w:rsidR="00943104">
        <w:rPr>
          <w:rFonts w:ascii="Times New Roman" w:hAnsi="Times New Roman" w:cs="Times New Roman"/>
          <w:sz w:val="24"/>
          <w:szCs w:val="24"/>
        </w:rPr>
        <w:t>todos los atributos y métodos de</w:t>
      </w:r>
      <w:r>
        <w:rPr>
          <w:rFonts w:ascii="Times New Roman" w:hAnsi="Times New Roman" w:cs="Times New Roman"/>
          <w:sz w:val="24"/>
          <w:szCs w:val="24"/>
        </w:rPr>
        <w:t xml:space="preserve"> </w:t>
      </w:r>
      <w:r w:rsidRPr="004E4255">
        <w:rPr>
          <w:rFonts w:ascii="Times New Roman" w:hAnsi="Times New Roman" w:cs="Times New Roman"/>
          <w:i/>
          <w:iCs/>
          <w:sz w:val="24"/>
          <w:szCs w:val="24"/>
        </w:rPr>
        <w:t>PERSONAJE</w:t>
      </w:r>
      <w:r>
        <w:rPr>
          <w:rFonts w:ascii="Times New Roman" w:hAnsi="Times New Roman" w:cs="Times New Roman"/>
          <w:i/>
          <w:iCs/>
          <w:sz w:val="24"/>
          <w:szCs w:val="24"/>
        </w:rPr>
        <w:t xml:space="preserve"> </w:t>
      </w:r>
      <w:r>
        <w:rPr>
          <w:rFonts w:ascii="Times New Roman" w:hAnsi="Times New Roman" w:cs="Times New Roman"/>
          <w:sz w:val="24"/>
          <w:szCs w:val="24"/>
        </w:rPr>
        <w:t xml:space="preserve">ya que, los enemigos al igual que el jugador están expuestos a las mismas características e interacciones como chocar, acelerar, frenar o derrapar. La principal cualidad de los objetos enemigo es su nivel de dificultad, a medida que avanza el juego los enemigos varían su comportamiento dependiendo del nivel de dificultad que estos posean, además que tienen ciertos métodos únicos como </w:t>
      </w:r>
      <w:r w:rsidRPr="00456CB4">
        <w:rPr>
          <w:rFonts w:ascii="Times New Roman" w:hAnsi="Times New Roman" w:cs="Times New Roman"/>
          <w:i/>
          <w:iCs/>
          <w:sz w:val="24"/>
          <w:szCs w:val="24"/>
        </w:rPr>
        <w:t>ATACAR</w:t>
      </w:r>
      <w:r w:rsidR="00456CB4">
        <w:rPr>
          <w:rFonts w:ascii="Times New Roman" w:hAnsi="Times New Roman" w:cs="Times New Roman"/>
          <w:sz w:val="24"/>
          <w:szCs w:val="24"/>
        </w:rPr>
        <w:t xml:space="preserve"> y </w:t>
      </w:r>
      <w:r w:rsidR="00456CB4" w:rsidRPr="00456CB4">
        <w:rPr>
          <w:rFonts w:ascii="Times New Roman" w:hAnsi="Times New Roman" w:cs="Times New Roman"/>
          <w:i/>
          <w:iCs/>
          <w:sz w:val="24"/>
          <w:szCs w:val="24"/>
        </w:rPr>
        <w:t>APROXIMARSE</w:t>
      </w:r>
      <w:r w:rsidR="00456CB4">
        <w:rPr>
          <w:rFonts w:ascii="Times New Roman" w:hAnsi="Times New Roman" w:cs="Times New Roman"/>
          <w:sz w:val="24"/>
          <w:szCs w:val="24"/>
        </w:rPr>
        <w:t xml:space="preserve">. Los enemigos podrán atacar o aproximarse a un personaje </w:t>
      </w:r>
      <w:r w:rsidR="00943104">
        <w:rPr>
          <w:rFonts w:ascii="Times New Roman" w:hAnsi="Times New Roman" w:cs="Times New Roman"/>
          <w:sz w:val="24"/>
          <w:szCs w:val="24"/>
        </w:rPr>
        <w:t>indicado</w:t>
      </w:r>
      <w:r w:rsidR="00456CB4">
        <w:rPr>
          <w:rFonts w:ascii="Times New Roman" w:hAnsi="Times New Roman" w:cs="Times New Roman"/>
          <w:sz w:val="24"/>
          <w:szCs w:val="24"/>
        </w:rPr>
        <w:t>.</w:t>
      </w:r>
    </w:p>
    <w:p w14:paraId="509D6265" w14:textId="77A76ECA" w:rsidR="00456CB4" w:rsidRDefault="00456CB4" w:rsidP="00456CB4">
      <w:pPr>
        <w:ind w:left="360"/>
        <w:rPr>
          <w:rFonts w:ascii="Times New Roman" w:hAnsi="Times New Roman" w:cs="Times New Roman"/>
          <w:b/>
          <w:bCs/>
          <w:i/>
          <w:iCs/>
          <w:sz w:val="24"/>
          <w:szCs w:val="24"/>
        </w:rPr>
      </w:pPr>
      <w:r w:rsidRPr="00456CB4">
        <w:rPr>
          <w:rFonts w:ascii="Times New Roman" w:hAnsi="Times New Roman" w:cs="Times New Roman"/>
          <w:b/>
          <w:bCs/>
          <w:i/>
          <w:iCs/>
          <w:sz w:val="24"/>
          <w:szCs w:val="24"/>
        </w:rPr>
        <w:drawing>
          <wp:anchor distT="0" distB="0" distL="114300" distR="114300" simplePos="0" relativeHeight="251659264" behindDoc="0" locked="0" layoutInCell="1" allowOverlap="1" wp14:anchorId="02D741B6" wp14:editId="479F0F1E">
            <wp:simplePos x="0" y="0"/>
            <wp:positionH relativeFrom="margin">
              <wp:align>center</wp:align>
            </wp:positionH>
            <wp:positionV relativeFrom="paragraph">
              <wp:posOffset>311785</wp:posOffset>
            </wp:positionV>
            <wp:extent cx="4671060" cy="2125980"/>
            <wp:effectExtent l="0" t="0" r="0" b="7620"/>
            <wp:wrapTopAndBottom/>
            <wp:docPr id="15623583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58314" name=""/>
                    <pic:cNvPicPr/>
                  </pic:nvPicPr>
                  <pic:blipFill>
                    <a:blip r:embed="rId6">
                      <a:extLst>
                        <a:ext uri="{28A0092B-C50C-407E-A947-70E740481C1C}">
                          <a14:useLocalDpi xmlns:a14="http://schemas.microsoft.com/office/drawing/2010/main" val="0"/>
                        </a:ext>
                      </a:extLst>
                    </a:blip>
                    <a:stretch>
                      <a:fillRect/>
                    </a:stretch>
                  </pic:blipFill>
                  <pic:spPr>
                    <a:xfrm>
                      <a:off x="0" y="0"/>
                      <a:ext cx="4671060" cy="2125980"/>
                    </a:xfrm>
                    <a:prstGeom prst="rect">
                      <a:avLst/>
                    </a:prstGeom>
                  </pic:spPr>
                </pic:pic>
              </a:graphicData>
            </a:graphic>
            <wp14:sizeRelH relativeFrom="page">
              <wp14:pctWidth>0</wp14:pctWidth>
            </wp14:sizeRelH>
            <wp14:sizeRelV relativeFrom="page">
              <wp14:pctHeight>0</wp14:pctHeight>
            </wp14:sizeRelV>
          </wp:anchor>
        </w:drawing>
      </w:r>
      <w:r w:rsidRPr="004E4255">
        <w:rPr>
          <w:rFonts w:ascii="Times New Roman" w:hAnsi="Times New Roman" w:cs="Times New Roman"/>
          <w:b/>
          <w:bCs/>
          <w:i/>
          <w:iCs/>
          <w:sz w:val="24"/>
          <w:szCs w:val="24"/>
        </w:rPr>
        <w:t xml:space="preserve">Ilustración clase </w:t>
      </w:r>
      <w:r>
        <w:rPr>
          <w:rFonts w:ascii="Times New Roman" w:hAnsi="Times New Roman" w:cs="Times New Roman"/>
          <w:b/>
          <w:bCs/>
          <w:i/>
          <w:iCs/>
          <w:sz w:val="24"/>
          <w:szCs w:val="24"/>
        </w:rPr>
        <w:t>ENEMIGO</w:t>
      </w:r>
    </w:p>
    <w:p w14:paraId="29E25609" w14:textId="58693138" w:rsidR="00DB1825" w:rsidRDefault="00DB1825" w:rsidP="00456CB4">
      <w:pPr>
        <w:rPr>
          <w:rFonts w:ascii="Times New Roman" w:hAnsi="Times New Roman" w:cs="Times New Roman"/>
          <w:b/>
          <w:bCs/>
          <w:sz w:val="24"/>
          <w:szCs w:val="24"/>
        </w:rPr>
      </w:pPr>
    </w:p>
    <w:p w14:paraId="3091D5C2" w14:textId="7BFE450D" w:rsidR="00DB1825" w:rsidRDefault="00DB1825" w:rsidP="00976BC8">
      <w:pPr>
        <w:ind w:left="360"/>
        <w:rPr>
          <w:rFonts w:ascii="Times New Roman" w:hAnsi="Times New Roman" w:cs="Times New Roman"/>
          <w:b/>
          <w:bCs/>
          <w:sz w:val="24"/>
          <w:szCs w:val="24"/>
        </w:rPr>
      </w:pPr>
      <w:r>
        <w:rPr>
          <w:rFonts w:ascii="Times New Roman" w:hAnsi="Times New Roman" w:cs="Times New Roman"/>
          <w:b/>
          <w:bCs/>
          <w:sz w:val="24"/>
          <w:szCs w:val="24"/>
        </w:rPr>
        <w:t>II.IV</w:t>
      </w:r>
      <w:r>
        <w:rPr>
          <w:rFonts w:ascii="Times New Roman" w:hAnsi="Times New Roman" w:cs="Times New Roman"/>
          <w:b/>
          <w:bCs/>
          <w:sz w:val="24"/>
          <w:szCs w:val="24"/>
        </w:rPr>
        <w:tab/>
        <w:t>JUEGO</w:t>
      </w:r>
    </w:p>
    <w:p w14:paraId="5E9B30A5" w14:textId="77777777" w:rsidR="00DB1825" w:rsidRDefault="00DB1825" w:rsidP="00976BC8">
      <w:pPr>
        <w:ind w:left="360"/>
        <w:rPr>
          <w:rFonts w:ascii="Times New Roman" w:hAnsi="Times New Roman" w:cs="Times New Roman"/>
          <w:b/>
          <w:bCs/>
          <w:sz w:val="24"/>
          <w:szCs w:val="24"/>
        </w:rPr>
      </w:pPr>
    </w:p>
    <w:p w14:paraId="395B79C1" w14:textId="77777777" w:rsidR="00DB1825" w:rsidRPr="00DB1825" w:rsidRDefault="00DB1825" w:rsidP="00976BC8">
      <w:pPr>
        <w:ind w:left="360"/>
        <w:rPr>
          <w:rFonts w:ascii="Times New Roman" w:hAnsi="Times New Roman" w:cs="Times New Roman"/>
          <w:b/>
          <w:bCs/>
          <w:sz w:val="24"/>
          <w:szCs w:val="24"/>
        </w:rPr>
      </w:pPr>
    </w:p>
    <w:p w14:paraId="12B0FB1B" w14:textId="77777777" w:rsidR="00DB1825" w:rsidRPr="00DB1825" w:rsidRDefault="00DB1825" w:rsidP="00976BC8">
      <w:pPr>
        <w:ind w:left="360"/>
        <w:rPr>
          <w:rFonts w:ascii="Times New Roman" w:hAnsi="Times New Roman" w:cs="Times New Roman"/>
          <w:b/>
          <w:bCs/>
          <w:i/>
          <w:iCs/>
          <w:sz w:val="24"/>
          <w:szCs w:val="24"/>
        </w:rPr>
      </w:pPr>
    </w:p>
    <w:sectPr w:rsidR="00DB1825" w:rsidRPr="00DB18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C03CD6"/>
    <w:multiLevelType w:val="hybridMultilevel"/>
    <w:tmpl w:val="09962DB8"/>
    <w:lvl w:ilvl="0" w:tplc="B8120730">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30598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BC8"/>
    <w:rsid w:val="00456CB4"/>
    <w:rsid w:val="004A6781"/>
    <w:rsid w:val="004E4255"/>
    <w:rsid w:val="004F5C09"/>
    <w:rsid w:val="00943104"/>
    <w:rsid w:val="00976BC8"/>
    <w:rsid w:val="00C2674E"/>
    <w:rsid w:val="00DB1825"/>
    <w:rsid w:val="00E1610A"/>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A5278"/>
  <w15:chartTrackingRefBased/>
  <w15:docId w15:val="{C382AB37-9CA8-4EA6-B0D1-DDDC27B3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6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286</Words>
  <Characters>1578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Páez</dc:creator>
  <cp:keywords/>
  <dc:description/>
  <cp:lastModifiedBy>Luis Alberto Páez</cp:lastModifiedBy>
  <cp:revision>1</cp:revision>
  <dcterms:created xsi:type="dcterms:W3CDTF">2023-05-16T02:47:00Z</dcterms:created>
  <dcterms:modified xsi:type="dcterms:W3CDTF">2023-05-16T03:55:00Z</dcterms:modified>
</cp:coreProperties>
</file>