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Resultados Taller - Problem Set 1</w:t>
      </w:r>
    </w:p>
    <w:p>
      <w:pPr>
        <w:pStyle w:val="Titre2"/>
      </w:pPr>
      <w:r>
        <w:t xml:space="preserve">Figura 1. Relación entre edad e ingreso laboral (log)</w:t>
      </w:r>
    </w:p>
    <w:p>
      <w:pPr>
        <w:pStyle w:val="Normal"/>
      </w:pPr>
      <w:r>
        <w:rPr/>
        <w:drawing>
          <wp:inline distT="0" distB="0" distL="0" distR="0">
            <wp:extent cx="5943600" cy="43891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1"/>
      </w:pPr>
      <w:r>
        <w:t xml:space="preserve">Section 1 - Punto 4: Regresiones edad–ingreso</w:t>
      </w:r>
    </w:p>
    <w:p>
      <w:pPr>
        <w:pStyle w:val="Titre2"/>
      </w:pPr>
      <w:r>
        <w:t xml:space="preserve">Tabla 1. Coeficientes clave (Intercept, age, age2)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18"/>
        <w:gridCol w:w="1413"/>
        <w:gridCol w:w="1242"/>
        <w:gridCol w:w="1230"/>
        <w:gridCol w:w="1328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 sin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13.9827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609.6328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 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Quad 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194.2410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8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Quad 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Quad 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-27.3466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 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435.2990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 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Quad 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202.1032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8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Quad 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5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Quad con controles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-23.3164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Titre2"/>
      </w:pPr>
      <w:r>
        <w:t xml:space="preserve">Tabla 2. Ajuste del modelo (N y R²)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18"/>
        <w:gridCol w:w="1084"/>
        <w:gridCol w:w="134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r.squared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 sin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Quad 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0.0500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 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0.1979</w:t>
            </w:r>
          </w:p>
        </w:tc>
      </w:tr>
      <w:tr>
        <w:trPr>
          <w:trHeight w:val="60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Quad con controles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0.2264</w:t>
            </w:r>
          </w:p>
        </w:tc>
      </w:tr>
    </w:tbl>
    <w:p>
      <w:pPr>
        <w:pStyle w:val="Titre2"/>
      </w:pPr>
      <w:r>
        <w:t xml:space="preserve">Tabla 3. Peak age (bootstrap percentil 95%)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34"/>
        <w:gridCol w:w="1805"/>
        <w:gridCol w:w="1817"/>
        <w:gridCol w:w="1903"/>
        <w:gridCol w:w="1084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peak_age_hat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ci95_low_perc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ci95_high_perc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age (quad 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40.6178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40.0587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41.1661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10,000</w:t>
            </w:r>
          </w:p>
        </w:tc>
      </w:tr>
    </w:tbl>
    <w:p>
      <w:pPr>
        <w:pStyle w:val="Titre1"/>
      </w:pPr>
      <w:r>
        <w:t xml:space="preserve">Section 2 - Punto 5: Gender labor income gap</w:t>
      </w:r>
    </w:p>
    <w:p>
      <w:pPr>
        <w:pStyle w:val="Titre2"/>
      </w:pPr>
      <w:r>
        <w:t xml:space="preserve">Tabla 4. Coeficiente de género (no condicional vs condicional)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09"/>
        <w:gridCol w:w="162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beta_female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condicional: log_w ~ female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-0.2379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Condicional (directo): log_w ~ female + relab + 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-0.2044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Condicional (FWL): y_resid ~ sex_resid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-0.2044</w:t>
            </w:r>
          </w:p>
        </w:tc>
      </w:tr>
    </w:tbl>
    <w:p>
      <w:pPr>
        <w:pStyle w:val="Titre2"/>
      </w:pPr>
      <w:r>
        <w:t xml:space="preserve">Tabla 5. Errores estándar del coeficiente de género (FWL)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93"/>
        <w:gridCol w:w="1573"/>
        <w:gridCol w:w="1683"/>
        <w:gridCol w:w="1084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se_analitico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se_bootstrap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 género (FWL: sex_resid)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fb6d54cb19f6f53e1aba22581b15edfc18412fb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2026-02-18T10:38:51Z</dcterms:modified>
  <cp:category/>
</cp:coreProperties>
</file>