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7B0D" w14:textId="43169CBE" w:rsidR="00B01133" w:rsidRDefault="00B01133" w:rsidP="00B01133">
      <w:pPr>
        <w:jc w:val="center"/>
        <w:rPr>
          <w:b/>
          <w:bCs/>
        </w:rPr>
      </w:pPr>
      <w:r w:rsidRPr="00B01133">
        <w:rPr>
          <w:b/>
          <w:bCs/>
        </w:rPr>
        <w:t>Lucas Alcântara Carvalho – RM 95111 – 2TDSPC-2024</w:t>
      </w:r>
    </w:p>
    <w:p w14:paraId="62EB23E2" w14:textId="7E5E585F" w:rsidR="00642D84" w:rsidRDefault="00B01133" w:rsidP="00E83C97">
      <w:pPr>
        <w:jc w:val="center"/>
        <w:rPr>
          <w:b/>
          <w:bCs/>
        </w:rPr>
      </w:pPr>
      <w:r w:rsidRPr="00B01133">
        <w:rPr>
          <w:b/>
          <w:bCs/>
        </w:rPr>
        <w:t>Checkpoint 1 - Java Advanced</w:t>
      </w:r>
      <w:r>
        <w:rPr>
          <w:b/>
          <w:bCs/>
        </w:rPr>
        <w:t xml:space="preserve"> – 07/03/2025</w:t>
      </w:r>
    </w:p>
    <w:p w14:paraId="1463E0D5" w14:textId="19B50AED" w:rsidR="00B01133" w:rsidRPr="008E7640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E7640">
        <w:rPr>
          <w:b/>
          <w:bCs/>
        </w:rPr>
        <w:t>O que é o padrão MVC?</w:t>
      </w:r>
    </w:p>
    <w:p w14:paraId="5170E1F7" w14:textId="05240292" w:rsidR="00B01133" w:rsidRDefault="00B01133" w:rsidP="0042537B">
      <w:pPr>
        <w:ind w:left="360"/>
        <w:jc w:val="both"/>
      </w:pPr>
      <w:r w:rsidRPr="008E7640">
        <w:rPr>
          <w:b/>
          <w:bCs/>
        </w:rPr>
        <w:t>R</w:t>
      </w:r>
      <w:r w:rsidR="008E7640" w:rsidRPr="008E7640">
        <w:rPr>
          <w:b/>
          <w:bCs/>
        </w:rPr>
        <w:t>:</w:t>
      </w:r>
      <w:r w:rsidR="008E7640">
        <w:t xml:space="preserve"> O padrão MVC é uma arquitetura de software que separa e organiza uma aplicação em três categorias, sendo elas: Model, View e Controller. Essa divisão tem por objetivo separar as responsabilidades de cada parte do sistema, ajudando também em sua organização e facilitando sua manutenção.</w:t>
      </w:r>
    </w:p>
    <w:p w14:paraId="275A433E" w14:textId="45857743" w:rsidR="00B01133" w:rsidRPr="008E7640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E7640">
        <w:rPr>
          <w:b/>
          <w:bCs/>
        </w:rPr>
        <w:t xml:space="preserve">O que é o Thymeleaf e o que ele tem a ver como Spring? </w:t>
      </w:r>
    </w:p>
    <w:p w14:paraId="16F80FDE" w14:textId="7365D0D2" w:rsidR="008E7640" w:rsidRPr="008E7640" w:rsidRDefault="008E7640" w:rsidP="0042537B">
      <w:pPr>
        <w:ind w:left="360"/>
        <w:jc w:val="both"/>
      </w:pPr>
      <w:r w:rsidRPr="008E7640">
        <w:rPr>
          <w:b/>
          <w:bCs/>
        </w:rPr>
        <w:t xml:space="preserve">R: </w:t>
      </w:r>
      <w:r>
        <w:t xml:space="preserve">No contexto de desenvolvimento de Java com Spring Boot, o Thymeleaf </w:t>
      </w:r>
      <w:r w:rsidR="00642D84">
        <w:t xml:space="preserve">tem uma relação direta pois </w:t>
      </w:r>
      <w:r>
        <w:t>é uma ferramenta utilizada na camada de visão, gerando páginas HTML mais dinâmicas e responsivas. Seu funcionamento facilita a comunicação entre o código Java e as páginas HTML</w:t>
      </w:r>
      <w:r w:rsidR="00642D84">
        <w:t xml:space="preserve"> no servidor, podendo incorporar dados dinâmicos diretamente nos templates antes de envia-lo ao navegador.</w:t>
      </w:r>
    </w:p>
    <w:p w14:paraId="41801435" w14:textId="5B535EBC" w:rsidR="00B01133" w:rsidRPr="00642D84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42D84">
        <w:rPr>
          <w:b/>
          <w:bCs/>
        </w:rPr>
        <w:t>O que é ModelAndView e como o utilizamos no contexto do Spring MVC?</w:t>
      </w:r>
    </w:p>
    <w:p w14:paraId="5D6706F9" w14:textId="73CDE736" w:rsidR="00642D84" w:rsidRPr="00642D84" w:rsidRDefault="00642D84" w:rsidP="0042537B">
      <w:pPr>
        <w:ind w:left="360"/>
        <w:jc w:val="both"/>
      </w:pPr>
      <w:r>
        <w:rPr>
          <w:b/>
          <w:bCs/>
        </w:rPr>
        <w:t xml:space="preserve">R: </w:t>
      </w:r>
      <w:r>
        <w:t xml:space="preserve">É uma classe do Spring MVC, onde combina os conceitos de model e View em um único projeto. Seu objetivo é permitir que o Controller retorne, em uma única operação, tantos os dados model quanto a tela/página que deve exibir essa </w:t>
      </w:r>
      <w:proofErr w:type="spellStart"/>
      <w:r>
        <w:t>view</w:t>
      </w:r>
      <w:proofErr w:type="spellEnd"/>
      <w:r>
        <w:t xml:space="preserve">. Exemplificando, instanciamos um objeto ModelAndView, indicando o nome da View, o que normalmente é um HTML. Em seguida adicionamos dados ao modelo e então retornamos esse objeto diretamente no </w:t>
      </w:r>
      <w:proofErr w:type="spellStart"/>
      <w:r>
        <w:t>controller</w:t>
      </w:r>
      <w:proofErr w:type="spellEnd"/>
      <w:r>
        <w:t>.</w:t>
      </w:r>
    </w:p>
    <w:p w14:paraId="70AC3689" w14:textId="315D8BA1" w:rsidR="00B01133" w:rsidRPr="00642D84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42D84">
        <w:rPr>
          <w:b/>
          <w:bCs/>
        </w:rPr>
        <w:t xml:space="preserve">O que são dialetos do Thymeleaf? </w:t>
      </w:r>
    </w:p>
    <w:p w14:paraId="3CC01E77" w14:textId="09F55BBD" w:rsidR="00642D84" w:rsidRPr="002612A4" w:rsidRDefault="00642D84" w:rsidP="0042537B">
      <w:pPr>
        <w:ind w:left="360"/>
        <w:jc w:val="both"/>
      </w:pPr>
      <w:r>
        <w:rPr>
          <w:b/>
          <w:bCs/>
        </w:rPr>
        <w:t xml:space="preserve">R: </w:t>
      </w:r>
      <w:r w:rsidR="002612A4">
        <w:t>São conjuntos de funcionalidades ao qual definem como o Thymeleaf irá processar e interpretar os templates da aplicação. Cada dialeto adiciona ou personaliza o comportamento padrão do mecanismo de templates.</w:t>
      </w:r>
    </w:p>
    <w:p w14:paraId="41AC25A5" w14:textId="7552247D" w:rsidR="00B01133" w:rsidRPr="002612A4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612A4">
        <w:rPr>
          <w:b/>
          <w:bCs/>
        </w:rPr>
        <w:t>Quais são os 5 tipos de expressões padrão do Thymeleaf? Explique cada um.</w:t>
      </w:r>
    </w:p>
    <w:p w14:paraId="6562851D" w14:textId="77777777" w:rsidR="002612A4" w:rsidRDefault="002612A4" w:rsidP="0042537B">
      <w:pPr>
        <w:ind w:left="360"/>
        <w:jc w:val="both"/>
      </w:pPr>
      <w:r>
        <w:rPr>
          <w:b/>
          <w:bCs/>
        </w:rPr>
        <w:t xml:space="preserve">R: </w:t>
      </w:r>
      <w:r>
        <w:t>Expressões Variáveis (${...}): Usadas para acessar variáveis e dados do modelo.</w:t>
      </w:r>
    </w:p>
    <w:p w14:paraId="775AE6B8" w14:textId="0A8ED20F" w:rsidR="002612A4" w:rsidRDefault="002612A4" w:rsidP="0042537B">
      <w:pPr>
        <w:ind w:left="360"/>
        <w:jc w:val="both"/>
      </w:pPr>
      <w:r>
        <w:t>Expressões de Seleção (*{...}): Utilizadas para acessar propriedades de um objeto selecionado.</w:t>
      </w:r>
    </w:p>
    <w:p w14:paraId="36A3A907" w14:textId="691D3218" w:rsidR="002612A4" w:rsidRDefault="002612A4" w:rsidP="0042537B">
      <w:pPr>
        <w:ind w:left="360"/>
        <w:jc w:val="both"/>
      </w:pPr>
      <w:r>
        <w:t>Expressões de Mensagens (#{...}): São utilizadas para internacionalização, permitindo exibir mensagens definidas em arquivos externos.</w:t>
      </w:r>
    </w:p>
    <w:p w14:paraId="2910E790" w14:textId="64FA24F2" w:rsidR="002612A4" w:rsidRDefault="002612A4" w:rsidP="0042537B">
      <w:pPr>
        <w:ind w:left="360"/>
        <w:jc w:val="both"/>
      </w:pPr>
      <w:r>
        <w:t>Expressões de Link</w:t>
      </w:r>
      <w:r w:rsidR="0042537B">
        <w:t xml:space="preserve"> (@{...}): Utilizadas para criar </w:t>
      </w:r>
      <w:proofErr w:type="spellStart"/>
      <w:r w:rsidR="0042537B">
        <w:t>URLs</w:t>
      </w:r>
      <w:proofErr w:type="spellEnd"/>
      <w:r w:rsidR="0042537B">
        <w:t xml:space="preserve"> relativas ou absolutas de forma dinâmica.</w:t>
      </w:r>
    </w:p>
    <w:p w14:paraId="6B683892" w14:textId="57972279" w:rsidR="0042537B" w:rsidRDefault="0042537B" w:rsidP="0042537B">
      <w:pPr>
        <w:ind w:left="360"/>
        <w:jc w:val="both"/>
      </w:pPr>
      <w:r>
        <w:t xml:space="preserve">Expressões de Fragmento: (~{...}): Permite incluir fragmentos reutilizáveis de templates Thymeleaf, assim facilitando a </w:t>
      </w:r>
      <w:proofErr w:type="gramStart"/>
      <w:r>
        <w:t>modularização  e</w:t>
      </w:r>
      <w:proofErr w:type="gramEnd"/>
      <w:r>
        <w:t xml:space="preserve"> reutilização de códigos HTML.</w:t>
      </w:r>
    </w:p>
    <w:p w14:paraId="5C124F93" w14:textId="0A8128F3" w:rsidR="0042537B" w:rsidRPr="0042537B" w:rsidRDefault="0042537B" w:rsidP="0042537B">
      <w:pPr>
        <w:ind w:left="360"/>
        <w:jc w:val="both"/>
        <w:rPr>
          <w:b/>
          <w:bCs/>
        </w:rPr>
      </w:pPr>
      <w:r w:rsidRPr="0042537B">
        <w:rPr>
          <w:b/>
          <w:bCs/>
        </w:rPr>
        <w:t xml:space="preserve">Pergunta </w:t>
      </w:r>
      <w:r>
        <w:rPr>
          <w:b/>
          <w:bCs/>
        </w:rPr>
        <w:t>E</w:t>
      </w:r>
      <w:r w:rsidRPr="0042537B">
        <w:rPr>
          <w:b/>
          <w:bCs/>
        </w:rPr>
        <w:t>xtra</w:t>
      </w:r>
    </w:p>
    <w:p w14:paraId="07A98F17" w14:textId="77777777" w:rsidR="00E83C97" w:rsidRPr="00DC5BB3" w:rsidRDefault="00E83C97" w:rsidP="00E83C9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C5BB3">
        <w:rPr>
          <w:sz w:val="18"/>
          <w:szCs w:val="18"/>
        </w:rPr>
        <w:t xml:space="preserve">Explique o código abaixo. Para que serve? Como funciona? </w:t>
      </w:r>
    </w:p>
    <w:p w14:paraId="078F5AA5" w14:textId="04713FCF" w:rsidR="00E83C97" w:rsidRPr="00DC5BB3" w:rsidRDefault="00E83C97" w:rsidP="00E83C97">
      <w:pPr>
        <w:pStyle w:val="ListParagraph"/>
        <w:jc w:val="both"/>
        <w:rPr>
          <w:sz w:val="18"/>
          <w:szCs w:val="18"/>
          <w:lang w:val="en-US"/>
        </w:rPr>
      </w:pPr>
      <w:r w:rsidRPr="00DC5BB3">
        <w:rPr>
          <w:sz w:val="18"/>
          <w:szCs w:val="18"/>
          <w:lang w:val="en-US"/>
        </w:rPr>
        <w:t xml:space="preserve">&lt;script </w:t>
      </w:r>
      <w:proofErr w:type="spellStart"/>
      <w:proofErr w:type="gramStart"/>
      <w:r w:rsidRPr="00DC5BB3">
        <w:rPr>
          <w:sz w:val="18"/>
          <w:szCs w:val="18"/>
          <w:lang w:val="en-US"/>
        </w:rPr>
        <w:t>th:href</w:t>
      </w:r>
      <w:proofErr w:type="spellEnd"/>
      <w:proofErr w:type="gramEnd"/>
      <w:r w:rsidRPr="00DC5BB3">
        <w:rPr>
          <w:sz w:val="18"/>
          <w:szCs w:val="18"/>
          <w:lang w:val="en-US"/>
        </w:rPr>
        <w:t>="@{/</w:t>
      </w:r>
      <w:proofErr w:type="spellStart"/>
      <w:r w:rsidRPr="00DC5BB3">
        <w:rPr>
          <w:sz w:val="18"/>
          <w:szCs w:val="18"/>
          <w:lang w:val="en-US"/>
        </w:rPr>
        <w:t>js</w:t>
      </w:r>
      <w:proofErr w:type="spellEnd"/>
      <w:r w:rsidRPr="00DC5BB3">
        <w:rPr>
          <w:sz w:val="18"/>
          <w:szCs w:val="18"/>
          <w:lang w:val="en-US"/>
        </w:rPr>
        <w:t>/script.js}" defer&gt;&lt;/script&gt;</w:t>
      </w:r>
    </w:p>
    <w:p w14:paraId="7A0B6B09" w14:textId="7F41C936" w:rsidR="0042537B" w:rsidRPr="00DC5BB3" w:rsidRDefault="00E83C97" w:rsidP="00E83C97">
      <w:pPr>
        <w:ind w:left="360"/>
        <w:jc w:val="both"/>
        <w:rPr>
          <w:sz w:val="18"/>
          <w:szCs w:val="18"/>
        </w:rPr>
      </w:pPr>
      <w:r w:rsidRPr="00DC5BB3">
        <w:rPr>
          <w:b/>
          <w:bCs/>
          <w:sz w:val="18"/>
          <w:szCs w:val="18"/>
        </w:rPr>
        <w:t>R:</w:t>
      </w:r>
      <w:r w:rsidRPr="00DC5BB3">
        <w:rPr>
          <w:sz w:val="18"/>
          <w:szCs w:val="18"/>
        </w:rPr>
        <w:t xml:space="preserve"> </w:t>
      </w:r>
      <w:r w:rsidR="0042537B" w:rsidRPr="00DC5BB3">
        <w:rPr>
          <w:sz w:val="18"/>
          <w:szCs w:val="18"/>
        </w:rPr>
        <w:t xml:space="preserve">O código tenta utilizar o Thymeleaf para gerar dinamicamente um caminho para um arquivo </w:t>
      </w:r>
      <w:proofErr w:type="spellStart"/>
      <w:r w:rsidR="0042537B" w:rsidRPr="00DC5BB3">
        <w:rPr>
          <w:sz w:val="18"/>
          <w:szCs w:val="18"/>
        </w:rPr>
        <w:t>JavaScript</w:t>
      </w:r>
      <w:proofErr w:type="spellEnd"/>
      <w:r w:rsidR="0042537B" w:rsidRPr="00DC5BB3">
        <w:rPr>
          <w:sz w:val="18"/>
          <w:szCs w:val="18"/>
        </w:rPr>
        <w:t xml:space="preserve"> externo dentro de uma aplicação web Spring.</w:t>
      </w:r>
      <w:r w:rsidRPr="00DC5BB3">
        <w:rPr>
          <w:sz w:val="18"/>
          <w:szCs w:val="18"/>
        </w:rPr>
        <w:t xml:space="preserve"> E para isso é necessário a correção do atributo :</w:t>
      </w:r>
      <w:proofErr w:type="spellStart"/>
      <w:r w:rsidRPr="00DC5BB3">
        <w:rPr>
          <w:sz w:val="18"/>
          <w:szCs w:val="18"/>
        </w:rPr>
        <w:t>href</w:t>
      </w:r>
      <w:proofErr w:type="spellEnd"/>
      <w:r w:rsidRPr="00DC5BB3">
        <w:rPr>
          <w:sz w:val="18"/>
          <w:szCs w:val="18"/>
        </w:rPr>
        <w:t xml:space="preserve"> para :</w:t>
      </w:r>
      <w:proofErr w:type="spellStart"/>
      <w:r w:rsidRPr="00DC5BB3">
        <w:rPr>
          <w:sz w:val="18"/>
          <w:szCs w:val="18"/>
        </w:rPr>
        <w:t>src</w:t>
      </w:r>
      <w:proofErr w:type="spellEnd"/>
      <w:r w:rsidRPr="00DC5BB3">
        <w:rPr>
          <w:sz w:val="18"/>
          <w:szCs w:val="18"/>
        </w:rPr>
        <w:t xml:space="preserve">, para então a </w:t>
      </w:r>
      <w:proofErr w:type="spellStart"/>
      <w:r w:rsidRPr="00DC5BB3">
        <w:rPr>
          <w:sz w:val="18"/>
          <w:szCs w:val="18"/>
        </w:rPr>
        <w:t>tag</w:t>
      </w:r>
      <w:proofErr w:type="spellEnd"/>
      <w:r w:rsidRPr="00DC5BB3">
        <w:rPr>
          <w:sz w:val="18"/>
          <w:szCs w:val="18"/>
        </w:rPr>
        <w:t xml:space="preserve"> &lt;script&gt; funcionar, pois ela não aceita o atributo :</w:t>
      </w:r>
      <w:proofErr w:type="spellStart"/>
      <w:r w:rsidRPr="00DC5BB3">
        <w:rPr>
          <w:sz w:val="18"/>
          <w:szCs w:val="18"/>
        </w:rPr>
        <w:t>href</w:t>
      </w:r>
      <w:proofErr w:type="spellEnd"/>
      <w:r w:rsidRPr="00DC5BB3">
        <w:rPr>
          <w:sz w:val="18"/>
          <w:szCs w:val="18"/>
        </w:rPr>
        <w:t>.</w:t>
      </w:r>
    </w:p>
    <w:p w14:paraId="19D1116F" w14:textId="44B761C4" w:rsidR="00DC5BB3" w:rsidRPr="00DC5BB3" w:rsidRDefault="00DC5BB3" w:rsidP="00E83C97">
      <w:pPr>
        <w:ind w:left="360"/>
        <w:jc w:val="both"/>
        <w:rPr>
          <w:sz w:val="18"/>
          <w:szCs w:val="18"/>
        </w:rPr>
      </w:pPr>
      <w:r w:rsidRPr="00DC5BB3">
        <w:rPr>
          <w:sz w:val="18"/>
          <w:szCs w:val="18"/>
        </w:rPr>
        <w:t xml:space="preserve">Já o atributo </w:t>
      </w:r>
      <w:proofErr w:type="spellStart"/>
      <w:r w:rsidRPr="00DC5BB3">
        <w:rPr>
          <w:sz w:val="18"/>
          <w:szCs w:val="18"/>
        </w:rPr>
        <w:t>defer</w:t>
      </w:r>
      <w:proofErr w:type="spellEnd"/>
      <w:r w:rsidRPr="00DC5BB3">
        <w:rPr>
          <w:sz w:val="18"/>
          <w:szCs w:val="18"/>
        </w:rPr>
        <w:t xml:space="preserve"> é indicado para baixar o script em paralelo ao carregamento da página e executar o script somente após a página HTML ter sido completamente analisada.</w:t>
      </w:r>
    </w:p>
    <w:sectPr w:rsidR="00DC5BB3" w:rsidRPr="00DC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540A"/>
    <w:multiLevelType w:val="hybridMultilevel"/>
    <w:tmpl w:val="96140D3E"/>
    <w:lvl w:ilvl="0" w:tplc="3FCC0B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3"/>
    <w:rsid w:val="002612A4"/>
    <w:rsid w:val="0042537B"/>
    <w:rsid w:val="00642D84"/>
    <w:rsid w:val="008E7640"/>
    <w:rsid w:val="00B01133"/>
    <w:rsid w:val="00DC5BB3"/>
    <w:rsid w:val="00DE49A3"/>
    <w:rsid w:val="00E8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1B7B"/>
  <w15:chartTrackingRefBased/>
  <w15:docId w15:val="{3C420E13-108A-4896-B118-9D5966BB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2025-03-07T11:24:00Z</dcterms:created>
  <dcterms:modified xsi:type="dcterms:W3CDTF">2025-03-07T12:25:00Z</dcterms:modified>
</cp:coreProperties>
</file>