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ED7D31"/>
          <w:sz w:val="36"/>
        </w:rPr>
        <w:t>SMILES 2026 夏令营项目</w:t>
      </w:r>
    </w:p>
    <w:p>
      <w:pPr>
        <w:spacing w:before="240" w:after="24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52"/>
        </w:rPr>
        <w:t>RAG 自动评估与故障诊断框架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F5597"/>
          <w:sz w:val="30"/>
        </w:rPr>
        <w:t>项目要求、实施流程、成员分工与研究方案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D9EAF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3969"/>
            <w:shd w:fill="ED7D3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2551"/>
            <w:shd w:fill="D9EAF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before="900"/>
        <w:jc w:val="center"/>
      </w:pPr>
      <w:r>
        <w:rPr>
          <w:rFonts w:ascii="Noto Sans CJK SC" w:hAnsi="Noto Sans CJK SC" w:eastAsia="Noto Sans CJK SC"/>
          <w:b w:val="0"/>
          <w:i w:val="0"/>
          <w:color w:val="1F1F1F"/>
          <w:sz w:val="23"/>
        </w:rPr>
        <w:t>课题负责人：Daria Samsonova（AlfaBank）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23"/>
        </w:rPr>
        <w:t>小组成员：郝小花（组长） · 邵诗芸 · 卢可 · Guzel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编制日期：2026 年 7 月 14 日</w:t>
      </w:r>
    </w:p>
    <w:p>
      <w:pPr>
        <w:spacing w:before="150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9"/>
        </w:rPr>
        <w:t>用途：团队内部任务确认、项目推进、与教授沟通及最终答辩准备</w:t>
      </w:r>
    </w:p>
    <w:p>
      <w:r>
        <w:br w:type="page"/>
      </w:r>
    </w:p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ED7D31"/>
                <w:sz w:val="22"/>
              </w:rPr>
              <w:t>一句话项目定义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本项目要开发一个“给 RAG 系统自动体检并定位故障”的工具：它不仅判断回答质量好不好，还要进一步识别问题更可能出在数据、文本切分、检索、上下文构造还是答案生成环节。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教授 PPT 明确要求交付两类成果：第一，建立一套完整、可靠、可解释的 RAG 自动评估方法；第二，开发能够运行的自动评估框架代码。最终成果必须同时体现“方法论”和“软件实现”，而不能只做文献综述或只拼接几个指标。[1]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相关论文将核心任务形式化为 Trace 级别与 Pipeline 级别的故障诊断：对每条 RAG 运行记录判定 healthy、retrieval、chunking、generation、out_of_scope 或 unknown，再对同一 pipeline_id 下的结果进行汇总，输出主要故障类别和故障比例。[2]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推荐采用“小而完整”的路线：先实现统一数据格式、数据质量检查、核心指标、故障组合逻辑、Pipeline 汇总、结构化报告和受控故障验证；再根据时间增加跨语言、人工一致性、成本分析和业务指标映射。[3][4]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文档结构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1. 项目要求与目标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2. 项目完成流程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3. 推荐的最小可行范围（MVP）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4. 四位成员的详细职责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5. 可同时开展的共同任务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6. 存在依赖关系的任务与交接接口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7. 推荐数据来源与可复用框架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8. 候选研究主题与选题建议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9. 最终交付物与验收标准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10. 参考资料</w:t>
      </w:r>
    </w:p>
    <w:p>
      <w:r>
        <w:br w:type="page"/>
      </w:r>
    </w:p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1. 项目要求与目标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1.1 项目要解决的核心问题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RAG（Retrieval-Augmented Generation，检索增强生成）会先从知识库中寻找与用户问题相关的材料，再让大语言模型依据这些材料生成答案。一个最终错误答案可能来自多个不同环节，因此只给出“总分”无法指导工程人员修复系统。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7365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① 数据/知识库</w:t>
            </w:r>
          </w:p>
        </w:tc>
        <w:tc>
          <w:tcPr>
            <w:tcW w:type="dxa" w:w="1606"/>
            <w:shd w:fill="17365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② 解析与切分</w:t>
            </w:r>
          </w:p>
        </w:tc>
        <w:tc>
          <w:tcPr>
            <w:tcW w:type="dxa" w:w="1606"/>
            <w:shd w:fill="17365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③ 检索/重排</w:t>
            </w:r>
          </w:p>
        </w:tc>
        <w:tc>
          <w:tcPr>
            <w:tcW w:type="dxa" w:w="1606"/>
            <w:shd w:fill="17365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④ 上下文构造</w:t>
            </w:r>
          </w:p>
        </w:tc>
        <w:tc>
          <w:tcPr>
            <w:tcW w:type="dxa" w:w="1606"/>
            <w:shd w:fill="17365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⑤ 答案生成</w:t>
            </w:r>
          </w:p>
        </w:tc>
        <w:tc>
          <w:tcPr>
            <w:tcW w:type="dxa" w:w="1606"/>
            <w:shd w:fill="17365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⑥ 业务结果</w:t>
            </w:r>
          </w:p>
        </w:tc>
      </w:tr>
      <w:tr>
        <w:tc>
          <w:tcPr>
            <w:tcW w:type="dxa" w:w="1606"/>
            <w:shd w:fill="F7FAF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资料缺失、过期、重复、乱码</w:t>
            </w:r>
          </w:p>
        </w:tc>
        <w:tc>
          <w:tcPr>
            <w:tcW w:type="dxa" w:w="1606"/>
            <w:shd w:fill="EEF5FB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OCR 错误、截断、混合片段</w:t>
            </w:r>
          </w:p>
        </w:tc>
        <w:tc>
          <w:tcPr>
            <w:tcW w:type="dxa" w:w="1606"/>
            <w:shd w:fill="F7FAF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找错文档、漏掉关键证据</w:t>
            </w:r>
          </w:p>
        </w:tc>
        <w:tc>
          <w:tcPr>
            <w:tcW w:type="dxa" w:w="1606"/>
            <w:shd w:fill="EEF5FB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噪声过多、证据不足</w:t>
            </w:r>
          </w:p>
        </w:tc>
        <w:tc>
          <w:tcPr>
            <w:tcW w:type="dxa" w:w="1606"/>
            <w:shd w:fill="F7FAFD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幻觉、矛盾、答非所问</w:t>
            </w:r>
          </w:p>
        </w:tc>
        <w:tc>
          <w:tcPr>
            <w:tcW w:type="dxa" w:w="1606"/>
            <w:shd w:fill="EEF5FB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转人工、投诉、成本与延迟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1.2 项目应输出什么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输出层级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必须包含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通俗解释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单条 Trace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指标分数、故障标签、置信度、证据、建议检查项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判断这一条问答具体坏在哪里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单个组件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数据、检索、切分、上下文、生成等组件得分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不要让总分掩盖局部问题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整个 Pipeline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主故障类型、故障占比、健康率、分类统计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判断某套 RAG 配置是否存在系统性故障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人类可读报告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典型案例、误判、不确定性、改进建议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让教授和工程人员能看懂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机器可读结果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JSON/CSV，字段稳定、可复现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方便后续程序继续处理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1.3 建议采用的故障标签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cantSplit/>
          <w:tblHeader w:val="true"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标签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判断重点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healthy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问题、检索材料与答案相互一致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没有发现明显上游或生成故障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retrieval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检索内容与问题不相关或漏掉关键证据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问题本身可回答，但找错或没找到资料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chunking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文档主题相关，但片段被截断、拼接或污染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区分“找错资料”和“正确资料被切坏”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generation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材料正常，但答案矛盾、幻觉或忽略上下文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检索与 chunk 正常时再判断生成故障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out_of_scope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当前知识库原则上无法回答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例如需要个人账户数据、外部操作或澄清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unknown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问题乱码、严重残缺，意图不可恢复</w:t>
            </w:r>
          </w:p>
        </w:tc>
        <w:tc>
          <w:tcPr>
            <w:tcW w:type="dxa" w:w="42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避免让后续指标被无效输入污染</w:t>
            </w:r>
          </w:p>
        </w:tc>
      </w:tr>
    </w:tbl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2. 项目完成流程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建议把项目做成以下完整闭环。每一个阶段都必须有明确输入、输出和负责人；后一阶段不应依赖某个人电脑中的临时文件。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hRule="atLeast"/>
          <w:cantSplit/>
          <w:tblHeader w:val="true"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主要内容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主要负责人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1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读取原始数据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读取 pipeline 文件并解析 query、retrieved chunks、final answer、pipeline id。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2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统一内部格式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将不同数据源转换成统一 Trace Schema，记录可选参考答案、相关文档、语言和元数据。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3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数据质量检查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检测空字段、乱码、重复、截断、非法结构，并给每条记录添加 usable/problematic 标签。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Guzel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4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计算组件指标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运行检索相关性、chunk 完整性、上下文充分性、答案忠实性等指标。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邵诗芸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5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组合诊断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按照优先级和阈值综合多个指标，输出故障标签、置信度、证据和备选原因。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6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Pipeline 汇总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按 pipeline_id 聚合 Trace 结果，判断主要故障及其 prevalence（故障比例）。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7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可靠性验证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使用受控故障、重复运行和人工标注验证指标与诊断是否稳定可信。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全组（Guzel/邵诗芸主执行）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Step 8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输出与展示</w:t>
            </w:r>
          </w:p>
        </w:tc>
        <w:tc>
          <w:tcPr>
            <w:tcW w:type="dxa" w:w="470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生成 JSON/CSV/Markdown 报告、典型案例、README 和一键运行脚本。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 + 郝小花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48235"/>
                <w:sz w:val="22"/>
              </w:rPr>
              <w:t>推荐的一键运行形式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python evaluate.py --input data/test.jsonl --config configs/default.yaml --output outputs/report.json</w:t>
            </w:r>
          </w:p>
        </w:tc>
      </w:tr>
    </w:tbl>
    <w:p>
      <w:pPr>
        <w:spacing w:after="0"/>
      </w:pPr>
    </w:p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3. 推荐的最小可行范围（MVP）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项目交流总结包含从源数据、解析、索引、检索、上下文、生成、业务指标到自动分析报告的完整蓝图，但夏令营时间有限。推荐先交付“小而完整”的系统，而不是同时实现全部设想。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cantSplit/>
          <w:tblHeader w:val="true"/>
        </w:trPr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476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处理原则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Must Have</w:t>
            </w:r>
          </w:p>
        </w:tc>
        <w:tc>
          <w:tcPr>
            <w:tcW w:type="dxa" w:w="476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统一 Schema、数据加载、数据质量、检索/切分/生成核心指标、六类诊断、Pipeline 聚合、受控故障、结构化输出、README 与测试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必须完整跑通，缺一会造成整体链路断裂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Should Have</w:t>
            </w:r>
          </w:p>
        </w:tc>
        <w:tc>
          <w:tcPr>
            <w:tcW w:type="dxa" w:w="476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人工一致性、多语言测试、阈值校准、成本与延迟、技术指标到业务风险映射、不确定性输出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选择 1-2 项形成研究亮点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Nice to Have</w:t>
            </w:r>
          </w:p>
        </w:tc>
        <w:tc>
          <w:tcPr>
            <w:tcW w:type="dxa" w:w="476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网页界面、自动 LLM 分析报告、学习型诊断器、大规模生产监控、支持很多向量数据库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不应挤占主线开发和验证时间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ED7D31"/>
                <w:sz w:val="22"/>
              </w:rPr>
              <w:t>推荐最终范围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主线做“组件级故障定位的模块化框架”；研究亮点优先选择“可靠性与不确定性”或“受控故障注入”。只有在拿到俄语/多语言数据且基础流程稳定后，再把跨语言迁移作为重点。</w:t>
            </w:r>
          </w:p>
        </w:tc>
      </w:tr>
    </w:tbl>
    <w:p>
      <w:pPr>
        <w:spacing w:after="0"/>
      </w:pPr>
    </w:p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4. 四位成员的详细职责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4.1 郝小花：组长、诊断方法与最终决策负责人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角色定位：保证四人的模块形成一个完整项目，并负责最核心的“如何把多个指标转换成故障结论”。组长不能只负责会议和 PPT，应拥有可独立展示的技术模块。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锁定项目范围：确定第一版支持的故障标签、指标数量、数据来源和不做的功能，防止任务无限扩大。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建立“组件 → 故障 → 症状 → 指标 → 预期变化 → 局限”的方法论映射表。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设计诊断优先级：先识别 unknown/out_of_scope，再判断 retrieval、chunking、generation，减少早期错误传播。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实现组合逻辑：把各指标的分数、标签和证据转成 fault_label、confidence、evidence、alternative_causes、recommended_check。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 Pipeline 级聚合：按 pipeline_id 汇总各类故障比例，设定背景噪声阈值，输出主故障和 prevalence。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负责技术指标到业务风险的谨慎映射，例如低检索相关性可能增加重复提问和转人工，低忠实性可能增加投诉与合规风险；未验证时不得声称因果关系。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组织统一人工标注和误判分析，主持最终范围决策、实验结论整合、教授沟通、答辩叙事和演示。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主要交付物：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docs/project_scope.md、docs/failure_metric_mapping.md、docs/business_metric_mapping.md、src/diagnosis/rule_engine.py、src/diagnosis/aggregator.py、最终报告与答辩材料。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给定一条标准 Metric 输出，能够稳定生成 Trace 级诊断和 Pipeline 级汇总，并清楚说明“为什么判断为该故障”。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4.2 卢可：框架架构、数据加载与统一格式负责人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角色定位：把她提出的 Framework Plan 落实为整个项目的工程骨架。她负责统一接口和全链路集成，但不需要替其他成员重写所有代码。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定义统一 Trace Schema：规定 trace_id、query、retrieved_chunks、final_answer、pipeline_id 等必需字段，以及 reference_answer、relevant_document_ids、latency、cost、language 等可选字段。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实现数据加载与格式转换：支持项目真实使用的 JSON/JSONL（必要时 CSV），批量读取 pipeline_*.jsonl，并把不同字段名转换为统一结构。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处理结构性异常：非法 JSON、类型错误、缺少必需字段、retrieved 字段不是列表、编码读取失败等；内容质量问题交给 Guzel。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搭建 evaluate.py、配置系统、日志、异常处理、缓存、结果对象和 Metric Registry。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制定模块接口，使每个指标都声明 required_fields 并返回统一的 score、label、evidence、warning、runtime。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负责最终集成：检查数据质量输出、指标输出和诊断输出是否符合接口；缺字段时合理跳过并给出警告，而不是程序直接崩溃。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编写 README、安装说明、示例配置与最小运行示例，确保其他人能在新环境中一键复现。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主要交付物：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evaluate.py、configs/default.yaml、src/schema.py、src/loader.py、src/engine.py、src/registry.py、src/adapters/、docs/data_schema.md。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从原始文件到 report.json 的完整链路可通过一条命令运行；更换数据集时主要通过 Adapter 或配置完成，不修改核心引擎。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4.3 邵诗芸：指标研究、Metric Engine 与可靠性负责人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角色定位：回答“选择了哪些指标、为什么有效、是否稳定可靠”，并实现真实的模型/LLM 指标计算。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建立指标分类表：记录指标名称、所属组件、必需输入、是否需要参考答案/相关文档、评估方法、输出方向、成本、语言限制、优势与局限。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选择互补而不过度重复的核心指标：Retrieval relevance、Recall@K/Hit Rate（有标注时）、chunk truncation/coherence、context relevance/sufficiency、faithfulness、answer relevance/contradiction。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优先复用 RAGAS、ARES、NLI 模型、句向量模型等已有实现，不重复实现成熟指标。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实现统一 Metric Engine：每项指标接收标准 Trace，返回统一的分数、标签、证据、模型版本、耗时和警告。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管理模型调用：endpoint、Prompt、温度 0、随机种子、超时、重试、缓存、批量运行和版本记录。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进行可靠性实验：重复运行稳定性、不同 Prompt/评估模型的敏感性、阈值选择、跨长度与语言鲁棒性。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与人工标注比较，分析假阳性、假阴性和容易混淆的类别，并向郝小花提供适合组合判断的阈值与限制。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主要交付物：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src/metrics/、src/models/model_client.py、src/prompts/、docs/metric_taxonomy.csv、docs/metric_specification.md、experiments/reliability/。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每个指标都能独立运行、输入输出清楚、重复运行基本稳定、结果带解释，并能直接接入诊断模块。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4.4 Guzel：数据预处理、数据质量与受控故障实验负责人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角色定位：负责判断数据“能不能可信地被评价”，并构造带已知故障标签的测试样本。她的工作不是简单清洗，而是框架可靠性验证的核心。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在卢可统一格式后开展内容级检查：空 query/context/answer、乱码、严重截断、只有符号、重复记录、重复 chunk、异常长度、字段内容错位、模板或日志污染。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给每条记录添加 quality_tags、usable、severity、recommended_action，不静默删除数据；所有过滤必须保留原因和统计。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输出数据质量报告：总量、可用率、问题类型分布、不同 pipeline 的差异、典型异常样例。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实现 controlled fault injection：替换为无关文档、移除相关文档、截断 chunk、融合无关片段、加入干扰上下文、删除关键证据、制造不支持或矛盾答案、构造 out_of_scope、损坏 query。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为每个注入样本保留 original_trace_id、injected_fault、injection_method、expected_metric_change 和 expected_diagnosis。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准备人工标注表与说明，组织小样本双人或多人标注；协助比较自动判断与人工判断。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若开展跨语言研究，重点检查不同语言编码、语言识别和质量规则是否误伤正常外文；不因为她是外国成员而默认把所有翻译任务交给她。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主要交付物：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src/data/quality_checker.py、src/data/preprocessor.py、src/data/fault_injection.py、outputs/data_quality_report.json、docs/annotation_guideline.md、data/controlled_failures/。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/>
          <w:i w:val="0"/>
          <w:color w:val="1F1F1F"/>
          <w:sz w:val="21"/>
        </w:rPr>
        <w:t>验收标准：</w:t>
      </w: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每条问题数据有明确原因；可生成有真实预期标签的故障测试集；数据质量与注入结果正式进入实验和最终报告。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4.5 一页式职责总览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cantSplit/>
          <w:tblHeader w:val="true"/>
        </w:trPr>
        <w:tc>
          <w:tcPr>
            <w:tcW w:type="dxa" w:w="119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成员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主责模块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核心问题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关键交付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答辩展示</w:t>
            </w:r>
          </w:p>
        </w:tc>
      </w:tr>
      <w:tr>
        <w:trPr>
          <w:trHeight w:hRule="atLeast"/>
          <w:cantSplit/>
        </w:trPr>
        <w:tc>
          <w:tcPr>
            <w:tcW w:type="dxa" w:w="119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郝小花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方法论、诊断、聚合、组长协调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如何由指标定位故障？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规则引擎、聚合、方法与报告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问题定义、决策树、业务价值</w:t>
            </w:r>
          </w:p>
        </w:tc>
      </w:tr>
      <w:tr>
        <w:trPr>
          <w:trHeight w:hRule="atLeast"/>
          <w:cantSplit/>
        </w:trPr>
        <w:tc>
          <w:tcPr>
            <w:tcW w:type="dxa" w:w="119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卢可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Schema、Loader、框架骨架、集成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如何让所有模块可插拔运行？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evaluate.py、engine、registry、README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架构图、一键运行、扩展方式</w:t>
            </w:r>
          </w:p>
        </w:tc>
      </w:tr>
      <w:tr>
        <w:trPr>
          <w:trHeight w:hRule="atLeast"/>
          <w:cantSplit/>
        </w:trPr>
        <w:tc>
          <w:tcPr>
            <w:tcW w:type="dxa" w:w="119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邵诗芸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指标与模型、可靠性实验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指标是否科学、稳定？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Metric Engine、指标表、可靠性结果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指标选择、阈值、误判分析</w:t>
            </w:r>
          </w:p>
        </w:tc>
      </w:tr>
      <w:tr>
        <w:trPr>
          <w:trHeight w:hRule="atLeast"/>
          <w:cantSplit/>
        </w:trPr>
        <w:tc>
          <w:tcPr>
            <w:tcW w:type="dxa" w:w="119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Guzel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数据质量、预处理、故障注入</w:t>
            </w:r>
          </w:p>
        </w:tc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输入和验证数据是否可信？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质量模块、注入工具、测试集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质量报告、故障案例、验证数据</w:t>
            </w:r>
          </w:p>
        </w:tc>
      </w:tr>
    </w:tbl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5. 所有人可以同时一起完成的任务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以下工作不需要等待整条流水线完成，可以在统一 Schema 和接口达成初步共识后并行推进。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cantSplit/>
          <w:tblHeader w:val="true"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共同任务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具体做法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主要协调人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统一范围与标签讨论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全组共同确认六类故障边界、MVP、输入字段和不做的功能；郝小花最终拍板。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接口评审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卢可给出 Schema/Metric/Diagnosis 三个接口草案，全组用 5-10 条样例检查是否缺字段。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文献与工具调研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邵诗芸主查指标与框架；郝小花主查故障分类与业务价值；卢可主查代码接口；Guzel主查数据质量和故障注入。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并行原型开发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卢可用 mock metric 搭框架；邵诗芸在固定样例上开发真实指标；Guzel用同一 Schema 开发质量检查；郝小花用模拟指标开发诊断逻辑。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人工标注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全组对同一小批样本独立标注，再讨论分歧；不能让一个人的判断同时充当“真值”和“系统设计依据”。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Guzel + 郝小花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错误案例复盘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每人从自己模块找失败案例，全组共同判断错误来自数据、指标、阈值、接口还是标签定义。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代码审查与文档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每个核心模块至少由另一名成员审核；所有人负责自己模块的 README、测试和答辩内容。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最终演练</w:t>
            </w:r>
          </w:p>
        </w:tc>
        <w:tc>
          <w:tcPr>
            <w:tcW w:type="dxa" w:w="52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全组从全新环境完整运行，检查输出、时间、成本、英文表达和教授可能追问。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</w:tbl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6. 存在依赖关系的任务与交接接口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6.1 关键依赖链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2"/>
              </w:rPr>
              <w:t>主依赖链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卢可定义 Schema → Guzel输出质量标签/可用数据 → 邵诗芸计算指标 → 郝小花组合诊断与 Pipeline 汇总 → 卢可和郝小花完成最终报告与集成</w:t>
            </w:r>
          </w:p>
        </w:tc>
      </w:tr>
    </w:tbl>
    <w:p>
      <w:pPr>
        <w:spacing w:after="0"/>
      </w:pP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6.2 不应完全串行等待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真实开发不能等上一人“全部完成”后下一人才开始。应先固定最小接口，再用 mock 数据并行开发。例如邵诗芸的真实指标尚未完成时，郝小花可使用模拟分数开发规则；Guzel尚未完成全部清洗时，邵诗芸可先用 20 条人工检查过的样例开发指标。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6.3 三个必须提前固定的接口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cantSplit/>
          <w:tblHeader w:val="true"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接口</w:t>
            </w:r>
          </w:p>
        </w:tc>
        <w:tc>
          <w:tcPr>
            <w:tcW w:type="dxa" w:w="49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最小内容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负责确认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标准 Trace 输入</w:t>
            </w:r>
          </w:p>
        </w:tc>
        <w:tc>
          <w:tcPr>
            <w:tcW w:type="dxa" w:w="49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trace_id, query, retrieved_chunks, final_answer, pipeline_id；可选 reference_answer 等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卢可主责，全组评审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标准 Metric 输出</w:t>
            </w:r>
          </w:p>
        </w:tc>
        <w:tc>
          <w:tcPr>
            <w:tcW w:type="dxa" w:w="49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metric_name, score, label, evidence, model/version, runtime, warning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邵诗芸 + 卢可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标准 Diagnosis 输出</w:t>
            </w:r>
          </w:p>
        </w:tc>
        <w:tc>
          <w:tcPr>
            <w:tcW w:type="dxa" w:w="49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fault_label, confidence, evidence, alternative_causes, recommended_check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郝小花 + 卢可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6.4 依赖关系表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hRule="atLeast"/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依赖的前置结果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可以提前做什么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完成后交给谁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数据质量检查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统一 Schema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先定义质量标签、规则和报告结构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邵诗芸、郝小花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Metric Engine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Trace Schema；部分可用样例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先定义接口、Prompt、模型客户端和 mock 测试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诊断组合逻辑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Metric 输出接口与故障定义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用模拟分数开发规则树和置信度格式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Pipeline 聚合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Trace 级诊断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先实现 groupby、比例统计和阈值参数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卢可/报告模块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受控故障验证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正常样例和故障注入器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先设计注入类型和预期指标变化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邵诗芸、郝小花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可靠性结论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真实指标、人工标签、重复运行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先写实验协议和结果表模板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郝小花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最终一键运行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全部模块通过接口测试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先搭骨架、日志、配置和示例输出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全组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最终答辩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可复现结果与典型案例</w:t>
            </w:r>
          </w:p>
        </w:tc>
        <w:tc>
          <w:tcPr>
            <w:tcW w:type="dxa" w:w="32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先准备问题背景、架构图和分工介绍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教授/评审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6.5 主责—协作—审核矩阵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cantSplit/>
          <w:tblHeader w:val="true"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郝小花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卢可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邵诗芸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Guzel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项目范围与故障标签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统一 Schema 与 Loader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数据质量与预处理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故障注入测试集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指标选择与 Metric Engine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诊断规则与置信度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Pipeline 聚合与报告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主责集成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可靠性和人工验证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统筹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协作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主责指标分析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主责数据/标注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README、测试与复现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审核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主责集成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各自模块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各自模块</w:t>
            </w:r>
          </w:p>
        </w:tc>
      </w:tr>
      <w:tr>
        <w:trPr>
          <w:trHeight w:hRule="atLeast"/>
          <w:cantSplit/>
        </w:trP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7"/>
              </w:rPr>
              <w:t>最终答辩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主责统筹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讲框架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讲指标</w:t>
            </w:r>
          </w:p>
        </w:tc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7"/>
              </w:rPr>
              <w:t>讲数据质量</w:t>
            </w:r>
          </w:p>
        </w:tc>
      </w:tr>
    </w:tbl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7. 推荐数据来源与可复用框架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数据不应追求“越多越好”，而应覆盖不同故障并支持可靠验证。推荐以教授/比赛方提供的真实数据为主，辅以公开数据和团队自建受控故障数据。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7.1 推荐数据组合（按优先级）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hRule="atLeast"/>
          <w:cantSplit/>
          <w:tblHeader w:val="true"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优先级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数据来源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适合验证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优点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限制/注意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建议用途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P0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SMILES/教授提供的 Pipeline 数据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最终任务、Trace/Pipeline 诊断、俄语银行场景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与最终验收完全一致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可能闭源、标签有限、测试不可见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最终评价与案例展示；必须优先适配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P1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RAGBench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检索、上下文、生成组件指标及跨行业泛化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约 10 万条、12 个子数据集、5 类行业场景，标签可解释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规模较大；先选 1-3 个子集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开发主数据；优先 emanual、hotpotqa、expertqa 或 finqa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P1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RAGTruth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答案忠实性、幻觉和 generation fault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近 1.8 万条 RAG 响应，含实例级和词级人工幻觉标注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主要集中在生成故障，不能单独覆盖完整流水线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验证 faithfulness/NLI/LLM Judge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P1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团队自建 Controlled Failures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retrieval/chunking/context/generation/unknown/oos 全类别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故障类型和预期变化已知，适合定位能力验证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人工合成与真实故障可能有差距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本项目最关键的诊断验证集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P2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BEIR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检索相关性、Recall@K、MRR、跨领域检索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多种信息检索任务和统一评测框架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不含完整 RAG 最终答案链路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检索模块与跨领域稳定性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P2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HotpotQA / KILT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多跳 QA、支持事实、参考答案与 provenance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适合检索证据覆盖和可解释性；HotpotQA 有 supporting facts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KILT 仓库已归档且数据较大；需转换 Schema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构造有金标准的检索/上下文实验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P2</w:t>
            </w:r>
          </w:p>
        </w:tc>
        <w:tc>
          <w:tcPr>
            <w:tcW w:type="dxa" w:w="15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MIRACL</w:t>
            </w:r>
          </w:p>
        </w:tc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多语言检索和相关性判断</w:t>
            </w:r>
          </w:p>
        </w:tc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18 种语言、人工 relevance judgments</w:t>
            </w:r>
          </w:p>
        </w:tc>
        <w:tc>
          <w:tcPr>
            <w:tcW w:type="dxa" w:w="20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主要是检索，不含完整生成链路；未包含俄语</w:t>
            </w:r>
          </w:p>
        </w:tc>
        <w:tc>
          <w:tcPr>
            <w:tcW w:type="dxa" w:w="16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验证多语言 retrieval metric 的可迁移性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48235"/>
                <w:sz w:val="22"/>
              </w:rPr>
              <w:t>最推荐的最小数据组合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SMILES 官方数据 + RAGBench 的 1-3 个子集 + RAGTruth + 团队受控故障数据。只有确定把“跨语言”作为研究主题时，再增加 MIRACL 或自行翻译/构造跨语言小样本。</w:t>
            </w:r>
          </w:p>
        </w:tc>
      </w:tr>
    </w:tbl>
    <w:p>
      <w:pPr>
        <w:spacing w:after="0"/>
      </w:pP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7.2 可直接参考的公开入口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1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RAGBench（Hugging Face）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：约 10 万条、12 个子数据集，可通过 datasets 库加载。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2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RAGBench 论文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：介绍 TRACe 指标与可解释标签。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3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RAGTruth GitHub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：RAG 幻觉语料、数据与基线代码。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4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BEIR GitHub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：统一的跨领域信息检索评测框架。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5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HotpotQA 官方网站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：多跳问题、支持事实和官方评测脚本。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6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KILT GitHub（已归档）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：知识密集任务、答案与 provenance；使用前注意仓库只读。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7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MIRACL 官方网站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：18 种语言的查询、语料与相关性标注。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8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RAGAS 官方文档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：可复用 context precision、faithfulness 等指标。</w:t>
      </w:r>
    </w:p>
    <w:p>
      <w:pPr>
        <w:keepNext w:val="0"/>
        <w:spacing w:before="0" w:after="40" w:line="288" w:lineRule="auto"/>
      </w:pPr>
      <w:r>
        <w:rPr>
          <w:rFonts w:ascii="Noto Sans CJK SC" w:hAnsi="Noto Sans CJK SC" w:eastAsia="Noto Sans CJK SC"/>
          <w:b w:val="0"/>
          <w:i w:val="0"/>
          <w:color w:val="2F5597"/>
          <w:sz w:val="21"/>
        </w:rPr>
        <w:t xml:space="preserve">• </w:t>
      </w:r>
      <w:hyperlink r:id="rId19">
        <w:r>
          <w:rPr>
            <w:color w:val="0563C1"/>
            <w:u w:val="single"/>
            <w:rFonts w:eastAsia="Noto Sans CJK SC" w:ascii="Noto Sans CJK SC" w:hAnsi="Noto Sans CJK SC"/>
            <w:sz w:val="19"/>
          </w:rPr>
          <w:t>ARES GitHub</w:t>
        </w:r>
      </w:hyperlink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：可参考合成数据、轻量 Judge 与统计置信机制。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7.3 推荐复用的指标与框架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hRule="atLeast"/>
          <w:cantSplit/>
          <w:tblHeader w:val="true"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工具/方法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可直接借鉴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本项目用法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注意事项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RAGAS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Context Precision/Utilization、Faithfulness 等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作为基线指标或封装到 Metric Registry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LLM 指标依赖模型与 Prompt；需重复性验证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ARES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Context relevance、answer faithfulness、answer relevance；合成数据与统计置信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参考其少量人工标注、Judge 与置信评估思路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完整训练流程可能过重，优先借鉴协议和基线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多语言句向量模型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Query–Chunk 语义相关性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Retrieval relevance 的低成本前置指标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阈值随语言/领域变化，需要校准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NLI 模型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蕴含/矛盾检测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Context 作为 premise，Answer 作为 hypothesis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对长文本、遗漏信息和多语言可能不稳定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LLM-as-a-Judge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chunk coherence、out_of_scope、复杂 faithfulness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补充规则和小模型难以判断的情况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温度 0、固定 Prompt/模型、缓存并输出不确定性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规则/统计指标</w:t>
            </w:r>
          </w:p>
        </w:tc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空值、重复、截断、长度、Recall@K/MRR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低成本筛选和可解释基线</w:t>
            </w:r>
          </w:p>
        </w:tc>
        <w:tc>
          <w:tcPr>
            <w:tcW w:type="dxa" w:w="24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规则不能代替语义判断，但适合减少 LLM 调用</w:t>
            </w:r>
          </w:p>
        </w:tc>
      </w:tr>
    </w:tbl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8. 候选研究主题与选题建议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候选主题是“研究亮点”，不是四个都做。推荐选择 1 个主主题和 1 个辅助主题，其他写入 Future Work。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hRule="atLeast"/>
          <w:cantSplit/>
          <w:tblHeader w:val="true"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候选主题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核心问题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可做实验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创新/价值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难度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建议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A. 多指标级联的组件故障定位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能否比单一总分或端到端 Judge 更准确地定位 retrieval/chunking/generation？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与单指标、纯 LLM Judge、简单规则比较；Trace 与 Pipeline 两级 F1/准确率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完全贴合教授要求和论文问题，是最稳主线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中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主主题，强烈推荐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B. 可靠性与不确定性感知诊断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LLM 指标何时不稳定？如何输出 uncertain/confidence？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重复运行、Prompt/模型变化、人工一致性、阈值校准、校准曲线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解决自动评估“是否可信”的核心要求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中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首选辅助主题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C. 受控故障注入与指标敏感性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不同组件被人为破坏时，对应指标是否按预期变化？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注入 6-10 类故障，比较指标变化和定位准确率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可提供清晰因果式验证和高质量可视化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中低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首选辅助主题，与 B 可组合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D. 跨语言/跨领域可迁移诊断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英文开放领域开发的指标能否迁移到俄语银行或其他语言？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英文→俄语/其他语言，按类别比较性能下降；多语言模型 vs 翻译策略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贴合论文 portability 约束，研究价值强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中高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有目标数据和翻译能力时选择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E. 技术指标到业务风险映射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哪些技术故障可能对应转人工、满意度、投诉或成本？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若有业务标签做相关性；无标签则仅做专家映射与案例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增强产业价值和答辩故事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高（有真实业务数据）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作为方法章节，不宜做唯一主主题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5"/>
              </w:rPr>
              <w:t>F. 成本感知的分层评估</w:t>
            </w:r>
          </w:p>
        </w:tc>
        <w:tc>
          <w:tcPr>
            <w:tcW w:type="dxa" w:w="18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能否用规则/小模型先筛选，只对困难样本调用 LLM？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准确率—成本—延迟曲线，级联调用消融</w:t>
            </w:r>
          </w:p>
        </w:tc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工程实用性强，适合 AlfaBank 场景</w:t>
            </w:r>
          </w:p>
        </w:tc>
        <w:tc>
          <w:tcPr>
            <w:tcW w:type="dxa" w:w="8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中</w:t>
            </w:r>
          </w:p>
        </w:tc>
        <w:tc>
          <w:tcPr>
            <w:tcW w:type="dxa" w:w="124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流程稳定后可加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8.1 最终推荐选题组合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ED7D31"/>
                <w:sz w:val="22"/>
              </w:rPr>
              <w:t>推荐题目（稳妥版）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A Modular Reliability-Aware Framework for Component-Level Fault Diagnosis in RAG Pipelines（面向 RAG 流水线组件级故障诊断的模块化可靠性评估框架）</w:t>
            </w:r>
          </w:p>
        </w:tc>
      </w:tr>
    </w:tbl>
    <w:p>
      <w:pPr>
        <w:spacing w:after="0"/>
      </w:pP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主问题：多指标、分组件的级联诊断能否比单一端到端评价更准确、更可解释地定位故障？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辅助问题：当指标相互冲突或 LLM Judge 不稳定时，能否通过受控故障、重复运行和置信度输出减少过度自信的错误诊断？</w:t>
      </w: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推荐实验组合：官方 Pipeline 数据完成最终验证；RAGBench/RAGTruth完成公开基线；团队受控故障数据验证组件定位；小规模人工标注验证可靠性。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8.2 可选强化题目（有跨语言数据时）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2"/>
              </w:rPr>
              <w:t>强化题目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Portable Cross-Lingual Fault Diagnosis for RAG Pipelines with Controlled Failure Validation（通过受控故障验证的跨语言 RAG 故障诊断）</w:t>
            </w:r>
          </w:p>
        </w:tc>
      </w:tr>
    </w:tbl>
    <w:p>
      <w:pPr>
        <w:spacing w:after="0"/>
      </w:pPr>
    </w:p>
    <w:p>
      <w:pPr>
        <w:keepNext w:val="0"/>
        <w:spacing w:before="0" w:after="80" w:line="312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前提：必须获得足够的俄语或多语言 Trace，并能可靠处理编码、标注和多语言模型。若没有这些条件，不应为了“听起来新颖”强行选择跨语言主题。</w:t>
      </w:r>
    </w:p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9. 最终交付物与验收标准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9.1 建议仓库结构</w:t>
      </w:r>
    </w:p>
    <w:p>
      <w:pPr>
        <w:keepNext w:val="0"/>
        <w:spacing w:before="0" w:after="120" w:line="252" w:lineRule="auto"/>
      </w:pPr>
      <w:r>
        <w:rPr>
          <w:rFonts w:ascii="Noto Sans Mono CJK SC" w:hAnsi="Noto Sans Mono CJK SC" w:eastAsia="Noto Sans Mono CJK SC"/>
          <w:b w:val="0"/>
          <w:i w:val="0"/>
          <w:color w:val="1F1F1F"/>
          <w:sz w:val="17"/>
        </w:rPr>
        <w:t>rag-evaluation-framework/</w:t>
        <w:br/>
        <w:t>├── evaluate.py</w:t>
        <w:br/>
        <w:t>├── README.md</w:t>
        <w:br/>
        <w:t>├── configs/default.yaml</w:t>
        <w:br/>
        <w:t>├── schemas/trace_schema.json</w:t>
        <w:br/>
        <w:t>├── src/</w:t>
        <w:br/>
        <w:t>│   ├── loader.py / schema.py / engine.py / registry.py</w:t>
        <w:br/>
        <w:t>│   ├── data/quality_checker.py / fault_injection.py</w:t>
        <w:br/>
        <w:t>│   ├── metrics/retrieval.py / chunking.py / generation.py</w:t>
        <w:br/>
        <w:t>│   ├── diagnosis/rule_engine.py / aggregator.py</w:t>
        <w:br/>
        <w:t>│   └── reporting/report_generator.py</w:t>
        <w:br/>
        <w:t>├── data/raw/ processed/ controlled_failures/</w:t>
        <w:br/>
        <w:t>├── experiments/reliability/ human_validation/ case_studies/</w:t>
        <w:br/>
        <w:t>├── tests/</w:t>
        <w:br/>
        <w:t>└── docs/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9.2 必须提交的成果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方法论：指标 taxonomy、故障—指标映射、技术—业务映射、诊断决策树与局限性。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代码：统一数据格式、Loader、质量检查、Metric Engine、诊断与聚合、报告输出、一键运行入口。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实验：受控故障、至少一个公开数据集、官方数据验证、重复性结果、人工一致性或误判分析。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可复现材料：requirements/environment、配置、固定随机种子、Prompt/模型版本、示例数据和测试。</w:t>
      </w:r>
    </w:p>
    <w:p>
      <w:pPr>
        <w:pStyle w:val="ListBullet"/>
        <w:keepNext w:val="0"/>
        <w:spacing w:before="0" w:after="40" w:line="300" w:lineRule="auto"/>
        <w:ind w:left="340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展示：架构图、三类以上典型故障案例、每位成员的独立贡献、系统局限和下一步计划。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9.3 “完成”定义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cantSplit/>
          <w:tblHeader w:val="true"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17365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合格标准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可运行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在新环境中按 README 运行一条命令，能够生成 report.json。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可解释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每个诊断包含指标证据和建议检查项，不只输出标签。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可复现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固定模型配置和随机性；同一输入重复运行结果基本一致。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可验证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受控故障的预期类别和指标变化有记录，且进入正式实验。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可扩展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新增数据源通过 Adapter、新增指标通过 Registry，不大改核心代码。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可协作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  <w:shd w:fill="F7FAFD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每个模块有负责人、接口、测试和另一名成员审核。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可诚实报告</w:t>
            </w:r>
          </w:p>
        </w:tc>
        <w:tc>
          <w:tcPr>
            <w:tcW w:type="dxa" w:w="72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清楚呈现误判、不确定性、数据和模型限制，不夸大因果与泛化。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ED7D31"/>
                <w:sz w:val="22"/>
              </w:rPr>
              <w:t>组长推进时最需要盯住的四件事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① 所有人只使用统一 Schema；② 每个指标明确对应哪个故障；③ 最终输出必须包含“哪里错、为什么、置信度、下一步检查”；④ Guzel 的数据质量与故障注入必须进入正式结果，不能成为边缘辅助工作。</w:t>
            </w:r>
          </w:p>
        </w:tc>
      </w:tr>
    </w:tbl>
    <w:p>
      <w:pPr>
        <w:spacing w:after="0"/>
      </w:pPr>
    </w:p>
    <w:p>
      <w:pPr>
        <w:keepNext/>
        <w:spacing w:before="200" w:after="120" w:line="264" w:lineRule="auto"/>
        <w:shd w:fill="EEF5FB"/>
        <w:ind w:left="85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10. 参考资料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[1]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Daria Samsonova. Automatic Evaluation Framework for RAG. SMILES 2026 project introduction PPT, pp. 3–4.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[2]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Portable Fault Diagnosis for RAG-Based Support Pipelines. SMILES 2026 Projects Proceedings.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[3]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Work Plan: Automatic Evaluation and Diagnostic Framework for RAG Systems. 小组与项目教授交流后的任务总结。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[4]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Lu Ke. Plan of Framework: Data Loading, Data Quality, Metric Engine, Combination Logic &amp; Output. 小组内部方案。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[5]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Friel et al. RAGBench: Explainable Benchmark for Retrieval-Augmented Generation Systems. 2024. https://arxiv.org/abs/2407.11005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[6]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ParticleMedia. RAGTruth: A Hallucination Corpus for Developing Trustworthy Retrieval-Augmented Language Models. https://github.com/ParticleMedia/RAGTruth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[7]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Thakur et al. BEIR: A Heterogeneous Benchmark for Zero-shot Evaluation of Information Retrieval Models. https://github.com/beir-cellar/beir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[8]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Yang et al. HotpotQA: A Dataset for Diverse, Explainable Multi-hop Question Answering. https://hotpotqa.github.io/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[9]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Petroni et al. KILT: a Benchmark for Knowledge Intensive Language Tasks. https://github.com/facebookresearch/KILT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[10]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Zhang et al. MIRACL: A Multilingual Retrieval Dataset Covering 18 Diverse Languages. https://project-miracl.github.io/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[11]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RAGAS Documentation: available metrics including Context Precision and Faithfulness. https://docs.ragas.io/en/stable/</w:t>
      </w:r>
    </w:p>
    <w:p>
      <w:pPr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7365D"/>
          <w:sz w:val="19"/>
        </w:rPr>
        <w:t xml:space="preserve">[12] </w:t>
      </w:r>
      <w:r>
        <w:rPr>
          <w:rFonts w:ascii="Noto Sans CJK SC" w:hAnsi="Noto Sans CJK SC" w:eastAsia="Noto Sans CJK SC"/>
          <w:b w:val="0"/>
          <w:i w:val="0"/>
          <w:color w:val="1F1F1F"/>
          <w:sz w:val="18"/>
        </w:rPr>
        <w:t>Saad-Falcon et al. ARES: An Automated Evaluation Framework for Retrieval-Augmented Generation Systems. https://github.com/stanford-futuredata/ARES</w:t>
      </w:r>
    </w:p>
    <w:p>
      <w:pPr>
        <w:keepNext/>
        <w:spacing w:before="160" w:after="80" w:line="264" w:lineRule="auto"/>
      </w:pPr>
      <w:r>
        <w:rPr>
          <w:rFonts w:ascii="Noto Sans CJK SC" w:hAnsi="Noto Sans CJK SC" w:eastAsia="Noto Sans CJK SC"/>
          <w:b/>
          <w:i w:val="0"/>
          <w:color w:val="2F5597"/>
          <w:sz w:val="26"/>
        </w:rPr>
        <w:t>附：项目对外的一段话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48235"/>
                <w:sz w:val="22"/>
              </w:rPr>
              <w:t>中文表述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我们开发了一个模块化的 RAG 自动评估与故障诊断框架。它统一不同格式的 RAG 运行记录，检查数据质量，计算检索、文本切分、上下文和答案生成等组件指标，再综合这些指标定位故障来源，并将 Trace 级结果汇总为 Pipeline 级诊断。我们通过受控故障注入、重复运行和人工比较验证框架的可靠性。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2"/>
              </w:rPr>
              <w:t>English description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0"/>
              </w:rPr>
              <w:t>We develop a modular automatic evaluation and fault-diagnosis framework for RAG systems. The framework standardizes heterogeneous RAG traces, checks data quality, computes component-level metrics, diagnoses likely failure sources, and aggregates trace-level results into pipeline-level verdicts. Its reliability is evaluated through controlled fault injection, repeated runs, and human comparison.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SMILES 2026 · Automatic Evaluation Framework for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ggingface.co/datasets/galileo-ai/ragbench" TargetMode="External"/><Relationship Id="rId12" Type="http://schemas.openxmlformats.org/officeDocument/2006/relationships/hyperlink" Target="https://arxiv.org/abs/2407.11005" TargetMode="External"/><Relationship Id="rId13" Type="http://schemas.openxmlformats.org/officeDocument/2006/relationships/hyperlink" Target="https://github.com/ParticleMedia/RAGTruth" TargetMode="External"/><Relationship Id="rId14" Type="http://schemas.openxmlformats.org/officeDocument/2006/relationships/hyperlink" Target="https://github.com/beir-cellar/beir" TargetMode="External"/><Relationship Id="rId15" Type="http://schemas.openxmlformats.org/officeDocument/2006/relationships/hyperlink" Target="https://hotpotqa.github.io/" TargetMode="External"/><Relationship Id="rId16" Type="http://schemas.openxmlformats.org/officeDocument/2006/relationships/hyperlink" Target="https://github.com/facebookresearch/KILT" TargetMode="External"/><Relationship Id="rId17" Type="http://schemas.openxmlformats.org/officeDocument/2006/relationships/hyperlink" Target="https://project-miracl.github.io/" TargetMode="External"/><Relationship Id="rId18" Type="http://schemas.openxmlformats.org/officeDocument/2006/relationships/hyperlink" Target="https://docs.ragas.io/en/stable/" TargetMode="External"/><Relationship Id="rId19" Type="http://schemas.openxmlformats.org/officeDocument/2006/relationships/hyperlink" Target="https://github.com/stanford-futuredata/A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SMILES 2026 RAG 自动评估与故障诊断框架：项目分工与实施计划</dc:title>
  <dc:subject>项目要求、实施流程、成员分工、依赖关系、数据来源与研究主题</dc:subject>
  <dc:creator>SMILES 2026 项目组</dc:creator>
  <cp:keywords>RAG, evaluation, fault diagnosis, SMILES 2026, team plan</cp:keywords>
  <dc:description>Prepared for internal project coordination.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