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6F0"/>
  <w:body>
    <w:p w14:paraId="75FF097A" w14:textId="77777777" w:rsidR="00D950E4" w:rsidRDefault="00D950E4">
      <w:pPr>
        <w:pStyle w:val="kicker"/>
        <w:rPr>
          <w:rFonts w:ascii="Cambria" w:hAnsi="Cambria"/>
          <w:lang w:val="en"/>
        </w:rPr>
      </w:pPr>
      <w:r>
        <w:rPr>
          <w:rFonts w:ascii="Cambria" w:hAnsi="Cambria"/>
          <w:lang w:val="en"/>
        </w:rPr>
        <w:t>A proposal for English Today</w:t>
      </w:r>
    </w:p>
    <w:p w14:paraId="541B753F" w14:textId="77777777" w:rsidR="00D950E4" w:rsidRDefault="00D950E4">
      <w:pPr>
        <w:pStyle w:val="Titre1"/>
        <w:rPr>
          <w:rFonts w:eastAsia="Times New Roman"/>
          <w:lang w:val="en"/>
        </w:rPr>
      </w:pPr>
      <w:r>
        <w:rPr>
          <w:rFonts w:eastAsia="Times New Roman"/>
          <w:lang w:val="en"/>
        </w:rPr>
        <w:t>Dots and accents: enough vowel signs for English, without a new alphabet</w:t>
      </w:r>
    </w:p>
    <w:p w14:paraId="3C6DC954" w14:textId="77777777" w:rsidR="00D950E4" w:rsidRDefault="00D950E4">
      <w:pPr>
        <w:pStyle w:val="byline"/>
        <w:rPr>
          <w:rFonts w:ascii="Cambria" w:hAnsi="Cambria"/>
          <w:lang w:val="en"/>
        </w:rPr>
      </w:pPr>
      <w:r>
        <w:rPr>
          <w:rFonts w:ascii="Cambria" w:hAnsi="Cambria"/>
          <w:lang w:val="en"/>
        </w:rPr>
        <w:t>Luca Herranz-Celotti</w:t>
      </w:r>
    </w:p>
    <w:p w14:paraId="5AD17461" w14:textId="77777777" w:rsidR="00D950E4" w:rsidRDefault="00D950E4">
      <w:pPr>
        <w:pStyle w:val="email"/>
        <w:rPr>
          <w:rFonts w:ascii="Cambria" w:hAnsi="Cambria"/>
          <w:lang w:val="en"/>
        </w:rPr>
      </w:pPr>
      <w:r>
        <w:rPr>
          <w:rFonts w:ascii="Cambria" w:hAnsi="Cambria"/>
          <w:lang w:val="en"/>
        </w:rPr>
        <w:t>luca.celotti_herranz@sorbonne-universite.fr</w:t>
      </w:r>
    </w:p>
    <w:p w14:paraId="306A976A" w14:textId="77777777" w:rsidR="00D950E4" w:rsidRDefault="00D950E4">
      <w:pPr>
        <w:spacing w:before="280" w:after="120"/>
        <w:rPr>
          <w:rFonts w:ascii="Cambria" w:eastAsia="Times New Roman" w:hAnsi="Cambria"/>
          <w:color w:val="1C1C1C"/>
          <w:lang w:val="en"/>
        </w:rPr>
      </w:pPr>
      <w:r>
        <w:rPr>
          <w:rFonts w:ascii="Cambria" w:eastAsia="Times New Roman" w:hAnsi="Cambria"/>
          <w:color w:val="1C1C1C"/>
          <w:lang w:val="en"/>
        </w:rPr>
        <w:pict w14:anchorId="185B93F4">
          <v:rect id="_x0000_i1025" style="width:153.05pt;height:1.5pt" o:hrpct="360" o:hralign="center" o:hrstd="t" o:hr="t" fillcolor="#a0a0a0" stroked="f"/>
        </w:pict>
      </w:r>
    </w:p>
    <w:p w14:paraId="043F7FC0" w14:textId="77777777" w:rsidR="00D950E4" w:rsidRDefault="00D950E4">
      <w:pPr>
        <w:pStyle w:val="keywords"/>
        <w:rPr>
          <w:rFonts w:ascii="Cambria" w:hAnsi="Cambria"/>
          <w:lang w:val="en"/>
        </w:rPr>
      </w:pPr>
      <w:r>
        <w:rPr>
          <w:rFonts w:ascii="Cambria" w:hAnsi="Cambria"/>
          <w:lang w:val="en"/>
        </w:rPr>
        <w:t>Keywords: English spelling; orthography; vowels; diacritics; literacy; spelling reform</w:t>
      </w:r>
    </w:p>
    <w:p w14:paraId="13148BBF" w14:textId="77777777" w:rsidR="00D950E4" w:rsidRDefault="00D950E4">
      <w:pPr>
        <w:pStyle w:val="NormalWeb"/>
        <w:rPr>
          <w:rFonts w:ascii="Cambria" w:hAnsi="Cambria"/>
          <w:color w:val="1C1C1C"/>
          <w:lang w:val="en"/>
        </w:rPr>
      </w:pPr>
      <w:r>
        <w:rPr>
          <w:rFonts w:ascii="Cambria" w:hAnsi="Cambria"/>
          <w:color w:val="1C1C1C"/>
          <w:lang w:val="en"/>
        </w:rPr>
        <w:t xml:space="preserve">English spelling is hard to teach because the letters often do not match the sounds. </w:t>
      </w:r>
      <w:r>
        <w:rPr>
          <w:rFonts w:ascii="Cambria" w:hAnsi="Cambria"/>
          <w:i/>
          <w:iCs/>
          <w:color w:val="1C1C1C"/>
          <w:lang w:val="en"/>
        </w:rPr>
        <w:t>One</w:t>
      </w:r>
      <w:r>
        <w:rPr>
          <w:rFonts w:ascii="Cambria" w:hAnsi="Cambria"/>
          <w:color w:val="1C1C1C"/>
          <w:lang w:val="en"/>
        </w:rPr>
        <w:t xml:space="preserve"> starts with a </w:t>
      </w:r>
      <w:r>
        <w:rPr>
          <w:rFonts w:ascii="Cambria" w:hAnsi="Cambria"/>
          <w:i/>
          <w:iCs/>
          <w:color w:val="1C1C1C"/>
          <w:lang w:val="en"/>
        </w:rPr>
        <w:t>w</w:t>
      </w:r>
      <w:r>
        <w:rPr>
          <w:rFonts w:ascii="Cambria" w:hAnsi="Cambria"/>
          <w:color w:val="1C1C1C"/>
          <w:lang w:val="en"/>
        </w:rPr>
        <w:t xml:space="preserve"> sound, but we do not write </w:t>
      </w:r>
      <w:r>
        <w:rPr>
          <w:rFonts w:ascii="Cambria" w:hAnsi="Cambria"/>
          <w:i/>
          <w:iCs/>
          <w:color w:val="1C1C1C"/>
          <w:lang w:val="en"/>
        </w:rPr>
        <w:t>w</w:t>
      </w:r>
      <w:r>
        <w:rPr>
          <w:rFonts w:ascii="Cambria" w:hAnsi="Cambria"/>
          <w:color w:val="1C1C1C"/>
          <w:lang w:val="en"/>
        </w:rPr>
        <w:t xml:space="preserve">. </w:t>
      </w:r>
      <w:r>
        <w:rPr>
          <w:rFonts w:ascii="Cambria" w:hAnsi="Cambria"/>
          <w:i/>
          <w:iCs/>
          <w:color w:val="1C1C1C"/>
          <w:lang w:val="en"/>
        </w:rPr>
        <w:t>Colonel</w:t>
      </w:r>
      <w:r>
        <w:rPr>
          <w:rFonts w:ascii="Cambria" w:hAnsi="Cambria"/>
          <w:color w:val="1C1C1C"/>
          <w:lang w:val="en"/>
        </w:rPr>
        <w:t xml:space="preserve"> sounds like </w:t>
      </w:r>
      <w:r>
        <w:rPr>
          <w:rFonts w:ascii="Cambria" w:hAnsi="Cambria"/>
          <w:i/>
          <w:iCs/>
          <w:color w:val="1C1C1C"/>
          <w:lang w:val="en"/>
        </w:rPr>
        <w:t>kernel</w:t>
      </w:r>
      <w:r>
        <w:rPr>
          <w:rFonts w:ascii="Cambria" w:hAnsi="Cambria"/>
          <w:color w:val="1C1C1C"/>
          <w:lang w:val="en"/>
        </w:rPr>
        <w:t xml:space="preserve">. The letters </w:t>
      </w:r>
      <w:r>
        <w:rPr>
          <w:rFonts w:ascii="Cambria" w:hAnsi="Cambria"/>
          <w:i/>
          <w:iCs/>
          <w:color w:val="1C1C1C"/>
          <w:lang w:val="en"/>
        </w:rPr>
        <w:t>ough</w:t>
      </w:r>
      <w:r>
        <w:rPr>
          <w:rFonts w:ascii="Cambria" w:hAnsi="Cambria"/>
          <w:color w:val="1C1C1C"/>
          <w:lang w:val="en"/>
        </w:rPr>
        <w:t xml:space="preserve"> are not one sound: they change from word to word, as in </w:t>
      </w:r>
      <w:r>
        <w:rPr>
          <w:rFonts w:ascii="Cambria" w:hAnsi="Cambria"/>
          <w:i/>
          <w:iCs/>
          <w:color w:val="1C1C1C"/>
          <w:lang w:val="en"/>
        </w:rPr>
        <w:t>though</w:t>
      </w:r>
      <w:r>
        <w:rPr>
          <w:rFonts w:ascii="Cambria" w:hAnsi="Cambria"/>
          <w:color w:val="1C1C1C"/>
          <w:lang w:val="en"/>
        </w:rPr>
        <w:t xml:space="preserve">, </w:t>
      </w:r>
      <w:r>
        <w:rPr>
          <w:rFonts w:ascii="Cambria" w:hAnsi="Cambria"/>
          <w:i/>
          <w:iCs/>
          <w:color w:val="1C1C1C"/>
          <w:lang w:val="en"/>
        </w:rPr>
        <w:t>tough</w:t>
      </w:r>
      <w:r>
        <w:rPr>
          <w:rFonts w:ascii="Cambria" w:hAnsi="Cambria"/>
          <w:color w:val="1C1C1C"/>
          <w:lang w:val="en"/>
        </w:rPr>
        <w:t xml:space="preserve">, </w:t>
      </w:r>
      <w:r>
        <w:rPr>
          <w:rFonts w:ascii="Cambria" w:hAnsi="Cambria"/>
          <w:i/>
          <w:iCs/>
          <w:color w:val="1C1C1C"/>
          <w:lang w:val="en"/>
        </w:rPr>
        <w:t>cough</w:t>
      </w:r>
      <w:r>
        <w:rPr>
          <w:rFonts w:ascii="Cambria" w:hAnsi="Cambria"/>
          <w:color w:val="1C1C1C"/>
          <w:lang w:val="en"/>
        </w:rPr>
        <w:t xml:space="preserve">, </w:t>
      </w:r>
      <w:r>
        <w:rPr>
          <w:rFonts w:ascii="Cambria" w:hAnsi="Cambria"/>
          <w:i/>
          <w:iCs/>
          <w:color w:val="1C1C1C"/>
          <w:lang w:val="en"/>
        </w:rPr>
        <w:t>plough</w:t>
      </w:r>
      <w:r>
        <w:rPr>
          <w:rFonts w:ascii="Cambria" w:hAnsi="Cambria"/>
          <w:color w:val="1C1C1C"/>
          <w:lang w:val="en"/>
        </w:rPr>
        <w:t xml:space="preserve">, and </w:t>
      </w:r>
      <w:r>
        <w:rPr>
          <w:rFonts w:ascii="Cambria" w:hAnsi="Cambria"/>
          <w:i/>
          <w:iCs/>
          <w:color w:val="1C1C1C"/>
          <w:lang w:val="en"/>
        </w:rPr>
        <w:t>through</w:t>
      </w:r>
      <w:r>
        <w:rPr>
          <w:rFonts w:ascii="Cambria" w:hAnsi="Cambria"/>
          <w:color w:val="1C1C1C"/>
          <w:lang w:val="en"/>
        </w:rPr>
        <w:t>.</w:t>
      </w:r>
    </w:p>
    <w:p w14:paraId="1641CB32" w14:textId="77777777" w:rsidR="00D950E4" w:rsidRDefault="00D950E4">
      <w:pPr>
        <w:pStyle w:val="NormalWeb"/>
        <w:rPr>
          <w:rFonts w:ascii="Cambria" w:hAnsi="Cambria"/>
          <w:color w:val="1C1C1C"/>
          <w:lang w:val="en"/>
        </w:rPr>
      </w:pPr>
      <w:r>
        <w:rPr>
          <w:rFonts w:ascii="Cambria" w:hAnsi="Cambria"/>
          <w:color w:val="1C1C1C"/>
          <w:lang w:val="en"/>
        </w:rPr>
        <w:t xml:space="preserve">This is not a small classroom problem. Italian writing is close to one letter, one sound: about 33 letter groups for about 25 sounds (Lepschy &amp; Lepschy, 1981). English is full of exceptions. One count is about 1,120 letter groups for about 40 sounds (Nyikos, 1988). In a study of 13 European writing systems, children in regular systems such as Italian could read simple familiar words well before the end of the first school year (more than 95 per cent correct). English children were at 34 per cent in year 1. </w:t>
      </w:r>
      <w:r>
        <w:rPr>
          <w:rFonts w:ascii="Cambria" w:hAnsi="Cambria"/>
          <w:color w:val="1C1C1C"/>
          <w:lang w:val="en"/>
        </w:rPr>
        <w:t>They needed more than twice as long to reach the same level (Seymour, Aro &amp; Erskine, 2003). Another study found Italian children already reading about 94 per cent of real words at the end of year 1 (Cossu, Gugliotta &amp; Marshall, 1995). Spelling stays hard for longer too: Italian children were accurate after two years of school, while English children were still not accurate after five years (Marinelli et al., 2015). The extra time is not because English-speaking children are slower. It is because English let</w:t>
      </w:r>
      <w:r>
        <w:rPr>
          <w:rFonts w:ascii="Cambria" w:hAnsi="Cambria"/>
          <w:color w:val="1C1C1C"/>
          <w:lang w:val="en"/>
        </w:rPr>
        <w:t>ters do not keep one sound (Ziegler &amp; Goswami, 2005).</w:t>
      </w:r>
    </w:p>
    <w:p w14:paraId="751D0877" w14:textId="77777777" w:rsidR="00D950E4" w:rsidRDefault="00D950E4">
      <w:pPr>
        <w:pStyle w:val="NormalWeb"/>
        <w:rPr>
          <w:rFonts w:ascii="Cambria" w:hAnsi="Cambria"/>
          <w:color w:val="1C1C1C"/>
          <w:lang w:val="en"/>
        </w:rPr>
      </w:pPr>
      <w:r>
        <w:rPr>
          <w:rFonts w:ascii="Cambria" w:hAnsi="Cambria"/>
          <w:color w:val="1C1C1C"/>
          <w:lang w:val="en"/>
        </w:rPr>
        <w:t xml:space="preserve">The International Phonetic Alphabet already writes the sounds. Most people will not use it for daily English. They want the familiar letters they already use, without a new phone or laptop keyboard, and without a new alphabet. We propose a small system that stays on those letters and adds marks to the vowels. We call it </w:t>
      </w:r>
      <w:r>
        <w:rPr>
          <w:rFonts w:ascii="Cambria" w:hAnsi="Cambria"/>
          <w:b/>
          <w:bCs/>
          <w:color w:val="1C1C1C"/>
          <w:lang w:val="en"/>
        </w:rPr>
        <w:t>DoAc</w:t>
      </w:r>
      <w:r>
        <w:rPr>
          <w:rFonts w:ascii="Cambria" w:hAnsi="Cambria"/>
          <w:color w:val="1C1C1C"/>
          <w:lang w:val="en"/>
        </w:rPr>
        <w:t xml:space="preserve">, short for dots and accents. Five vowel letters times five kinds of mark give 25 vowel signs. That is enough for the vowel sounds of English. When two vowels are heard in a row, as in </w:t>
      </w:r>
      <w:r>
        <w:rPr>
          <w:rFonts w:ascii="Cambria" w:hAnsi="Cambria"/>
          <w:i/>
          <w:iCs/>
          <w:color w:val="1C1C1C"/>
          <w:lang w:val="en"/>
        </w:rPr>
        <w:t>night</w:t>
      </w:r>
      <w:r>
        <w:rPr>
          <w:rFonts w:ascii="Cambria" w:hAnsi="Cambria"/>
          <w:color w:val="1C1C1C"/>
          <w:lang w:val="en"/>
        </w:rPr>
        <w:t xml:space="preserve">, they are written as two letters: </w:t>
      </w:r>
      <w:r>
        <w:rPr>
          <w:rFonts w:ascii="Cambria" w:hAnsi="Cambria"/>
          <w:i/>
          <w:iCs/>
          <w:color w:val="1C1C1C"/>
          <w:lang w:val="en"/>
        </w:rPr>
        <w:t>nait</w:t>
      </w:r>
      <w:r>
        <w:rPr>
          <w:rFonts w:ascii="Cambria" w:hAnsi="Cambria"/>
          <w:color w:val="1C1C1C"/>
          <w:lang w:val="en"/>
        </w:rPr>
        <w:t>.</w:t>
      </w:r>
    </w:p>
    <w:p w14:paraId="75DAAC1F" w14:textId="77777777" w:rsidR="00D950E4" w:rsidRDefault="00D950E4">
      <w:pPr>
        <w:pStyle w:val="NormalWeb"/>
        <w:rPr>
          <w:rFonts w:ascii="Cambria" w:hAnsi="Cambria"/>
          <w:color w:val="1C1C1C"/>
          <w:lang w:val="en"/>
        </w:rPr>
      </w:pPr>
      <w:r>
        <w:rPr>
          <w:rFonts w:ascii="Cambria" w:hAnsi="Cambria"/>
          <w:color w:val="1C1C1C"/>
          <w:lang w:val="en"/>
        </w:rPr>
        <w:t>The argument is a capacity argument, not a claim that English will change tomorrow. Earlier reforms either left the Latin alphabet, or kept 26 letters and ran out of vowel signs, or changed too little, or made children learn two systems. DoAc is meant to avoid those four traps. We then give a working map, show connected examples, compare the design with earlier reforms, and say what the proposal does not yet prove.</w:t>
      </w:r>
    </w:p>
    <w:p w14:paraId="610A1ADE" w14:textId="77777777" w:rsidR="00D950E4" w:rsidRDefault="00D950E4">
      <w:pPr>
        <w:pStyle w:val="Titre2"/>
        <w:rPr>
          <w:rFonts w:eastAsia="Times New Roman"/>
          <w:lang w:val="en"/>
        </w:rPr>
      </w:pPr>
      <w:r>
        <w:rPr>
          <w:rFonts w:eastAsia="Times New Roman"/>
          <w:lang w:val="en"/>
        </w:rPr>
        <w:t>The vowel problem, not the alphabet problem</w:t>
      </w:r>
    </w:p>
    <w:p w14:paraId="5BB5AF5B" w14:textId="77777777" w:rsidR="00D950E4" w:rsidRDefault="00D950E4">
      <w:pPr>
        <w:pStyle w:val="NormalWeb"/>
        <w:rPr>
          <w:rFonts w:ascii="Cambria" w:hAnsi="Cambria"/>
          <w:color w:val="1C1C1C"/>
          <w:lang w:val="en"/>
        </w:rPr>
      </w:pPr>
      <w:r>
        <w:rPr>
          <w:rFonts w:ascii="Cambria" w:hAnsi="Cambria"/>
          <w:color w:val="1C1C1C"/>
          <w:lang w:val="en"/>
        </w:rPr>
        <w:lastRenderedPageBreak/>
        <w:t xml:space="preserve">English has many more vowel sounds than vowel letters. A standard account gives about 20–25 vowel phonemes in Received Pronunciation, 14–16 in General American, and 19–21 in Australian English (Roach, 2004; Wells, 1982; see also the summary in Crystal, 2003). Some of the extra sounds are two vowels said one after the other, such as the sound in </w:t>
      </w:r>
      <w:r>
        <w:rPr>
          <w:rFonts w:ascii="Cambria" w:hAnsi="Cambria"/>
          <w:i/>
          <w:iCs/>
          <w:color w:val="1C1C1C"/>
          <w:lang w:val="en"/>
        </w:rPr>
        <w:t>night</w:t>
      </w:r>
      <w:r>
        <w:rPr>
          <w:rFonts w:ascii="Cambria" w:hAnsi="Cambria"/>
          <w:color w:val="1C1C1C"/>
          <w:lang w:val="en"/>
        </w:rPr>
        <w:t xml:space="preserve">. Some are a vowel plus </w:t>
      </w:r>
      <w:r>
        <w:rPr>
          <w:rFonts w:ascii="Cambria" w:hAnsi="Cambria"/>
          <w:i/>
          <w:iCs/>
          <w:color w:val="1C1C1C"/>
          <w:lang w:val="en"/>
        </w:rPr>
        <w:t>r</w:t>
      </w:r>
      <w:r>
        <w:rPr>
          <w:rFonts w:ascii="Cambria" w:hAnsi="Cambria"/>
          <w:color w:val="1C1C1C"/>
          <w:lang w:val="en"/>
        </w:rPr>
        <w:t xml:space="preserve">, such as the sound in </w:t>
      </w:r>
      <w:r>
        <w:rPr>
          <w:rFonts w:ascii="Cambria" w:hAnsi="Cambria"/>
          <w:i/>
          <w:iCs/>
          <w:color w:val="1C1C1C"/>
          <w:lang w:val="en"/>
        </w:rPr>
        <w:t>here</w:t>
      </w:r>
      <w:r>
        <w:rPr>
          <w:rFonts w:ascii="Cambria" w:hAnsi="Cambria"/>
          <w:color w:val="1C1C1C"/>
          <w:lang w:val="en"/>
        </w:rPr>
        <w:t>.</w:t>
      </w:r>
    </w:p>
    <w:p w14:paraId="641527CC" w14:textId="77777777" w:rsidR="00D950E4" w:rsidRDefault="00D950E4">
      <w:pPr>
        <w:pStyle w:val="NormalWeb"/>
        <w:rPr>
          <w:rFonts w:ascii="Cambria" w:hAnsi="Cambria"/>
          <w:color w:val="1C1C1C"/>
          <w:lang w:val="en"/>
        </w:rPr>
      </w:pPr>
      <w:r>
        <w:rPr>
          <w:rFonts w:ascii="Cambria" w:hAnsi="Cambria"/>
          <w:color w:val="1C1C1C"/>
          <w:lang w:val="en"/>
        </w:rPr>
        <w:t>If we count only ‘about 13’ vowels, three kinds of mark on five letters would already give 15 signs. That is enough for a squeezed General American inventory if diphthongs are written as two letters. It is not enough if we want one sign for each simple vowel and we also want to cover Received Pronunciation. Four kinds of mark would give 20 signs, which is the low British number, not the high one. Five kinds of mark give 25 signs, which matches the high British count.</w:t>
      </w:r>
    </w:p>
    <w:p w14:paraId="1AA4B2F9" w14:textId="77777777" w:rsidR="00D950E4" w:rsidRDefault="00D950E4">
      <w:pPr>
        <w:pStyle w:val="NormalWeb"/>
        <w:rPr>
          <w:rFonts w:ascii="Cambria" w:hAnsi="Cambria"/>
          <w:color w:val="1C1C1C"/>
          <w:lang w:val="en"/>
        </w:rPr>
      </w:pPr>
      <w:r>
        <w:rPr>
          <w:rFonts w:ascii="Cambria" w:hAnsi="Cambria"/>
          <w:color w:val="1C1C1C"/>
          <w:lang w:val="en"/>
        </w:rPr>
        <w:t xml:space="preserve">Linguists already have names for these vowel families. Each family is called by one example word in capital letters (Wells, 1982). STRUT is the family of </w:t>
      </w:r>
      <w:r>
        <w:rPr>
          <w:rFonts w:ascii="Cambria" w:hAnsi="Cambria"/>
          <w:i/>
          <w:iCs/>
          <w:color w:val="1C1C1C"/>
          <w:lang w:val="en"/>
        </w:rPr>
        <w:t>but</w:t>
      </w:r>
      <w:r>
        <w:rPr>
          <w:rFonts w:ascii="Cambria" w:hAnsi="Cambria"/>
          <w:color w:val="1C1C1C"/>
          <w:lang w:val="en"/>
        </w:rPr>
        <w:t xml:space="preserve"> and </w:t>
      </w:r>
      <w:r>
        <w:rPr>
          <w:rFonts w:ascii="Cambria" w:hAnsi="Cambria"/>
          <w:i/>
          <w:iCs/>
          <w:color w:val="1C1C1C"/>
          <w:lang w:val="en"/>
        </w:rPr>
        <w:t>blood</w:t>
      </w:r>
      <w:r>
        <w:rPr>
          <w:rFonts w:ascii="Cambria" w:hAnsi="Cambria"/>
          <w:color w:val="1C1C1C"/>
          <w:lang w:val="en"/>
        </w:rPr>
        <w:t xml:space="preserve">. PALM is the family of </w:t>
      </w:r>
      <w:r>
        <w:rPr>
          <w:rFonts w:ascii="Cambria" w:hAnsi="Cambria"/>
          <w:i/>
          <w:iCs/>
          <w:color w:val="1C1C1C"/>
          <w:lang w:val="en"/>
        </w:rPr>
        <w:t>father</w:t>
      </w:r>
      <w:r>
        <w:rPr>
          <w:rFonts w:ascii="Cambria" w:hAnsi="Cambria"/>
          <w:color w:val="1C1C1C"/>
          <w:lang w:val="en"/>
        </w:rPr>
        <w:t xml:space="preserve"> and </w:t>
      </w:r>
      <w:r>
        <w:rPr>
          <w:rFonts w:ascii="Cambria" w:hAnsi="Cambria"/>
          <w:i/>
          <w:iCs/>
          <w:color w:val="1C1C1C"/>
          <w:lang w:val="en"/>
        </w:rPr>
        <w:t>yacht</w:t>
      </w:r>
      <w:r>
        <w:rPr>
          <w:rFonts w:ascii="Cambria" w:hAnsi="Cambria"/>
          <w:color w:val="1C1C1C"/>
          <w:lang w:val="en"/>
        </w:rPr>
        <w:t xml:space="preserve">. TRAP is the family of </w:t>
      </w:r>
      <w:r>
        <w:rPr>
          <w:rFonts w:ascii="Cambria" w:hAnsi="Cambria"/>
          <w:i/>
          <w:iCs/>
          <w:color w:val="1C1C1C"/>
          <w:lang w:val="en"/>
        </w:rPr>
        <w:t>cat</w:t>
      </w:r>
      <w:r>
        <w:rPr>
          <w:rFonts w:ascii="Cambria" w:hAnsi="Cambria"/>
          <w:color w:val="1C1C1C"/>
          <w:lang w:val="en"/>
        </w:rPr>
        <w:t>. Those names let us talk about the same group of words across accents, even when the quality of the vowel changes. DoAc can keep the Wells groups as the shared layer. The letters on the page then choose one pronunciation.</w:t>
      </w:r>
    </w:p>
    <w:p w14:paraId="3B72C995" w14:textId="77777777" w:rsidR="00D950E4" w:rsidRDefault="00D950E4">
      <w:pPr>
        <w:pStyle w:val="NormalWeb"/>
        <w:rPr>
          <w:rFonts w:ascii="Cambria" w:hAnsi="Cambria"/>
          <w:color w:val="1C1C1C"/>
          <w:lang w:val="en"/>
        </w:rPr>
      </w:pPr>
      <w:r>
        <w:rPr>
          <w:rFonts w:ascii="Cambria" w:hAnsi="Cambria"/>
          <w:color w:val="1C1C1C"/>
          <w:lang w:val="en"/>
        </w:rPr>
        <w:t>This split matters for teaching. Ziegler and Goswami (2005) argue that English readers cannot rely on a single small unit, the letter, because letter-to-sound maps are inconsistent. They also use rimes and whole words. Italian children can stay with the small unit, because the map is stable. A reform that still uses 26 unmarked letters, and then invents new piles of digraphs, keeps that inconsistency in a new costume. A reform that invents 40 new shapes solves the map, but not the classroom, because the sha</w:t>
      </w:r>
      <w:r>
        <w:rPr>
          <w:rFonts w:ascii="Cambria" w:hAnsi="Cambria"/>
          <w:color w:val="1C1C1C"/>
          <w:lang w:val="en"/>
        </w:rPr>
        <w:t>pes are not on the phone. The useful middle is: keep the letters, mark the vowels, write two vowels when you hear two vowels.</w:t>
      </w:r>
    </w:p>
    <w:p w14:paraId="3DAC2BC6" w14:textId="77777777" w:rsidR="00D950E4" w:rsidRDefault="00D950E4">
      <w:pPr>
        <w:pStyle w:val="Titre2"/>
        <w:rPr>
          <w:rFonts w:eastAsia="Times New Roman"/>
          <w:lang w:val="en"/>
        </w:rPr>
      </w:pPr>
      <w:r>
        <w:rPr>
          <w:rFonts w:eastAsia="Times New Roman"/>
          <w:lang w:val="en"/>
        </w:rPr>
        <w:t>DoAc: Latin letters, Hungarian-style marks</w:t>
      </w:r>
    </w:p>
    <w:p w14:paraId="1118322F" w14:textId="77777777" w:rsidR="00D950E4" w:rsidRDefault="00D950E4">
      <w:pPr>
        <w:pStyle w:val="NormalWeb"/>
        <w:rPr>
          <w:rFonts w:ascii="Cambria" w:hAnsi="Cambria"/>
          <w:color w:val="1C1C1C"/>
          <w:lang w:val="en"/>
        </w:rPr>
      </w:pPr>
      <w:r>
        <w:rPr>
          <w:rFonts w:ascii="Cambria" w:hAnsi="Cambria"/>
          <w:color w:val="1C1C1C"/>
          <w:lang w:val="en"/>
        </w:rPr>
        <w:t>Hungarian already writes a large vowel system with Latin letters and a few stable marks. The full kit used here is:</w:t>
      </w:r>
    </w:p>
    <w:tbl>
      <w:tblPr>
        <w:tblStyle w:val="Grillemoyenne2-Accent1"/>
        <w:tblW w:w="5000" w:type="pct"/>
        <w:tblLook w:val="04A0" w:firstRow="1" w:lastRow="0" w:firstColumn="1" w:lastColumn="0" w:noHBand="0" w:noVBand="1"/>
      </w:tblPr>
      <w:tblGrid>
        <w:gridCol w:w="4660"/>
        <w:gridCol w:w="4516"/>
      </w:tblGrid>
      <w:tr w:rsidR="00000000" w14:paraId="611AEFBE" w14:textId="77777777" w:rsidTr="00D85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49F416"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no mark</w:t>
            </w:r>
          </w:p>
        </w:tc>
        <w:tc>
          <w:tcPr>
            <w:tcW w:w="0" w:type="auto"/>
            <w:hideMark/>
          </w:tcPr>
          <w:p w14:paraId="7825E6FA" w14:textId="77777777" w:rsidR="00D950E4" w:rsidRDefault="00D950E4">
            <w:pPr>
              <w:spacing w:before="280" w:after="280"/>
              <w:cnfStyle w:val="100000000000" w:firstRow="1"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a   e   i   o   u</w:t>
            </w:r>
          </w:p>
        </w:tc>
      </w:tr>
      <w:tr w:rsidR="00000000" w14:paraId="09307507"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C2DA7"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one dot</w:t>
            </w:r>
          </w:p>
        </w:tc>
        <w:tc>
          <w:tcPr>
            <w:tcW w:w="0" w:type="auto"/>
            <w:hideMark/>
          </w:tcPr>
          <w:p w14:paraId="0E205383"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ȧ   ė   ị   ȯ   ụ</w:t>
            </w:r>
          </w:p>
        </w:tc>
      </w:tr>
      <w:tr w:rsidR="00000000" w14:paraId="3D0A7CDF"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23063602"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two dots</w:t>
            </w:r>
          </w:p>
        </w:tc>
        <w:tc>
          <w:tcPr>
            <w:tcW w:w="0" w:type="auto"/>
            <w:hideMark/>
          </w:tcPr>
          <w:p w14:paraId="4052A180"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ä   ë   ï   ö   ü</w:t>
            </w:r>
          </w:p>
        </w:tc>
      </w:tr>
      <w:tr w:rsidR="00000000" w14:paraId="45936763"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55AE4"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one accent</w:t>
            </w:r>
          </w:p>
        </w:tc>
        <w:tc>
          <w:tcPr>
            <w:tcW w:w="0" w:type="auto"/>
            <w:hideMark/>
          </w:tcPr>
          <w:p w14:paraId="095CBB8B"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á   é   í   ó   ú</w:t>
            </w:r>
          </w:p>
        </w:tc>
      </w:tr>
      <w:tr w:rsidR="00000000" w14:paraId="743AEC49"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42F21B07"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lastRenderedPageBreak/>
              <w:t>two accents</w:t>
            </w:r>
          </w:p>
        </w:tc>
        <w:tc>
          <w:tcPr>
            <w:tcW w:w="0" w:type="auto"/>
            <w:hideMark/>
          </w:tcPr>
          <w:p w14:paraId="5D03C21E"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Style w:val="da1"/>
                <w:rFonts w:eastAsia="Times New Roman"/>
                <w:color w:val="1C1C1C"/>
                <w:sz w:val="22"/>
                <w:szCs w:val="22"/>
              </w:rPr>
              <w:t>a̋</w:t>
            </w:r>
            <w:r>
              <w:rPr>
                <w:rFonts w:ascii="Cambria" w:eastAsia="Times New Roman" w:hAnsi="Cambria"/>
                <w:color w:val="1C1C1C"/>
                <w:sz w:val="22"/>
                <w:szCs w:val="22"/>
              </w:rPr>
              <w:t xml:space="preserve">   </w:t>
            </w:r>
            <w:r>
              <w:rPr>
                <w:rStyle w:val="da1"/>
                <w:rFonts w:eastAsia="Times New Roman"/>
                <w:color w:val="1C1C1C"/>
                <w:sz w:val="22"/>
                <w:szCs w:val="22"/>
              </w:rPr>
              <w:t>e̋</w:t>
            </w:r>
            <w:r>
              <w:rPr>
                <w:rFonts w:ascii="Cambria" w:eastAsia="Times New Roman" w:hAnsi="Cambria"/>
                <w:color w:val="1C1C1C"/>
                <w:sz w:val="22"/>
                <w:szCs w:val="22"/>
              </w:rPr>
              <w:t xml:space="preserve">   </w:t>
            </w:r>
            <w:r>
              <w:rPr>
                <w:rStyle w:val="da1"/>
                <w:rFonts w:eastAsia="Times New Roman"/>
                <w:color w:val="1C1C1C"/>
                <w:sz w:val="22"/>
                <w:szCs w:val="22"/>
              </w:rPr>
              <w:t>i̋</w:t>
            </w:r>
            <w:r>
              <w:rPr>
                <w:rFonts w:ascii="Cambria" w:eastAsia="Times New Roman" w:hAnsi="Cambria"/>
                <w:color w:val="1C1C1C"/>
                <w:sz w:val="22"/>
                <w:szCs w:val="22"/>
              </w:rPr>
              <w:t xml:space="preserve">   ő   ű</w:t>
            </w:r>
          </w:p>
        </w:tc>
      </w:tr>
    </w:tbl>
    <w:p w14:paraId="1387A23C" w14:textId="77777777" w:rsidR="00D950E4" w:rsidRDefault="00D950E4">
      <w:pPr>
        <w:pStyle w:val="NormalWeb"/>
        <w:rPr>
          <w:rFonts w:ascii="Cambria" w:hAnsi="Cambria"/>
          <w:color w:val="1C1C1C"/>
          <w:lang w:val="en"/>
        </w:rPr>
      </w:pPr>
      <w:r>
        <w:rPr>
          <w:rFonts w:ascii="Cambria" w:hAnsi="Cambria"/>
          <w:color w:val="1C1C1C"/>
          <w:lang w:val="en"/>
        </w:rPr>
        <w:t xml:space="preserve">Hungarian itself uses the double acute (two accents) because </w:t>
      </w:r>
      <w:r>
        <w:rPr>
          <w:rFonts w:ascii="Cambria" w:hAnsi="Cambria"/>
          <w:i/>
          <w:iCs/>
          <w:color w:val="1C1C1C"/>
          <w:lang w:val="en"/>
        </w:rPr>
        <w:t>ö</w:t>
      </w:r>
      <w:r>
        <w:rPr>
          <w:rFonts w:ascii="Cambria" w:hAnsi="Cambria"/>
          <w:color w:val="1C1C1C"/>
          <w:lang w:val="en"/>
        </w:rPr>
        <w:t xml:space="preserve"> and </w:t>
      </w:r>
      <w:r>
        <w:rPr>
          <w:rFonts w:ascii="Cambria" w:hAnsi="Cambria"/>
          <w:i/>
          <w:iCs/>
          <w:color w:val="1C1C1C"/>
          <w:lang w:val="en"/>
        </w:rPr>
        <w:t>ü</w:t>
      </w:r>
      <w:r>
        <w:rPr>
          <w:rFonts w:ascii="Cambria" w:hAnsi="Cambria"/>
          <w:color w:val="1C1C1C"/>
          <w:lang w:val="en"/>
        </w:rPr>
        <w:t xml:space="preserve"> can be long. English may not need every cell. The point of the grid is that the familiar five vowel letters, plus marks already used in Latin-script languages, are not short of signs. People do not need a new alphabet in order to have 25 vowel symbols.</w:t>
      </w:r>
    </w:p>
    <w:p w14:paraId="5567990F" w14:textId="77777777" w:rsidR="00D950E4" w:rsidRDefault="00D950E4">
      <w:pPr>
        <w:pStyle w:val="NormalWeb"/>
        <w:rPr>
          <w:rFonts w:ascii="Cambria" w:hAnsi="Cambria"/>
          <w:color w:val="1C1C1C"/>
          <w:lang w:val="en"/>
        </w:rPr>
      </w:pPr>
      <w:r>
        <w:rPr>
          <w:rFonts w:ascii="Cambria" w:hAnsi="Cambria"/>
          <w:color w:val="1C1C1C"/>
          <w:lang w:val="en"/>
        </w:rPr>
        <w:t>The marks are not a new keyboard. They are the same Latin letters, with accents that phones already offer on a long press and that a United States international or Hungarian layout already contains. That is different from Shavian, Deseret, or the Initial Teaching Alphabet, which need extra shapes and extra fonts.</w:t>
      </w:r>
    </w:p>
    <w:p w14:paraId="0267B64F" w14:textId="77777777" w:rsidR="00D950E4" w:rsidRDefault="00D950E4">
      <w:pPr>
        <w:pStyle w:val="NormalWeb"/>
        <w:rPr>
          <w:rFonts w:ascii="Cambria" w:hAnsi="Cambria"/>
          <w:color w:val="1C1C1C"/>
          <w:lang w:val="en"/>
        </w:rPr>
      </w:pPr>
      <w:r>
        <w:rPr>
          <w:rFonts w:ascii="Cambria" w:hAnsi="Cambria"/>
          <w:color w:val="1C1C1C"/>
          <w:lang w:val="en"/>
        </w:rPr>
        <w:t xml:space="preserve">When two vowels are heard, write two letters. </w:t>
      </w:r>
      <w:r>
        <w:rPr>
          <w:rFonts w:ascii="Cambria" w:hAnsi="Cambria"/>
          <w:i/>
          <w:iCs/>
          <w:color w:val="1C1C1C"/>
          <w:lang w:val="en"/>
        </w:rPr>
        <w:t>Night</w:t>
      </w:r>
      <w:r>
        <w:rPr>
          <w:rFonts w:ascii="Cambria" w:hAnsi="Cambria"/>
          <w:color w:val="1C1C1C"/>
          <w:lang w:val="en"/>
        </w:rPr>
        <w:t xml:space="preserve"> is </w:t>
      </w:r>
      <w:r>
        <w:rPr>
          <w:rFonts w:ascii="Cambria" w:hAnsi="Cambria"/>
          <w:i/>
          <w:iCs/>
          <w:color w:val="1C1C1C"/>
          <w:lang w:val="en"/>
        </w:rPr>
        <w:t>nait</w:t>
      </w:r>
      <w:r>
        <w:rPr>
          <w:rFonts w:ascii="Cambria" w:hAnsi="Cambria"/>
          <w:color w:val="1C1C1C"/>
          <w:lang w:val="en"/>
        </w:rPr>
        <w:t xml:space="preserve">, not a special single letter for PRICE. The 25 signs are for simple vowels. Gliding vowels are two of those signs in a row: </w:t>
      </w:r>
      <w:r>
        <w:rPr>
          <w:rFonts w:ascii="Cambria" w:hAnsi="Cambria"/>
          <w:i/>
          <w:iCs/>
          <w:color w:val="1C1C1C"/>
          <w:lang w:val="en"/>
        </w:rPr>
        <w:t>ai, au, ei, oi, ou</w:t>
      </w:r>
      <w:r>
        <w:rPr>
          <w:rFonts w:ascii="Cambria" w:hAnsi="Cambria"/>
          <w:color w:val="1C1C1C"/>
          <w:lang w:val="en"/>
        </w:rPr>
        <w:t>.</w:t>
      </w:r>
    </w:p>
    <w:p w14:paraId="5FC9B0B7" w14:textId="77777777" w:rsidR="00D950E4" w:rsidRDefault="00D950E4">
      <w:pPr>
        <w:pStyle w:val="NormalWeb"/>
        <w:rPr>
          <w:rFonts w:ascii="Cambria" w:hAnsi="Cambria"/>
          <w:color w:val="1C1C1C"/>
          <w:lang w:val="en"/>
        </w:rPr>
      </w:pPr>
      <w:r>
        <w:rPr>
          <w:rFonts w:ascii="Cambria" w:hAnsi="Cambria"/>
          <w:color w:val="1C1C1C"/>
          <w:lang w:val="en"/>
        </w:rPr>
        <w:t xml:space="preserve">Lower-case </w:t>
      </w:r>
      <w:r>
        <w:rPr>
          <w:rFonts w:ascii="Cambria" w:hAnsi="Cambria"/>
          <w:i/>
          <w:iCs/>
          <w:color w:val="1C1C1C"/>
          <w:lang w:val="en"/>
        </w:rPr>
        <w:t>i</w:t>
      </w:r>
      <w:r>
        <w:rPr>
          <w:rFonts w:ascii="Cambria" w:hAnsi="Cambria"/>
          <w:color w:val="1C1C1C"/>
          <w:lang w:val="en"/>
        </w:rPr>
        <w:t xml:space="preserve"> already has a tittle, so the extra overdot on </w:t>
      </w:r>
      <w:r>
        <w:rPr>
          <w:rFonts w:ascii="Cambria" w:hAnsi="Cambria"/>
          <w:i/>
          <w:iCs/>
          <w:color w:val="1C1C1C"/>
          <w:lang w:val="en"/>
        </w:rPr>
        <w:t>i</w:t>
      </w:r>
      <w:r>
        <w:rPr>
          <w:rFonts w:ascii="Cambria" w:hAnsi="Cambria"/>
          <w:color w:val="1C1C1C"/>
          <w:lang w:val="en"/>
        </w:rPr>
        <w:t xml:space="preserve"> is the awkward cell. The grid lists </w:t>
      </w:r>
      <w:r>
        <w:rPr>
          <w:rFonts w:ascii="Cambria" w:hAnsi="Cambria"/>
          <w:i/>
          <w:iCs/>
          <w:color w:val="1C1C1C"/>
          <w:lang w:val="en"/>
        </w:rPr>
        <w:t>ị</w:t>
      </w:r>
      <w:r>
        <w:rPr>
          <w:rFonts w:ascii="Cambria" w:hAnsi="Cambria"/>
          <w:color w:val="1C1C1C"/>
          <w:lang w:val="en"/>
        </w:rPr>
        <w:t>, with the dot below, for that cell. In practice English can leave it empty. Spare cells are a feature. They are how 25 signs cover a range of 14 to 25 vowel phonemes without forcing every dialect to use every mark.</w:t>
      </w:r>
    </w:p>
    <w:p w14:paraId="578D4947" w14:textId="77777777" w:rsidR="00D950E4" w:rsidRDefault="00D950E4">
      <w:pPr>
        <w:pStyle w:val="Titre2"/>
        <w:rPr>
          <w:rFonts w:eastAsia="Times New Roman"/>
          <w:lang w:val="en"/>
        </w:rPr>
      </w:pPr>
      <w:r>
        <w:rPr>
          <w:rFonts w:eastAsia="Times New Roman"/>
          <w:lang w:val="en"/>
        </w:rPr>
        <w:t>A working map</w:t>
      </w:r>
    </w:p>
    <w:p w14:paraId="62410FBE" w14:textId="77777777" w:rsidR="00D950E4" w:rsidRDefault="00D950E4">
      <w:pPr>
        <w:pStyle w:val="NormalWeb"/>
        <w:rPr>
          <w:rFonts w:ascii="Cambria" w:hAnsi="Cambria"/>
          <w:color w:val="1C1C1C"/>
          <w:lang w:val="en"/>
        </w:rPr>
      </w:pPr>
      <w:r>
        <w:rPr>
          <w:rFonts w:ascii="Cambria" w:hAnsi="Cambria"/>
          <w:color w:val="1C1C1C"/>
          <w:lang w:val="en"/>
        </w:rPr>
        <w:t xml:space="preserve">Table 1 is one working map, not a national standard. Empty cells can be used later, for example for the two different </w:t>
      </w:r>
      <w:r>
        <w:rPr>
          <w:rFonts w:ascii="Cambria" w:hAnsi="Cambria"/>
          <w:i/>
          <w:iCs/>
          <w:color w:val="1C1C1C"/>
          <w:lang w:val="en"/>
        </w:rPr>
        <w:t>a</w:t>
      </w:r>
      <w:r>
        <w:rPr>
          <w:rFonts w:ascii="Cambria" w:hAnsi="Cambria"/>
          <w:color w:val="1C1C1C"/>
          <w:lang w:val="en"/>
        </w:rPr>
        <w:t xml:space="preserve"> sounds that some Australian speakers have in </w:t>
      </w:r>
      <w:r>
        <w:rPr>
          <w:rFonts w:ascii="Cambria" w:hAnsi="Cambria"/>
          <w:i/>
          <w:iCs/>
          <w:color w:val="1C1C1C"/>
          <w:lang w:val="en"/>
        </w:rPr>
        <w:t>bad</w:t>
      </w:r>
      <w:r>
        <w:rPr>
          <w:rFonts w:ascii="Cambria" w:hAnsi="Cambria"/>
          <w:color w:val="1C1C1C"/>
          <w:lang w:val="en"/>
        </w:rPr>
        <w:t xml:space="preserve"> and </w:t>
      </w:r>
      <w:r>
        <w:rPr>
          <w:rFonts w:ascii="Cambria" w:hAnsi="Cambria"/>
          <w:i/>
          <w:iCs/>
          <w:color w:val="1C1C1C"/>
          <w:lang w:val="en"/>
        </w:rPr>
        <w:t>lad</w:t>
      </w:r>
      <w:r>
        <w:rPr>
          <w:rFonts w:ascii="Cambria" w:hAnsi="Cambria"/>
          <w:color w:val="1C1C1C"/>
          <w:lang w:val="en"/>
        </w:rPr>
        <w:t xml:space="preserve">. The transcriptions are rhotic: if an </w:t>
      </w:r>
      <w:r>
        <w:rPr>
          <w:rFonts w:ascii="Cambria" w:hAnsi="Cambria"/>
          <w:i/>
          <w:iCs/>
          <w:color w:val="1C1C1C"/>
          <w:lang w:val="en"/>
        </w:rPr>
        <w:t>r</w:t>
      </w:r>
      <w:r>
        <w:rPr>
          <w:rFonts w:ascii="Cambria" w:hAnsi="Cambria"/>
          <w:color w:val="1C1C1C"/>
          <w:lang w:val="en"/>
        </w:rPr>
        <w:t xml:space="preserve"> is heard, it is written. </w:t>
      </w:r>
      <w:r>
        <w:rPr>
          <w:rFonts w:ascii="Cambria" w:hAnsi="Cambria"/>
          <w:i/>
          <w:iCs/>
          <w:color w:val="1C1C1C"/>
          <w:lang w:val="en"/>
        </w:rPr>
        <w:t>Sure</w:t>
      </w:r>
      <w:r>
        <w:rPr>
          <w:rFonts w:ascii="Cambria" w:hAnsi="Cambria"/>
          <w:color w:val="1C1C1C"/>
          <w:lang w:val="en"/>
        </w:rPr>
        <w:t xml:space="preserve"> is </w:t>
      </w:r>
      <w:r>
        <w:rPr>
          <w:rFonts w:ascii="Cambria" w:hAnsi="Cambria"/>
          <w:i/>
          <w:iCs/>
          <w:color w:val="1C1C1C"/>
          <w:lang w:val="en"/>
        </w:rPr>
        <w:t>shür</w:t>
      </w:r>
      <w:r>
        <w:rPr>
          <w:rFonts w:ascii="Cambria" w:hAnsi="Cambria"/>
          <w:color w:val="1C1C1C"/>
          <w:lang w:val="en"/>
        </w:rPr>
        <w:t xml:space="preserve">, not </w:t>
      </w:r>
      <w:r>
        <w:rPr>
          <w:rFonts w:ascii="Cambria" w:hAnsi="Cambria"/>
          <w:i/>
          <w:iCs/>
          <w:color w:val="1C1C1C"/>
          <w:lang w:val="en"/>
        </w:rPr>
        <w:t>shü</w:t>
      </w:r>
      <w:r>
        <w:rPr>
          <w:rFonts w:ascii="Cambria" w:hAnsi="Cambria"/>
          <w:color w:val="1C1C1C"/>
          <w:lang w:val="en"/>
        </w:rPr>
        <w:t xml:space="preserve">. Some British speakers can drop that </w:t>
      </w:r>
      <w:r>
        <w:rPr>
          <w:rFonts w:ascii="Cambria" w:hAnsi="Cambria"/>
          <w:i/>
          <w:iCs/>
          <w:color w:val="1C1C1C"/>
          <w:lang w:val="en"/>
        </w:rPr>
        <w:t>r</w:t>
      </w:r>
      <w:r>
        <w:rPr>
          <w:rFonts w:ascii="Cambria" w:hAnsi="Cambria"/>
          <w:color w:val="1C1C1C"/>
          <w:lang w:val="en"/>
        </w:rPr>
        <w:t xml:space="preserve">. That is their accent. It is also one reason General American is listed with fewer vowel phonemes: it still says the </w:t>
      </w:r>
      <w:r>
        <w:rPr>
          <w:rFonts w:ascii="Cambria" w:hAnsi="Cambria"/>
          <w:i/>
          <w:iCs/>
          <w:color w:val="1C1C1C"/>
          <w:lang w:val="en"/>
        </w:rPr>
        <w:t>r</w:t>
      </w:r>
      <w:r>
        <w:rPr>
          <w:rFonts w:ascii="Cambria" w:hAnsi="Cambria"/>
          <w:color w:val="1C1C1C"/>
          <w:lang w:val="en"/>
        </w:rPr>
        <w:t>.</w:t>
      </w:r>
    </w:p>
    <w:p w14:paraId="7505DBE3" w14:textId="77777777" w:rsidR="00D950E4" w:rsidRDefault="00D950E4">
      <w:pPr>
        <w:pStyle w:val="NormalWeb"/>
        <w:rPr>
          <w:rFonts w:ascii="Cambria" w:hAnsi="Cambria"/>
          <w:color w:val="1C1C1C"/>
          <w:lang w:val="en"/>
        </w:rPr>
      </w:pPr>
      <w:r>
        <w:rPr>
          <w:rFonts w:ascii="Cambria" w:hAnsi="Cambria"/>
          <w:color w:val="1C1C1C"/>
          <w:lang w:val="en"/>
        </w:rPr>
        <w:t xml:space="preserve">Consonants are the easy part. Silent letters are dropped. If the sound is </w:t>
      </w:r>
      <w:r>
        <w:rPr>
          <w:rFonts w:ascii="Cambria" w:hAnsi="Cambria"/>
          <w:i/>
          <w:iCs/>
          <w:color w:val="1C1C1C"/>
          <w:lang w:val="en"/>
        </w:rPr>
        <w:t>k</w:t>
      </w:r>
      <w:r>
        <w:rPr>
          <w:rFonts w:ascii="Cambria" w:hAnsi="Cambria"/>
          <w:color w:val="1C1C1C"/>
          <w:lang w:val="en"/>
        </w:rPr>
        <w:t xml:space="preserve">, write </w:t>
      </w:r>
      <w:r>
        <w:rPr>
          <w:rFonts w:ascii="Cambria" w:hAnsi="Cambria"/>
          <w:i/>
          <w:iCs/>
          <w:color w:val="1C1C1C"/>
          <w:lang w:val="en"/>
        </w:rPr>
        <w:t>k</w:t>
      </w:r>
      <w:r>
        <w:rPr>
          <w:rFonts w:ascii="Cambria" w:hAnsi="Cambria"/>
          <w:color w:val="1C1C1C"/>
          <w:lang w:val="en"/>
        </w:rPr>
        <w:t xml:space="preserve">. The digraphs </w:t>
      </w:r>
      <w:r>
        <w:rPr>
          <w:rFonts w:ascii="Cambria" w:hAnsi="Cambria"/>
          <w:i/>
          <w:iCs/>
          <w:color w:val="1C1C1C"/>
          <w:lang w:val="en"/>
        </w:rPr>
        <w:t>th, sh, ch,</w:t>
      </w:r>
      <w:r>
        <w:rPr>
          <w:rFonts w:ascii="Cambria" w:hAnsi="Cambria"/>
          <w:color w:val="1C1C1C"/>
          <w:lang w:val="en"/>
        </w:rPr>
        <w:t xml:space="preserve"> and </w:t>
      </w:r>
      <w:r>
        <w:rPr>
          <w:rFonts w:ascii="Cambria" w:hAnsi="Cambria"/>
          <w:i/>
          <w:iCs/>
          <w:color w:val="1C1C1C"/>
          <w:lang w:val="en"/>
        </w:rPr>
        <w:t>ng</w:t>
      </w:r>
      <w:r>
        <w:rPr>
          <w:rFonts w:ascii="Cambria" w:hAnsi="Cambria"/>
          <w:color w:val="1C1C1C"/>
          <w:lang w:val="en"/>
        </w:rPr>
        <w:t xml:space="preserve"> can stay. So can </w:t>
      </w:r>
      <w:r>
        <w:rPr>
          <w:rFonts w:ascii="Cambria" w:hAnsi="Cambria"/>
          <w:i/>
          <w:iCs/>
          <w:color w:val="1C1C1C"/>
          <w:lang w:val="en"/>
        </w:rPr>
        <w:t>s</w:t>
      </w:r>
      <w:r>
        <w:rPr>
          <w:rFonts w:ascii="Cambria" w:hAnsi="Cambria"/>
          <w:color w:val="1C1C1C"/>
          <w:lang w:val="en"/>
        </w:rPr>
        <w:t xml:space="preserve"> and </w:t>
      </w:r>
      <w:r>
        <w:rPr>
          <w:rFonts w:ascii="Cambria" w:hAnsi="Cambria"/>
          <w:i/>
          <w:iCs/>
          <w:color w:val="1C1C1C"/>
          <w:lang w:val="en"/>
        </w:rPr>
        <w:t>z</w:t>
      </w:r>
      <w:r>
        <w:rPr>
          <w:rFonts w:ascii="Cambria" w:hAnsi="Cambria"/>
          <w:color w:val="1C1C1C"/>
          <w:lang w:val="en"/>
        </w:rPr>
        <w:t xml:space="preserve"> for the two sibilants, and </w:t>
      </w:r>
      <w:r>
        <w:rPr>
          <w:rFonts w:ascii="Cambria" w:hAnsi="Cambria"/>
          <w:i/>
          <w:iCs/>
          <w:color w:val="1C1C1C"/>
          <w:lang w:val="en"/>
        </w:rPr>
        <w:t>j</w:t>
      </w:r>
      <w:r>
        <w:rPr>
          <w:rFonts w:ascii="Cambria" w:hAnsi="Cambria"/>
          <w:color w:val="1C1C1C"/>
          <w:lang w:val="en"/>
        </w:rPr>
        <w:t xml:space="preserve"> for the sound in </w:t>
      </w:r>
      <w:r>
        <w:rPr>
          <w:rFonts w:ascii="Cambria" w:hAnsi="Cambria"/>
          <w:i/>
          <w:iCs/>
          <w:color w:val="1C1C1C"/>
          <w:lang w:val="en"/>
        </w:rPr>
        <w:t>jeep</w:t>
      </w:r>
      <w:r>
        <w:rPr>
          <w:rFonts w:ascii="Cambria" w:hAnsi="Cambria"/>
          <w:color w:val="1C1C1C"/>
          <w:lang w:val="en"/>
        </w:rPr>
        <w:t xml:space="preserve">. The palatal glide is written </w:t>
      </w:r>
      <w:r>
        <w:rPr>
          <w:rFonts w:ascii="Cambria" w:hAnsi="Cambria"/>
          <w:i/>
          <w:iCs/>
          <w:color w:val="1C1C1C"/>
          <w:lang w:val="en"/>
        </w:rPr>
        <w:t>i</w:t>
      </w:r>
      <w:r>
        <w:rPr>
          <w:rFonts w:ascii="Cambria" w:hAnsi="Cambria"/>
          <w:color w:val="1C1C1C"/>
          <w:lang w:val="en"/>
        </w:rPr>
        <w:t xml:space="preserve">, not </w:t>
      </w:r>
      <w:r>
        <w:rPr>
          <w:rFonts w:ascii="Cambria" w:hAnsi="Cambria"/>
          <w:i/>
          <w:iCs/>
          <w:color w:val="1C1C1C"/>
          <w:lang w:val="en"/>
        </w:rPr>
        <w:t>y</w:t>
      </w:r>
      <w:r>
        <w:rPr>
          <w:rFonts w:ascii="Cambria" w:hAnsi="Cambria"/>
          <w:color w:val="1C1C1C"/>
          <w:lang w:val="en"/>
        </w:rPr>
        <w:t xml:space="preserve">: </w:t>
      </w:r>
      <w:r>
        <w:rPr>
          <w:rFonts w:ascii="Cambria" w:hAnsi="Cambria"/>
          <w:i/>
          <w:iCs/>
          <w:color w:val="1C1C1C"/>
          <w:lang w:val="en"/>
        </w:rPr>
        <w:t>yes</w:t>
      </w:r>
      <w:r>
        <w:rPr>
          <w:rFonts w:ascii="Cambria" w:hAnsi="Cambria"/>
          <w:color w:val="1C1C1C"/>
          <w:lang w:val="en"/>
        </w:rPr>
        <w:t xml:space="preserve"> is </w:t>
      </w:r>
      <w:r>
        <w:rPr>
          <w:rFonts w:ascii="Cambria" w:hAnsi="Cambria"/>
          <w:i/>
          <w:iCs/>
          <w:color w:val="1C1C1C"/>
          <w:lang w:val="en"/>
        </w:rPr>
        <w:t>ies</w:t>
      </w:r>
      <w:r>
        <w:rPr>
          <w:rFonts w:ascii="Cambria" w:hAnsi="Cambria"/>
          <w:color w:val="1C1C1C"/>
          <w:lang w:val="en"/>
        </w:rPr>
        <w:t xml:space="preserve">, </w:t>
      </w:r>
      <w:r>
        <w:rPr>
          <w:rFonts w:ascii="Cambria" w:hAnsi="Cambria"/>
          <w:i/>
          <w:iCs/>
          <w:color w:val="1C1C1C"/>
          <w:lang w:val="en"/>
        </w:rPr>
        <w:t>yacht</w:t>
      </w:r>
      <w:r>
        <w:rPr>
          <w:rFonts w:ascii="Cambria" w:hAnsi="Cambria"/>
          <w:color w:val="1C1C1C"/>
          <w:lang w:val="en"/>
        </w:rPr>
        <w:t xml:space="preserve"> is </w:t>
      </w:r>
      <w:r>
        <w:rPr>
          <w:rFonts w:ascii="Cambria" w:hAnsi="Cambria"/>
          <w:i/>
          <w:iCs/>
          <w:color w:val="1C1C1C"/>
          <w:lang w:val="en"/>
        </w:rPr>
        <w:t>iát</w:t>
      </w:r>
      <w:r>
        <w:rPr>
          <w:rFonts w:ascii="Cambria" w:hAnsi="Cambria"/>
          <w:color w:val="1C1C1C"/>
          <w:lang w:val="en"/>
        </w:rPr>
        <w:t xml:space="preserve">, </w:t>
      </w:r>
      <w:r>
        <w:rPr>
          <w:rFonts w:ascii="Cambria" w:hAnsi="Cambria"/>
          <w:i/>
          <w:iCs/>
          <w:color w:val="1C1C1C"/>
          <w:lang w:val="en"/>
        </w:rPr>
        <w:t>you</w:t>
      </w:r>
      <w:r>
        <w:rPr>
          <w:rFonts w:ascii="Cambria" w:hAnsi="Cambria"/>
          <w:color w:val="1C1C1C"/>
          <w:lang w:val="en"/>
        </w:rPr>
        <w:t xml:space="preserve"> is </w:t>
      </w:r>
      <w:r>
        <w:rPr>
          <w:rFonts w:ascii="Cambria" w:hAnsi="Cambria"/>
          <w:i/>
          <w:iCs/>
          <w:color w:val="1C1C1C"/>
          <w:lang w:val="en"/>
        </w:rPr>
        <w:t>iú</w:t>
      </w:r>
      <w:r>
        <w:rPr>
          <w:rFonts w:ascii="Cambria" w:hAnsi="Cambria"/>
          <w:color w:val="1C1C1C"/>
          <w:lang w:val="en"/>
        </w:rPr>
        <w:t xml:space="preserve">. After a consonant the same </w:t>
      </w:r>
      <w:r>
        <w:rPr>
          <w:rFonts w:ascii="Cambria" w:hAnsi="Cambria"/>
          <w:i/>
          <w:iCs/>
          <w:color w:val="1C1C1C"/>
          <w:lang w:val="en"/>
        </w:rPr>
        <w:t>i</w:t>
      </w:r>
      <w:r>
        <w:rPr>
          <w:rFonts w:ascii="Cambria" w:hAnsi="Cambria"/>
          <w:color w:val="1C1C1C"/>
          <w:lang w:val="en"/>
        </w:rPr>
        <w:t xml:space="preserve"> is used, so </w:t>
      </w:r>
      <w:r>
        <w:rPr>
          <w:rFonts w:ascii="Cambria" w:hAnsi="Cambria"/>
          <w:i/>
          <w:iCs/>
          <w:color w:val="1C1C1C"/>
          <w:lang w:val="en"/>
        </w:rPr>
        <w:t>queue</w:t>
      </w:r>
      <w:r>
        <w:rPr>
          <w:rFonts w:ascii="Cambria" w:hAnsi="Cambria"/>
          <w:color w:val="1C1C1C"/>
          <w:lang w:val="en"/>
        </w:rPr>
        <w:t xml:space="preserve"> is </w:t>
      </w:r>
      <w:r>
        <w:rPr>
          <w:rFonts w:ascii="Cambria" w:hAnsi="Cambria"/>
          <w:i/>
          <w:iCs/>
          <w:color w:val="1C1C1C"/>
          <w:lang w:val="en"/>
        </w:rPr>
        <w:t>kiú</w:t>
      </w:r>
      <w:r>
        <w:rPr>
          <w:rFonts w:ascii="Cambria" w:hAnsi="Cambria"/>
          <w:color w:val="1C1C1C"/>
          <w:lang w:val="en"/>
        </w:rPr>
        <w:t xml:space="preserve"> and </w:t>
      </w:r>
      <w:r>
        <w:rPr>
          <w:rFonts w:ascii="Cambria" w:hAnsi="Cambria"/>
          <w:i/>
          <w:iCs/>
          <w:color w:val="1C1C1C"/>
          <w:lang w:val="en"/>
        </w:rPr>
        <w:t>beautiful</w:t>
      </w:r>
      <w:r>
        <w:rPr>
          <w:rFonts w:ascii="Cambria" w:hAnsi="Cambria"/>
          <w:color w:val="1C1C1C"/>
          <w:lang w:val="en"/>
        </w:rPr>
        <w:t xml:space="preserve"> is </w:t>
      </w:r>
      <w:r>
        <w:rPr>
          <w:rFonts w:ascii="Cambria" w:hAnsi="Cambria"/>
          <w:i/>
          <w:iCs/>
          <w:color w:val="1C1C1C"/>
          <w:lang w:val="en"/>
        </w:rPr>
        <w:t>biútifėl</w:t>
      </w:r>
      <w:r>
        <w:rPr>
          <w:rFonts w:ascii="Cambria" w:hAnsi="Cambria"/>
          <w:color w:val="1C1C1C"/>
          <w:lang w:val="en"/>
        </w:rPr>
        <w:t xml:space="preserve">. The letter </w:t>
      </w:r>
      <w:r>
        <w:rPr>
          <w:rFonts w:ascii="Cambria" w:hAnsi="Cambria"/>
          <w:i/>
          <w:iCs/>
          <w:color w:val="1C1C1C"/>
          <w:lang w:val="en"/>
        </w:rPr>
        <w:t>y</w:t>
      </w:r>
      <w:r>
        <w:rPr>
          <w:rFonts w:ascii="Cambria" w:hAnsi="Cambria"/>
          <w:color w:val="1C1C1C"/>
          <w:lang w:val="en"/>
        </w:rPr>
        <w:t xml:space="preserve"> is then spare. The letter </w:t>
      </w:r>
      <w:r>
        <w:rPr>
          <w:rFonts w:ascii="Cambria" w:hAnsi="Cambria"/>
          <w:i/>
          <w:iCs/>
          <w:color w:val="1C1C1C"/>
          <w:lang w:val="en"/>
        </w:rPr>
        <w:t>j</w:t>
      </w:r>
      <w:r>
        <w:rPr>
          <w:rFonts w:ascii="Cambria" w:hAnsi="Cambria"/>
          <w:color w:val="1C1C1C"/>
          <w:lang w:val="en"/>
        </w:rPr>
        <w:t xml:space="preserve"> is only the </w:t>
      </w:r>
      <w:r>
        <w:rPr>
          <w:rFonts w:ascii="Cambria" w:hAnsi="Cambria"/>
          <w:i/>
          <w:iCs/>
          <w:color w:val="1C1C1C"/>
          <w:lang w:val="en"/>
        </w:rPr>
        <w:t>jeep</w:t>
      </w:r>
      <w:r>
        <w:rPr>
          <w:rFonts w:ascii="Cambria" w:hAnsi="Cambria"/>
          <w:color w:val="1C1C1C"/>
          <w:lang w:val="en"/>
        </w:rPr>
        <w:t xml:space="preserve"> sound, not the glide. The letter </w:t>
      </w:r>
      <w:r>
        <w:rPr>
          <w:rFonts w:ascii="Cambria" w:hAnsi="Cambria"/>
          <w:i/>
          <w:iCs/>
          <w:color w:val="1C1C1C"/>
          <w:lang w:val="en"/>
        </w:rPr>
        <w:t>c</w:t>
      </w:r>
      <w:r>
        <w:rPr>
          <w:rFonts w:ascii="Cambria" w:hAnsi="Cambria"/>
          <w:color w:val="1C1C1C"/>
          <w:lang w:val="en"/>
        </w:rPr>
        <w:t xml:space="preserve"> is not needed as a third way to write </w:t>
      </w:r>
      <w:r>
        <w:rPr>
          <w:rFonts w:ascii="Cambria" w:hAnsi="Cambria"/>
          <w:i/>
          <w:iCs/>
          <w:color w:val="1C1C1C"/>
          <w:lang w:val="en"/>
        </w:rPr>
        <w:t>k</w:t>
      </w:r>
      <w:r>
        <w:rPr>
          <w:rFonts w:ascii="Cambria" w:hAnsi="Cambria"/>
          <w:color w:val="1C1C1C"/>
          <w:lang w:val="en"/>
        </w:rPr>
        <w:t xml:space="preserve"> or </w:t>
      </w:r>
      <w:r>
        <w:rPr>
          <w:rFonts w:ascii="Cambria" w:hAnsi="Cambria"/>
          <w:i/>
          <w:iCs/>
          <w:color w:val="1C1C1C"/>
          <w:lang w:val="en"/>
        </w:rPr>
        <w:t>s</w:t>
      </w:r>
      <w:r>
        <w:rPr>
          <w:rFonts w:ascii="Cambria" w:hAnsi="Cambria"/>
          <w:color w:val="1C1C1C"/>
          <w:lang w:val="en"/>
        </w:rPr>
        <w:t xml:space="preserve">. The letter </w:t>
      </w:r>
      <w:r>
        <w:rPr>
          <w:rFonts w:ascii="Cambria" w:hAnsi="Cambria"/>
          <w:i/>
          <w:iCs/>
          <w:color w:val="1C1C1C"/>
          <w:lang w:val="en"/>
        </w:rPr>
        <w:t>q</w:t>
      </w:r>
      <w:r>
        <w:rPr>
          <w:rFonts w:ascii="Cambria" w:hAnsi="Cambria"/>
          <w:color w:val="1C1C1C"/>
          <w:lang w:val="en"/>
        </w:rPr>
        <w:t xml:space="preserve"> is not needed beside </w:t>
      </w:r>
      <w:r>
        <w:rPr>
          <w:rFonts w:ascii="Cambria" w:hAnsi="Cambria"/>
          <w:i/>
          <w:iCs/>
          <w:color w:val="1C1C1C"/>
          <w:lang w:val="en"/>
        </w:rPr>
        <w:t>u</w:t>
      </w:r>
      <w:r>
        <w:rPr>
          <w:rFonts w:ascii="Cambria" w:hAnsi="Cambria"/>
          <w:color w:val="1C1C1C"/>
          <w:lang w:val="en"/>
        </w:rPr>
        <w:t xml:space="preserve">. The letter </w:t>
      </w:r>
      <w:r>
        <w:rPr>
          <w:rFonts w:ascii="Cambria" w:hAnsi="Cambria"/>
          <w:i/>
          <w:iCs/>
          <w:color w:val="1C1C1C"/>
          <w:lang w:val="en"/>
        </w:rPr>
        <w:t>x</w:t>
      </w:r>
      <w:r>
        <w:rPr>
          <w:rFonts w:ascii="Cambria" w:hAnsi="Cambria"/>
          <w:color w:val="1C1C1C"/>
          <w:lang w:val="en"/>
        </w:rPr>
        <w:t xml:space="preserve"> can be </w:t>
      </w:r>
      <w:r>
        <w:rPr>
          <w:rFonts w:ascii="Cambria" w:hAnsi="Cambria"/>
          <w:i/>
          <w:iCs/>
          <w:color w:val="1C1C1C"/>
          <w:lang w:val="en"/>
        </w:rPr>
        <w:t>ks</w:t>
      </w:r>
      <w:r>
        <w:rPr>
          <w:rFonts w:ascii="Cambria" w:hAnsi="Cambria"/>
          <w:color w:val="1C1C1C"/>
          <w:lang w:val="en"/>
        </w:rPr>
        <w:t xml:space="preserve">. None of this is new. Cut Spelling </w:t>
      </w:r>
      <w:r>
        <w:rPr>
          <w:rFonts w:ascii="Cambria" w:hAnsi="Cambria"/>
          <w:color w:val="1C1C1C"/>
          <w:lang w:val="en"/>
        </w:rPr>
        <w:t>and New Spelling already cut silent letters. The hard part, and the part those systems still under-supply, is the vowels.</w:t>
      </w:r>
    </w:p>
    <w:tbl>
      <w:tblPr>
        <w:tblStyle w:val="Grillemoyenne2-Accent1"/>
        <w:tblW w:w="5000" w:type="pct"/>
        <w:tblLook w:val="04A0" w:firstRow="1" w:lastRow="0" w:firstColumn="1" w:lastColumn="0" w:noHBand="0" w:noVBand="1"/>
      </w:tblPr>
      <w:tblGrid>
        <w:gridCol w:w="3106"/>
        <w:gridCol w:w="1698"/>
        <w:gridCol w:w="1496"/>
        <w:gridCol w:w="2886"/>
      </w:tblGrid>
      <w:tr w:rsidR="00000000" w14:paraId="1031AC40" w14:textId="77777777" w:rsidTr="00D85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4"/>
            <w:hideMark/>
          </w:tcPr>
          <w:p w14:paraId="7CD19AEF" w14:textId="77777777" w:rsidR="00D950E4" w:rsidRDefault="00D950E4">
            <w:pPr>
              <w:spacing w:after="160"/>
              <w:rPr>
                <w:rFonts w:ascii="Cambria" w:eastAsia="Times New Roman" w:hAnsi="Cambria"/>
                <w:i/>
                <w:iCs/>
                <w:color w:val="444444"/>
                <w:sz w:val="21"/>
                <w:szCs w:val="21"/>
              </w:rPr>
            </w:pPr>
            <w:r>
              <w:rPr>
                <w:rFonts w:ascii="Cambria" w:eastAsia="Times New Roman" w:hAnsi="Cambria"/>
                <w:i/>
                <w:iCs/>
                <w:color w:val="444444"/>
                <w:sz w:val="21"/>
                <w:szCs w:val="21"/>
              </w:rPr>
              <w:t>Table 1. One DoAc map, using Wells (1982) lexical sets.</w:t>
            </w:r>
          </w:p>
        </w:tc>
      </w:tr>
      <w:tr w:rsidR="00000000" w14:paraId="499CEA2B"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9DC9A" w14:textId="77777777" w:rsidR="00D950E4" w:rsidRDefault="00D950E4">
            <w:pPr>
              <w:rPr>
                <w:rFonts w:ascii="Cambria" w:eastAsia="Times New Roman" w:hAnsi="Cambria"/>
                <w:color w:val="FFFFFF"/>
                <w:sz w:val="22"/>
                <w:szCs w:val="22"/>
              </w:rPr>
            </w:pPr>
            <w:r>
              <w:rPr>
                <w:rFonts w:ascii="Cambria" w:eastAsia="Times New Roman" w:hAnsi="Cambria"/>
                <w:b w:val="0"/>
                <w:bCs w:val="0"/>
                <w:color w:val="FFFFFF"/>
                <w:sz w:val="22"/>
                <w:szCs w:val="22"/>
              </w:rPr>
              <w:t>Linguistic group</w:t>
            </w:r>
          </w:p>
        </w:tc>
        <w:tc>
          <w:tcPr>
            <w:tcW w:w="0" w:type="auto"/>
            <w:hideMark/>
          </w:tcPr>
          <w:p w14:paraId="7B80F97A"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Word</w:t>
            </w:r>
          </w:p>
        </w:tc>
        <w:tc>
          <w:tcPr>
            <w:tcW w:w="0" w:type="auto"/>
            <w:hideMark/>
          </w:tcPr>
          <w:p w14:paraId="1DEFAEF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Vowel</w:t>
            </w:r>
          </w:p>
        </w:tc>
        <w:tc>
          <w:tcPr>
            <w:tcW w:w="0" w:type="auto"/>
            <w:hideMark/>
          </w:tcPr>
          <w:p w14:paraId="0F18E885"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Transcription</w:t>
            </w:r>
          </w:p>
        </w:tc>
      </w:tr>
      <w:tr w:rsidR="00000000" w14:paraId="1C4AC879"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23D041C6" w14:textId="77777777" w:rsidR="00D950E4" w:rsidRDefault="00D950E4">
            <w:pPr>
              <w:rPr>
                <w:rFonts w:ascii="Cambria" w:eastAsia="Times New Roman" w:hAnsi="Cambria"/>
                <w:b w:val="0"/>
                <w:bCs w:val="0"/>
                <w:color w:val="1C1C1C"/>
                <w:sz w:val="22"/>
                <w:szCs w:val="22"/>
              </w:rPr>
            </w:pPr>
            <w:r>
              <w:rPr>
                <w:rFonts w:ascii="Cambria" w:eastAsia="Times New Roman" w:hAnsi="Cambria"/>
                <w:color w:val="1C1C1C"/>
                <w:sz w:val="22"/>
                <w:szCs w:val="22"/>
              </w:rPr>
              <w:t>STRUT</w:t>
            </w:r>
          </w:p>
        </w:tc>
        <w:tc>
          <w:tcPr>
            <w:tcW w:w="0" w:type="auto"/>
            <w:hideMark/>
          </w:tcPr>
          <w:p w14:paraId="07780DB8"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but</w:t>
            </w:r>
          </w:p>
        </w:tc>
        <w:tc>
          <w:tcPr>
            <w:tcW w:w="0" w:type="auto"/>
            <w:hideMark/>
          </w:tcPr>
          <w:p w14:paraId="23B2F595"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a</w:t>
            </w:r>
          </w:p>
        </w:tc>
        <w:tc>
          <w:tcPr>
            <w:tcW w:w="0" w:type="auto"/>
            <w:hideMark/>
          </w:tcPr>
          <w:p w14:paraId="23840F46"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bat</w:t>
            </w:r>
          </w:p>
        </w:tc>
      </w:tr>
      <w:tr w:rsidR="00000000" w14:paraId="1FBA0706"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98DD7"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PALM</w:t>
            </w:r>
          </w:p>
        </w:tc>
        <w:tc>
          <w:tcPr>
            <w:tcW w:w="0" w:type="auto"/>
            <w:hideMark/>
          </w:tcPr>
          <w:p w14:paraId="2FC360A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yacht</w:t>
            </w:r>
          </w:p>
        </w:tc>
        <w:tc>
          <w:tcPr>
            <w:tcW w:w="0" w:type="auto"/>
            <w:hideMark/>
          </w:tcPr>
          <w:p w14:paraId="75609227"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á</w:t>
            </w:r>
          </w:p>
        </w:tc>
        <w:tc>
          <w:tcPr>
            <w:tcW w:w="0" w:type="auto"/>
            <w:hideMark/>
          </w:tcPr>
          <w:p w14:paraId="14D3E30C"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iát</w:t>
            </w:r>
          </w:p>
        </w:tc>
      </w:tr>
      <w:tr w:rsidR="00000000" w14:paraId="7F8714E9"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EAC257B"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TRAP</w:t>
            </w:r>
          </w:p>
        </w:tc>
        <w:tc>
          <w:tcPr>
            <w:tcW w:w="0" w:type="auto"/>
            <w:hideMark/>
          </w:tcPr>
          <w:p w14:paraId="6D26B147"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cat</w:t>
            </w:r>
          </w:p>
        </w:tc>
        <w:tc>
          <w:tcPr>
            <w:tcW w:w="0" w:type="auto"/>
            <w:hideMark/>
          </w:tcPr>
          <w:p w14:paraId="006BE995"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ä</w:t>
            </w:r>
          </w:p>
        </w:tc>
        <w:tc>
          <w:tcPr>
            <w:tcW w:w="0" w:type="auto"/>
            <w:hideMark/>
          </w:tcPr>
          <w:p w14:paraId="46ECA51D"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kät</w:t>
            </w:r>
          </w:p>
        </w:tc>
      </w:tr>
      <w:tr w:rsidR="00000000" w14:paraId="6C9985D6"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A2FF8"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PRICE</w:t>
            </w:r>
          </w:p>
        </w:tc>
        <w:tc>
          <w:tcPr>
            <w:tcW w:w="0" w:type="auto"/>
            <w:hideMark/>
          </w:tcPr>
          <w:p w14:paraId="5F4F2AB6"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night</w:t>
            </w:r>
          </w:p>
        </w:tc>
        <w:tc>
          <w:tcPr>
            <w:tcW w:w="0" w:type="auto"/>
            <w:hideMark/>
          </w:tcPr>
          <w:p w14:paraId="7B267E6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ai</w:t>
            </w:r>
          </w:p>
        </w:tc>
        <w:tc>
          <w:tcPr>
            <w:tcW w:w="0" w:type="auto"/>
            <w:hideMark/>
          </w:tcPr>
          <w:p w14:paraId="0ECD1489"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nait</w:t>
            </w:r>
          </w:p>
        </w:tc>
      </w:tr>
      <w:tr w:rsidR="00000000" w14:paraId="067AB1F8"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58B05A2D"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MOUTH</w:t>
            </w:r>
          </w:p>
        </w:tc>
        <w:tc>
          <w:tcPr>
            <w:tcW w:w="0" w:type="auto"/>
            <w:hideMark/>
          </w:tcPr>
          <w:p w14:paraId="00805EDF"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now</w:t>
            </w:r>
          </w:p>
        </w:tc>
        <w:tc>
          <w:tcPr>
            <w:tcW w:w="0" w:type="auto"/>
            <w:hideMark/>
          </w:tcPr>
          <w:p w14:paraId="57C4416A"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au</w:t>
            </w:r>
          </w:p>
        </w:tc>
        <w:tc>
          <w:tcPr>
            <w:tcW w:w="0" w:type="auto"/>
            <w:hideMark/>
          </w:tcPr>
          <w:p w14:paraId="1F0E6663"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nau</w:t>
            </w:r>
          </w:p>
        </w:tc>
      </w:tr>
      <w:tr w:rsidR="00000000" w14:paraId="2147A980"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A2DF1"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DRESS</w:t>
            </w:r>
          </w:p>
        </w:tc>
        <w:tc>
          <w:tcPr>
            <w:tcW w:w="0" w:type="auto"/>
            <w:hideMark/>
          </w:tcPr>
          <w:p w14:paraId="1D914EE5"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bed</w:t>
            </w:r>
          </w:p>
        </w:tc>
        <w:tc>
          <w:tcPr>
            <w:tcW w:w="0" w:type="auto"/>
            <w:hideMark/>
          </w:tcPr>
          <w:p w14:paraId="6A8C6096"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e</w:t>
            </w:r>
          </w:p>
        </w:tc>
        <w:tc>
          <w:tcPr>
            <w:tcW w:w="0" w:type="auto"/>
            <w:hideMark/>
          </w:tcPr>
          <w:p w14:paraId="26623994"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bed</w:t>
            </w:r>
          </w:p>
        </w:tc>
      </w:tr>
      <w:tr w:rsidR="00000000" w14:paraId="49C4BF5C"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553E58F5"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FACE</w:t>
            </w:r>
          </w:p>
        </w:tc>
        <w:tc>
          <w:tcPr>
            <w:tcW w:w="0" w:type="auto"/>
            <w:hideMark/>
          </w:tcPr>
          <w:p w14:paraId="53E79774"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day</w:t>
            </w:r>
          </w:p>
        </w:tc>
        <w:tc>
          <w:tcPr>
            <w:tcW w:w="0" w:type="auto"/>
            <w:hideMark/>
          </w:tcPr>
          <w:p w14:paraId="76AA1EEB"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ei</w:t>
            </w:r>
          </w:p>
        </w:tc>
        <w:tc>
          <w:tcPr>
            <w:tcW w:w="0" w:type="auto"/>
            <w:hideMark/>
          </w:tcPr>
          <w:p w14:paraId="77711F25"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dei</w:t>
            </w:r>
          </w:p>
        </w:tc>
      </w:tr>
      <w:tr w:rsidR="00000000" w14:paraId="5E99F636"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DFC13"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COMMA</w:t>
            </w:r>
          </w:p>
        </w:tc>
        <w:tc>
          <w:tcPr>
            <w:tcW w:w="0" w:type="auto"/>
            <w:hideMark/>
          </w:tcPr>
          <w:p w14:paraId="13EC1B9A"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the</w:t>
            </w:r>
          </w:p>
        </w:tc>
        <w:tc>
          <w:tcPr>
            <w:tcW w:w="0" w:type="auto"/>
            <w:hideMark/>
          </w:tcPr>
          <w:p w14:paraId="63EBAD59"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ė</w:t>
            </w:r>
          </w:p>
        </w:tc>
        <w:tc>
          <w:tcPr>
            <w:tcW w:w="0" w:type="auto"/>
            <w:hideMark/>
          </w:tcPr>
          <w:p w14:paraId="63661755"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thė</w:t>
            </w:r>
          </w:p>
        </w:tc>
      </w:tr>
      <w:tr w:rsidR="00000000" w14:paraId="7A6B8ABB"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538769C1"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NURSE</w:t>
            </w:r>
          </w:p>
        </w:tc>
        <w:tc>
          <w:tcPr>
            <w:tcW w:w="0" w:type="auto"/>
            <w:hideMark/>
          </w:tcPr>
          <w:p w14:paraId="0CF0FFC9"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colonel</w:t>
            </w:r>
          </w:p>
        </w:tc>
        <w:tc>
          <w:tcPr>
            <w:tcW w:w="0" w:type="auto"/>
            <w:hideMark/>
          </w:tcPr>
          <w:p w14:paraId="1491805D"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ë</w:t>
            </w:r>
          </w:p>
        </w:tc>
        <w:tc>
          <w:tcPr>
            <w:tcW w:w="0" w:type="auto"/>
            <w:hideMark/>
          </w:tcPr>
          <w:p w14:paraId="2CF6280F"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kërnel</w:t>
            </w:r>
          </w:p>
        </w:tc>
      </w:tr>
      <w:tr w:rsidR="00000000" w14:paraId="0ACE43E1"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62C7C"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SQUARE</w:t>
            </w:r>
          </w:p>
        </w:tc>
        <w:tc>
          <w:tcPr>
            <w:tcW w:w="0" w:type="auto"/>
            <w:hideMark/>
          </w:tcPr>
          <w:p w14:paraId="09D550F7"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hair</w:t>
            </w:r>
          </w:p>
        </w:tc>
        <w:tc>
          <w:tcPr>
            <w:tcW w:w="0" w:type="auto"/>
            <w:hideMark/>
          </w:tcPr>
          <w:p w14:paraId="578FC4E2"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Style w:val="da1"/>
                <w:rFonts w:eastAsia="Times New Roman"/>
                <w:b/>
                <w:bCs/>
                <w:color w:val="17364A"/>
                <w:sz w:val="22"/>
                <w:szCs w:val="22"/>
              </w:rPr>
              <w:t>e̋</w:t>
            </w:r>
          </w:p>
        </w:tc>
        <w:tc>
          <w:tcPr>
            <w:tcW w:w="0" w:type="auto"/>
            <w:hideMark/>
          </w:tcPr>
          <w:p w14:paraId="4180F1EF"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h</w:t>
            </w:r>
            <w:r>
              <w:rPr>
                <w:rStyle w:val="da1"/>
                <w:rFonts w:eastAsia="Times New Roman"/>
                <w:color w:val="1C1C1C"/>
                <w:sz w:val="22"/>
                <w:szCs w:val="22"/>
              </w:rPr>
              <w:t>e̋</w:t>
            </w:r>
            <w:r>
              <w:rPr>
                <w:rFonts w:ascii="Cambria" w:eastAsia="Times New Roman" w:hAnsi="Cambria"/>
                <w:color w:val="1C1C1C"/>
                <w:sz w:val="22"/>
                <w:szCs w:val="22"/>
              </w:rPr>
              <w:t>r</w:t>
            </w:r>
          </w:p>
        </w:tc>
      </w:tr>
      <w:tr w:rsidR="00000000" w14:paraId="67CEEF23"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260ED15A"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KIT</w:t>
            </w:r>
          </w:p>
        </w:tc>
        <w:tc>
          <w:tcPr>
            <w:tcW w:w="0" w:type="auto"/>
            <w:hideMark/>
          </w:tcPr>
          <w:p w14:paraId="21822F88"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bit</w:t>
            </w:r>
          </w:p>
        </w:tc>
        <w:tc>
          <w:tcPr>
            <w:tcW w:w="0" w:type="auto"/>
            <w:hideMark/>
          </w:tcPr>
          <w:p w14:paraId="1A6632F9"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i</w:t>
            </w:r>
          </w:p>
        </w:tc>
        <w:tc>
          <w:tcPr>
            <w:tcW w:w="0" w:type="auto"/>
            <w:hideMark/>
          </w:tcPr>
          <w:p w14:paraId="5DBE47A2"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bit</w:t>
            </w:r>
          </w:p>
        </w:tc>
      </w:tr>
      <w:tr w:rsidR="00000000" w14:paraId="12B02991"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8F107"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FLEECE</w:t>
            </w:r>
          </w:p>
        </w:tc>
        <w:tc>
          <w:tcPr>
            <w:tcW w:w="0" w:type="auto"/>
            <w:hideMark/>
          </w:tcPr>
          <w:p w14:paraId="3A034ED1"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see</w:t>
            </w:r>
          </w:p>
        </w:tc>
        <w:tc>
          <w:tcPr>
            <w:tcW w:w="0" w:type="auto"/>
            <w:hideMark/>
          </w:tcPr>
          <w:p w14:paraId="2BF38763"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í</w:t>
            </w:r>
          </w:p>
        </w:tc>
        <w:tc>
          <w:tcPr>
            <w:tcW w:w="0" w:type="auto"/>
            <w:hideMark/>
          </w:tcPr>
          <w:p w14:paraId="389DA42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sí</w:t>
            </w:r>
          </w:p>
        </w:tc>
      </w:tr>
      <w:tr w:rsidR="00000000" w14:paraId="5D8CF7B7"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0B3763A4"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NEAR</w:t>
            </w:r>
          </w:p>
        </w:tc>
        <w:tc>
          <w:tcPr>
            <w:tcW w:w="0" w:type="auto"/>
            <w:hideMark/>
          </w:tcPr>
          <w:p w14:paraId="66F63463"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here</w:t>
            </w:r>
          </w:p>
        </w:tc>
        <w:tc>
          <w:tcPr>
            <w:tcW w:w="0" w:type="auto"/>
            <w:hideMark/>
          </w:tcPr>
          <w:p w14:paraId="0E44A172"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ï</w:t>
            </w:r>
          </w:p>
        </w:tc>
        <w:tc>
          <w:tcPr>
            <w:tcW w:w="0" w:type="auto"/>
            <w:hideMark/>
          </w:tcPr>
          <w:p w14:paraId="79F23FF8"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hïr</w:t>
            </w:r>
          </w:p>
        </w:tc>
      </w:tr>
      <w:tr w:rsidR="00000000" w14:paraId="77F2A6AD"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8139B"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LOT</w:t>
            </w:r>
          </w:p>
        </w:tc>
        <w:tc>
          <w:tcPr>
            <w:tcW w:w="0" w:type="auto"/>
            <w:hideMark/>
          </w:tcPr>
          <w:p w14:paraId="44E4D8E8"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cot</w:t>
            </w:r>
          </w:p>
        </w:tc>
        <w:tc>
          <w:tcPr>
            <w:tcW w:w="0" w:type="auto"/>
            <w:hideMark/>
          </w:tcPr>
          <w:p w14:paraId="1A620D95"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o</w:t>
            </w:r>
          </w:p>
        </w:tc>
        <w:tc>
          <w:tcPr>
            <w:tcW w:w="0" w:type="auto"/>
            <w:hideMark/>
          </w:tcPr>
          <w:p w14:paraId="3EAFC3A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kot</w:t>
            </w:r>
          </w:p>
        </w:tc>
      </w:tr>
      <w:tr w:rsidR="00000000" w14:paraId="68ED2E31"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2F12B17"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GOAT</w:t>
            </w:r>
          </w:p>
        </w:tc>
        <w:tc>
          <w:tcPr>
            <w:tcW w:w="0" w:type="auto"/>
            <w:hideMark/>
          </w:tcPr>
          <w:p w14:paraId="690EEF17"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go</w:t>
            </w:r>
          </w:p>
        </w:tc>
        <w:tc>
          <w:tcPr>
            <w:tcW w:w="0" w:type="auto"/>
            <w:hideMark/>
          </w:tcPr>
          <w:p w14:paraId="7CF7281C"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ou</w:t>
            </w:r>
          </w:p>
        </w:tc>
        <w:tc>
          <w:tcPr>
            <w:tcW w:w="0" w:type="auto"/>
            <w:hideMark/>
          </w:tcPr>
          <w:p w14:paraId="30CAA373"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gou</w:t>
            </w:r>
          </w:p>
        </w:tc>
      </w:tr>
      <w:tr w:rsidR="00000000" w14:paraId="12CC3928"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20F93"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THOUGHT</w:t>
            </w:r>
          </w:p>
        </w:tc>
        <w:tc>
          <w:tcPr>
            <w:tcW w:w="0" w:type="auto"/>
            <w:hideMark/>
          </w:tcPr>
          <w:p w14:paraId="45EC6B52"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thought</w:t>
            </w:r>
          </w:p>
        </w:tc>
        <w:tc>
          <w:tcPr>
            <w:tcW w:w="0" w:type="auto"/>
            <w:hideMark/>
          </w:tcPr>
          <w:p w14:paraId="19DDF871"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ö</w:t>
            </w:r>
          </w:p>
        </w:tc>
        <w:tc>
          <w:tcPr>
            <w:tcW w:w="0" w:type="auto"/>
            <w:hideMark/>
          </w:tcPr>
          <w:p w14:paraId="7390BDBF"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thöt</w:t>
            </w:r>
          </w:p>
        </w:tc>
      </w:tr>
      <w:tr w:rsidR="00000000" w14:paraId="3BC30D97"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FB9753E"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CHOICE</w:t>
            </w:r>
          </w:p>
        </w:tc>
        <w:tc>
          <w:tcPr>
            <w:tcW w:w="0" w:type="auto"/>
            <w:hideMark/>
          </w:tcPr>
          <w:p w14:paraId="48D3B0D4"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boy</w:t>
            </w:r>
          </w:p>
        </w:tc>
        <w:tc>
          <w:tcPr>
            <w:tcW w:w="0" w:type="auto"/>
            <w:hideMark/>
          </w:tcPr>
          <w:p w14:paraId="7C337EAB"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oi</w:t>
            </w:r>
          </w:p>
        </w:tc>
        <w:tc>
          <w:tcPr>
            <w:tcW w:w="0" w:type="auto"/>
            <w:hideMark/>
          </w:tcPr>
          <w:p w14:paraId="5E8F552A"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boi</w:t>
            </w:r>
          </w:p>
        </w:tc>
      </w:tr>
      <w:tr w:rsidR="00000000" w14:paraId="2F5318CB"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D31D2"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FOOT</w:t>
            </w:r>
          </w:p>
        </w:tc>
        <w:tc>
          <w:tcPr>
            <w:tcW w:w="0" w:type="auto"/>
            <w:hideMark/>
          </w:tcPr>
          <w:p w14:paraId="5A9D2891"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book</w:t>
            </w:r>
          </w:p>
        </w:tc>
        <w:tc>
          <w:tcPr>
            <w:tcW w:w="0" w:type="auto"/>
            <w:hideMark/>
          </w:tcPr>
          <w:p w14:paraId="5A2A365D"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u</w:t>
            </w:r>
          </w:p>
        </w:tc>
        <w:tc>
          <w:tcPr>
            <w:tcW w:w="0" w:type="auto"/>
            <w:hideMark/>
          </w:tcPr>
          <w:p w14:paraId="20747903"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buk</w:t>
            </w:r>
          </w:p>
        </w:tc>
      </w:tr>
      <w:tr w:rsidR="00000000" w14:paraId="4C514AB4"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21EB0023"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GOOSE</w:t>
            </w:r>
          </w:p>
        </w:tc>
        <w:tc>
          <w:tcPr>
            <w:tcW w:w="0" w:type="auto"/>
            <w:hideMark/>
          </w:tcPr>
          <w:p w14:paraId="4F70F0C4"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too</w:t>
            </w:r>
          </w:p>
        </w:tc>
        <w:tc>
          <w:tcPr>
            <w:tcW w:w="0" w:type="auto"/>
            <w:hideMark/>
          </w:tcPr>
          <w:p w14:paraId="3AD175EE"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ú</w:t>
            </w:r>
          </w:p>
        </w:tc>
        <w:tc>
          <w:tcPr>
            <w:tcW w:w="0" w:type="auto"/>
            <w:hideMark/>
          </w:tcPr>
          <w:p w14:paraId="10A6066D"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tú</w:t>
            </w:r>
          </w:p>
        </w:tc>
      </w:tr>
      <w:tr w:rsidR="00000000" w14:paraId="03905F29"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BC3B0"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CURE</w:t>
            </w:r>
          </w:p>
        </w:tc>
        <w:tc>
          <w:tcPr>
            <w:tcW w:w="0" w:type="auto"/>
            <w:hideMark/>
          </w:tcPr>
          <w:p w14:paraId="097F3126"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sure</w:t>
            </w:r>
          </w:p>
        </w:tc>
        <w:tc>
          <w:tcPr>
            <w:tcW w:w="0" w:type="auto"/>
            <w:hideMark/>
          </w:tcPr>
          <w:p w14:paraId="6F8D3C18"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7364A"/>
                <w:sz w:val="22"/>
                <w:szCs w:val="22"/>
              </w:rPr>
            </w:pPr>
            <w:r>
              <w:rPr>
                <w:rFonts w:ascii="Cambria" w:eastAsia="Times New Roman" w:hAnsi="Cambria"/>
                <w:b/>
                <w:bCs/>
                <w:color w:val="17364A"/>
                <w:sz w:val="22"/>
                <w:szCs w:val="22"/>
              </w:rPr>
              <w:t>ü</w:t>
            </w:r>
          </w:p>
        </w:tc>
        <w:tc>
          <w:tcPr>
            <w:tcW w:w="0" w:type="auto"/>
            <w:hideMark/>
          </w:tcPr>
          <w:p w14:paraId="184754E4"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shür</w:t>
            </w:r>
          </w:p>
        </w:tc>
      </w:tr>
    </w:tbl>
    <w:p w14:paraId="549F6170" w14:textId="77777777" w:rsidR="00D950E4" w:rsidRDefault="00D950E4">
      <w:pPr>
        <w:pStyle w:val="NormalWeb"/>
        <w:rPr>
          <w:rFonts w:ascii="Cambria" w:hAnsi="Cambria"/>
          <w:color w:val="1C1C1C"/>
          <w:lang w:val="en"/>
        </w:rPr>
      </w:pPr>
      <w:r>
        <w:rPr>
          <w:rFonts w:ascii="Cambria" w:hAnsi="Cambria"/>
          <w:color w:val="1C1C1C"/>
          <w:lang w:val="en"/>
        </w:rPr>
        <w:t>This map keeps LOT, THOUGHT, and PALM apart (</w:t>
      </w:r>
      <w:r>
        <w:rPr>
          <w:rFonts w:ascii="Cambria" w:hAnsi="Cambria"/>
          <w:i/>
          <w:iCs/>
          <w:color w:val="1C1C1C"/>
          <w:lang w:val="en"/>
        </w:rPr>
        <w:t>kot</w:t>
      </w:r>
      <w:r>
        <w:rPr>
          <w:rFonts w:ascii="Cambria" w:hAnsi="Cambria"/>
          <w:color w:val="1C1C1C"/>
          <w:lang w:val="en"/>
        </w:rPr>
        <w:t xml:space="preserve">, </w:t>
      </w:r>
      <w:r>
        <w:rPr>
          <w:rFonts w:ascii="Cambria" w:hAnsi="Cambria"/>
          <w:i/>
          <w:iCs/>
          <w:color w:val="1C1C1C"/>
          <w:lang w:val="en"/>
        </w:rPr>
        <w:t>thöt</w:t>
      </w:r>
      <w:r>
        <w:rPr>
          <w:rFonts w:ascii="Cambria" w:hAnsi="Cambria"/>
          <w:color w:val="1C1C1C"/>
          <w:lang w:val="en"/>
        </w:rPr>
        <w:t xml:space="preserve">, </w:t>
      </w:r>
      <w:r>
        <w:rPr>
          <w:rFonts w:ascii="Cambria" w:hAnsi="Cambria"/>
          <w:i/>
          <w:iCs/>
          <w:color w:val="1C1C1C"/>
          <w:lang w:val="en"/>
        </w:rPr>
        <w:t>iát</w:t>
      </w:r>
      <w:r>
        <w:rPr>
          <w:rFonts w:ascii="Cambria" w:hAnsi="Cambria"/>
          <w:color w:val="1C1C1C"/>
          <w:lang w:val="en"/>
        </w:rPr>
        <w:t>). Many Canadian and American speakers merge some of those. A writer who merges them can use fewer cells. The extra cells are for accents that still make the distinction, not a claim that every English speaker has 25 vowels.</w:t>
      </w:r>
    </w:p>
    <w:p w14:paraId="0169F2B6" w14:textId="77777777" w:rsidR="00D950E4" w:rsidRDefault="00D950E4">
      <w:pPr>
        <w:pStyle w:val="NormalWeb"/>
        <w:rPr>
          <w:rFonts w:ascii="Cambria" w:hAnsi="Cambria"/>
          <w:color w:val="1C1C1C"/>
          <w:lang w:val="en"/>
        </w:rPr>
      </w:pPr>
      <w:r>
        <w:rPr>
          <w:rFonts w:ascii="Cambria" w:hAnsi="Cambria"/>
          <w:color w:val="1C1C1C"/>
          <w:lang w:val="en"/>
        </w:rPr>
        <w:t xml:space="preserve">Should one accent be the standard? Canadian English could be seen as a strong candidate. It is rhotic, so every hearable </w:t>
      </w:r>
      <w:r>
        <w:rPr>
          <w:rFonts w:ascii="Cambria" w:hAnsi="Cambria"/>
          <w:i/>
          <w:iCs/>
          <w:color w:val="1C1C1C"/>
          <w:lang w:val="en"/>
        </w:rPr>
        <w:t>r</w:t>
      </w:r>
      <w:r>
        <w:rPr>
          <w:rFonts w:ascii="Cambria" w:hAnsi="Cambria"/>
          <w:color w:val="1C1C1C"/>
          <w:lang w:val="en"/>
        </w:rPr>
        <w:t xml:space="preserve"> is written, which matches the rule above. It sits close to General American, already the main model in film, pop music, and many classrooms. It is relatively uniform from coast to coast. However, two familiar Canadian facts would hide splits that other large accents still make. Many speakers merge LOT and THOUGHT, so </w:t>
      </w:r>
      <w:r>
        <w:rPr>
          <w:rFonts w:ascii="Cambria" w:hAnsi="Cambria"/>
          <w:i/>
          <w:iCs/>
          <w:color w:val="1C1C1C"/>
          <w:lang w:val="en"/>
        </w:rPr>
        <w:t>cot</w:t>
      </w:r>
      <w:r>
        <w:rPr>
          <w:rFonts w:ascii="Cambria" w:hAnsi="Cambria"/>
          <w:color w:val="1C1C1C"/>
          <w:lang w:val="en"/>
        </w:rPr>
        <w:t xml:space="preserve"> and </w:t>
      </w:r>
      <w:r>
        <w:rPr>
          <w:rFonts w:ascii="Cambria" w:hAnsi="Cambria"/>
          <w:i/>
          <w:iCs/>
          <w:color w:val="1C1C1C"/>
          <w:lang w:val="en"/>
        </w:rPr>
        <w:t>caught</w:t>
      </w:r>
      <w:r>
        <w:rPr>
          <w:rFonts w:ascii="Cambria" w:hAnsi="Cambria"/>
          <w:color w:val="1C1C1C"/>
          <w:lang w:val="en"/>
        </w:rPr>
        <w:t xml:space="preserve"> would look the same, and PALM often joins them. Raising of PRICE before voiceless consonants would also split </w:t>
      </w:r>
      <w:r>
        <w:rPr>
          <w:rFonts w:ascii="Cambria" w:hAnsi="Cambria"/>
          <w:i/>
          <w:iCs/>
          <w:color w:val="1C1C1C"/>
          <w:lang w:val="en"/>
        </w:rPr>
        <w:t>night</w:t>
      </w:r>
      <w:r>
        <w:rPr>
          <w:rFonts w:ascii="Cambria" w:hAnsi="Cambria"/>
          <w:color w:val="1C1C1C"/>
          <w:lang w:val="en"/>
        </w:rPr>
        <w:t xml:space="preserve"> and </w:t>
      </w:r>
      <w:r>
        <w:rPr>
          <w:rFonts w:ascii="Cambria" w:hAnsi="Cambria"/>
          <w:i/>
          <w:iCs/>
          <w:color w:val="1C1C1C"/>
          <w:lang w:val="en"/>
        </w:rPr>
        <w:t>ride</w:t>
      </w:r>
      <w:r>
        <w:rPr>
          <w:rFonts w:ascii="Cambria" w:hAnsi="Cambria"/>
          <w:color w:val="1C1C1C"/>
          <w:lang w:val="en"/>
        </w:rPr>
        <w:t>, so they would no longer share one spelling. Learne</w:t>
      </w:r>
      <w:r>
        <w:rPr>
          <w:rFonts w:ascii="Cambria" w:hAnsi="Cambria"/>
          <w:color w:val="1C1C1C"/>
          <w:lang w:val="en"/>
        </w:rPr>
        <w:t>rs and dictionaries already name General American or Received Pronunciation. The shared standard here is the Wells set, not a national accent. The letters on the page then record one rhotic pronunciation, close to General American, while still leaving cells for British distinctions.</w:t>
      </w:r>
    </w:p>
    <w:p w14:paraId="5890EE9B" w14:textId="77777777" w:rsidR="00D950E4" w:rsidRDefault="00D950E4">
      <w:pPr>
        <w:pStyle w:val="NormalWeb"/>
        <w:rPr>
          <w:rFonts w:ascii="Cambria" w:hAnsi="Cambria"/>
          <w:color w:val="1C1C1C"/>
          <w:lang w:val="en"/>
        </w:rPr>
      </w:pPr>
      <w:r>
        <w:rPr>
          <w:rFonts w:ascii="Cambria" w:hAnsi="Cambria"/>
          <w:color w:val="1C1C1C"/>
          <w:lang w:val="en"/>
        </w:rPr>
        <w:t xml:space="preserve">START, NORTH, and LETTER are written as the vowel plus </w:t>
      </w:r>
      <w:r>
        <w:rPr>
          <w:rFonts w:ascii="Cambria" w:hAnsi="Cambria"/>
          <w:i/>
          <w:iCs/>
          <w:color w:val="1C1C1C"/>
          <w:lang w:val="en"/>
        </w:rPr>
        <w:t>r</w:t>
      </w:r>
      <w:r>
        <w:rPr>
          <w:rFonts w:ascii="Cambria" w:hAnsi="Cambria"/>
          <w:color w:val="1C1C1C"/>
          <w:lang w:val="en"/>
        </w:rPr>
        <w:t xml:space="preserve"> when the </w:t>
      </w:r>
      <w:r>
        <w:rPr>
          <w:rFonts w:ascii="Cambria" w:hAnsi="Cambria"/>
          <w:i/>
          <w:iCs/>
          <w:color w:val="1C1C1C"/>
          <w:lang w:val="en"/>
        </w:rPr>
        <w:t>r</w:t>
      </w:r>
      <w:r>
        <w:rPr>
          <w:rFonts w:ascii="Cambria" w:hAnsi="Cambria"/>
          <w:color w:val="1C1C1C"/>
          <w:lang w:val="en"/>
        </w:rPr>
        <w:t xml:space="preserve"> is heard: </w:t>
      </w:r>
      <w:r>
        <w:rPr>
          <w:rFonts w:ascii="Cambria" w:hAnsi="Cambria"/>
          <w:i/>
          <w:iCs/>
          <w:color w:val="1C1C1C"/>
          <w:lang w:val="en"/>
        </w:rPr>
        <w:t>car</w:t>
      </w:r>
      <w:r>
        <w:rPr>
          <w:rFonts w:ascii="Cambria" w:hAnsi="Cambria"/>
          <w:color w:val="1C1C1C"/>
          <w:lang w:val="en"/>
        </w:rPr>
        <w:t xml:space="preserve"> is </w:t>
      </w:r>
      <w:r>
        <w:rPr>
          <w:rFonts w:ascii="Cambria" w:hAnsi="Cambria"/>
          <w:i/>
          <w:iCs/>
          <w:color w:val="1C1C1C"/>
          <w:lang w:val="en"/>
        </w:rPr>
        <w:t>kár</w:t>
      </w:r>
      <w:r>
        <w:rPr>
          <w:rFonts w:ascii="Cambria" w:hAnsi="Cambria"/>
          <w:color w:val="1C1C1C"/>
          <w:lang w:val="en"/>
        </w:rPr>
        <w:t xml:space="preserve">, </w:t>
      </w:r>
      <w:r>
        <w:rPr>
          <w:rFonts w:ascii="Cambria" w:hAnsi="Cambria"/>
          <w:i/>
          <w:iCs/>
          <w:color w:val="1C1C1C"/>
          <w:lang w:val="en"/>
        </w:rPr>
        <w:t>four</w:t>
      </w:r>
      <w:r>
        <w:rPr>
          <w:rFonts w:ascii="Cambria" w:hAnsi="Cambria"/>
          <w:color w:val="1C1C1C"/>
          <w:lang w:val="en"/>
        </w:rPr>
        <w:t xml:space="preserve"> is </w:t>
      </w:r>
      <w:r>
        <w:rPr>
          <w:rFonts w:ascii="Cambria" w:hAnsi="Cambria"/>
          <w:i/>
          <w:iCs/>
          <w:color w:val="1C1C1C"/>
          <w:lang w:val="en"/>
        </w:rPr>
        <w:t>för</w:t>
      </w:r>
      <w:r>
        <w:rPr>
          <w:rFonts w:ascii="Cambria" w:hAnsi="Cambria"/>
          <w:color w:val="1C1C1C"/>
          <w:lang w:val="en"/>
        </w:rPr>
        <w:t xml:space="preserve">, </w:t>
      </w:r>
      <w:r>
        <w:rPr>
          <w:rFonts w:ascii="Cambria" w:hAnsi="Cambria"/>
          <w:i/>
          <w:iCs/>
          <w:color w:val="1C1C1C"/>
          <w:lang w:val="en"/>
        </w:rPr>
        <w:t>letter</w:t>
      </w:r>
      <w:r>
        <w:rPr>
          <w:rFonts w:ascii="Cambria" w:hAnsi="Cambria"/>
          <w:color w:val="1C1C1C"/>
          <w:lang w:val="en"/>
        </w:rPr>
        <w:t xml:space="preserve"> is </w:t>
      </w:r>
      <w:r>
        <w:rPr>
          <w:rFonts w:ascii="Cambria" w:hAnsi="Cambria"/>
          <w:i/>
          <w:iCs/>
          <w:color w:val="1C1C1C"/>
          <w:lang w:val="en"/>
        </w:rPr>
        <w:t>letėr</w:t>
      </w:r>
      <w:r>
        <w:rPr>
          <w:rFonts w:ascii="Cambria" w:hAnsi="Cambria"/>
          <w:color w:val="1C1C1C"/>
          <w:lang w:val="en"/>
        </w:rPr>
        <w:t>. FACE, PRICE, CHOICE, GOAT, and MOUTH are two letters because they are two sounds.</w:t>
      </w:r>
    </w:p>
    <w:p w14:paraId="4B1E9CE1" w14:textId="77777777" w:rsidR="00D950E4" w:rsidRDefault="00D950E4">
      <w:pPr>
        <w:pStyle w:val="NormalWeb"/>
        <w:rPr>
          <w:rFonts w:ascii="Cambria" w:hAnsi="Cambria"/>
          <w:color w:val="1C1C1C"/>
          <w:lang w:val="en"/>
        </w:rPr>
      </w:pPr>
      <w:r>
        <w:rPr>
          <w:rFonts w:ascii="Cambria" w:hAnsi="Cambria"/>
          <w:color w:val="1C1C1C"/>
          <w:lang w:val="en"/>
        </w:rPr>
        <w:t>A few extra Wells sets fit the same rule. BATH follows PALM in the transcriptions here when the speaker has a long vowel (</w:t>
      </w:r>
      <w:r>
        <w:rPr>
          <w:rFonts w:ascii="Cambria" w:hAnsi="Cambria"/>
          <w:i/>
          <w:iCs/>
          <w:color w:val="1C1C1C"/>
          <w:lang w:val="en"/>
        </w:rPr>
        <w:t>staff</w:t>
      </w:r>
      <w:r>
        <w:rPr>
          <w:rFonts w:ascii="Cambria" w:hAnsi="Cambria"/>
          <w:color w:val="1C1C1C"/>
          <w:lang w:val="en"/>
        </w:rPr>
        <w:t xml:space="preserve"> is </w:t>
      </w:r>
      <w:r>
        <w:rPr>
          <w:rFonts w:ascii="Cambria" w:hAnsi="Cambria"/>
          <w:i/>
          <w:iCs/>
          <w:color w:val="1C1C1C"/>
          <w:lang w:val="en"/>
        </w:rPr>
        <w:t>stáf</w:t>
      </w:r>
      <w:r>
        <w:rPr>
          <w:rFonts w:ascii="Cambria" w:hAnsi="Cambria"/>
          <w:color w:val="1C1C1C"/>
          <w:lang w:val="en"/>
        </w:rPr>
        <w:t>), and follows TRAP when the speaker has a short one (</w:t>
      </w:r>
      <w:r>
        <w:rPr>
          <w:rFonts w:ascii="Cambria" w:hAnsi="Cambria"/>
          <w:i/>
          <w:iCs/>
          <w:color w:val="1C1C1C"/>
          <w:lang w:val="en"/>
        </w:rPr>
        <w:t>stäf</w:t>
      </w:r>
      <w:r>
        <w:rPr>
          <w:rFonts w:ascii="Cambria" w:hAnsi="Cambria"/>
          <w:color w:val="1C1C1C"/>
          <w:lang w:val="en"/>
        </w:rPr>
        <w:t xml:space="preserve">). CLOTH follows THOUGHT or LOT according to the accent. happY is written </w:t>
      </w:r>
      <w:r>
        <w:rPr>
          <w:rFonts w:ascii="Cambria" w:hAnsi="Cambria"/>
          <w:i/>
          <w:iCs/>
          <w:color w:val="1C1C1C"/>
          <w:lang w:val="en"/>
        </w:rPr>
        <w:t>í</w:t>
      </w:r>
      <w:r>
        <w:rPr>
          <w:rFonts w:ascii="Cambria" w:hAnsi="Cambria"/>
          <w:color w:val="1C1C1C"/>
          <w:lang w:val="en"/>
        </w:rPr>
        <w:t xml:space="preserve">, like FLEECE, for speakers who have a tense ending in </w:t>
      </w:r>
      <w:r>
        <w:rPr>
          <w:rFonts w:ascii="Cambria" w:hAnsi="Cambria"/>
          <w:i/>
          <w:iCs/>
          <w:color w:val="1C1C1C"/>
          <w:lang w:val="en"/>
        </w:rPr>
        <w:t>happy</w:t>
      </w:r>
      <w:r>
        <w:rPr>
          <w:rFonts w:ascii="Cambria" w:hAnsi="Cambria"/>
          <w:color w:val="1C1C1C"/>
          <w:lang w:val="en"/>
        </w:rPr>
        <w:t>. None of this needs a new kind of mark. It needs a choice, stated once, about whose voice is on the page.</w:t>
      </w:r>
    </w:p>
    <w:p w14:paraId="7075509B" w14:textId="77777777" w:rsidR="00D950E4" w:rsidRDefault="00D950E4">
      <w:pPr>
        <w:pStyle w:val="Titre2"/>
        <w:rPr>
          <w:rFonts w:eastAsia="Times New Roman"/>
          <w:lang w:val="en"/>
        </w:rPr>
      </w:pPr>
      <w:r>
        <w:rPr>
          <w:rFonts w:eastAsia="Times New Roman"/>
          <w:lang w:val="en"/>
        </w:rPr>
        <w:t>What the page then looks like</w:t>
      </w:r>
    </w:p>
    <w:p w14:paraId="5FA24796" w14:textId="77777777" w:rsidR="00D950E4" w:rsidRDefault="00D950E4">
      <w:pPr>
        <w:pStyle w:val="NormalWeb"/>
        <w:rPr>
          <w:rFonts w:ascii="Cambria" w:hAnsi="Cambria"/>
          <w:color w:val="1C1C1C"/>
          <w:lang w:val="en"/>
        </w:rPr>
      </w:pPr>
      <w:r>
        <w:rPr>
          <w:rFonts w:ascii="Cambria" w:hAnsi="Cambria"/>
          <w:color w:val="1C1C1C"/>
          <w:lang w:val="en"/>
        </w:rPr>
        <w:t>Once the vowels are marked, the famous hard words become ordinary strings.</w:t>
      </w:r>
    </w:p>
    <w:p w14:paraId="6FA13A4E" w14:textId="77777777" w:rsidR="00D950E4" w:rsidRDefault="00D950E4">
      <w:pPr>
        <w:pStyle w:val="label1"/>
        <w:shd w:val="clear" w:color="auto" w:fill="F6F1EA"/>
        <w:divId w:val="1563520031"/>
        <w:rPr>
          <w:rFonts w:ascii="Cambria" w:hAnsi="Cambria"/>
          <w:lang w:val="en"/>
        </w:rPr>
      </w:pPr>
      <w:r>
        <w:rPr>
          <w:rFonts w:ascii="Cambria" w:hAnsi="Cambria"/>
          <w:lang w:val="en"/>
        </w:rPr>
        <w:t>Example 1</w:t>
      </w:r>
    </w:p>
    <w:p w14:paraId="1746A2FF" w14:textId="77777777" w:rsidR="00D950E4" w:rsidRDefault="00D950E4">
      <w:pPr>
        <w:pStyle w:val="ord1"/>
        <w:shd w:val="clear" w:color="auto" w:fill="F6F1EA"/>
        <w:divId w:val="1563520031"/>
        <w:rPr>
          <w:rFonts w:ascii="Cambria" w:hAnsi="Cambria"/>
          <w:color w:val="1C1C1C"/>
          <w:lang w:val="en"/>
        </w:rPr>
      </w:pPr>
      <w:r>
        <w:rPr>
          <w:rFonts w:ascii="Cambria" w:hAnsi="Cambria"/>
          <w:color w:val="1C1C1C"/>
          <w:lang w:val="en"/>
        </w:rPr>
        <w:t>Though the tough cough and hiccough plough him through</w:t>
      </w:r>
    </w:p>
    <w:p w14:paraId="0BE7D067" w14:textId="77777777" w:rsidR="00D950E4" w:rsidRDefault="00D950E4">
      <w:pPr>
        <w:pStyle w:val="doac1"/>
        <w:shd w:val="clear" w:color="auto" w:fill="F6F1EA"/>
        <w:divId w:val="1563520031"/>
        <w:rPr>
          <w:rFonts w:ascii="Cambria" w:hAnsi="Cambria"/>
          <w:lang w:val="en"/>
        </w:rPr>
      </w:pPr>
      <w:r>
        <w:rPr>
          <w:rFonts w:ascii="Cambria" w:hAnsi="Cambria"/>
          <w:lang w:val="en"/>
        </w:rPr>
        <w:t>thou thė taf köf ėnd hikap plau him thrú</w:t>
      </w:r>
    </w:p>
    <w:p w14:paraId="5732C8FF" w14:textId="77777777" w:rsidR="00D950E4" w:rsidRDefault="00D950E4">
      <w:pPr>
        <w:pStyle w:val="NormalWeb"/>
        <w:rPr>
          <w:rFonts w:ascii="Cambria" w:hAnsi="Cambria"/>
          <w:color w:val="1C1C1C"/>
          <w:lang w:val="en"/>
        </w:rPr>
      </w:pPr>
      <w:r>
        <w:rPr>
          <w:rFonts w:ascii="Cambria" w:hAnsi="Cambria"/>
          <w:color w:val="1C1C1C"/>
          <w:lang w:val="en"/>
        </w:rPr>
        <w:t>Those words look alike in ordinary English. In DoAc they have different vowels, because they have different sounds.</w:t>
      </w:r>
    </w:p>
    <w:p w14:paraId="5255C6B6" w14:textId="77777777" w:rsidR="00D950E4" w:rsidRDefault="00D950E4">
      <w:pPr>
        <w:pStyle w:val="label1"/>
        <w:shd w:val="clear" w:color="auto" w:fill="F6F1EA"/>
        <w:divId w:val="452599816"/>
        <w:rPr>
          <w:rFonts w:ascii="Cambria" w:hAnsi="Cambria"/>
          <w:lang w:val="en"/>
        </w:rPr>
      </w:pPr>
      <w:r>
        <w:rPr>
          <w:rFonts w:ascii="Cambria" w:hAnsi="Cambria"/>
          <w:lang w:val="en"/>
        </w:rPr>
        <w:t>Example 2</w:t>
      </w:r>
    </w:p>
    <w:p w14:paraId="3FB5196C" w14:textId="77777777" w:rsidR="00D950E4" w:rsidRDefault="00D950E4">
      <w:pPr>
        <w:pStyle w:val="ord1"/>
        <w:shd w:val="clear" w:color="auto" w:fill="F6F1EA"/>
        <w:divId w:val="452599816"/>
        <w:rPr>
          <w:rFonts w:ascii="Cambria" w:hAnsi="Cambria"/>
          <w:color w:val="1C1C1C"/>
          <w:lang w:val="en"/>
        </w:rPr>
      </w:pPr>
      <w:r>
        <w:rPr>
          <w:rFonts w:ascii="Cambria" w:hAnsi="Cambria"/>
          <w:color w:val="1C1C1C"/>
          <w:lang w:val="en"/>
        </w:rPr>
        <w:t>The rain in Spain stays mainly in the plain</w:t>
      </w:r>
    </w:p>
    <w:p w14:paraId="219D0DE4" w14:textId="77777777" w:rsidR="00D950E4" w:rsidRDefault="00D950E4">
      <w:pPr>
        <w:pStyle w:val="doac1"/>
        <w:shd w:val="clear" w:color="auto" w:fill="F6F1EA"/>
        <w:divId w:val="452599816"/>
        <w:rPr>
          <w:rFonts w:ascii="Cambria" w:hAnsi="Cambria"/>
          <w:lang w:val="en"/>
        </w:rPr>
      </w:pPr>
      <w:r>
        <w:rPr>
          <w:rFonts w:ascii="Cambria" w:hAnsi="Cambria"/>
          <w:lang w:val="en"/>
        </w:rPr>
        <w:t>thė rein in spein steiz meinli in thė plein</w:t>
      </w:r>
    </w:p>
    <w:p w14:paraId="212AAC83" w14:textId="77777777" w:rsidR="00D950E4" w:rsidRDefault="00D950E4">
      <w:pPr>
        <w:pStyle w:val="NormalWeb"/>
        <w:rPr>
          <w:rFonts w:ascii="Cambria" w:hAnsi="Cambria"/>
          <w:color w:val="1C1C1C"/>
          <w:lang w:val="en"/>
        </w:rPr>
      </w:pPr>
      <w:r>
        <w:rPr>
          <w:rFonts w:ascii="Cambria" w:hAnsi="Cambria"/>
          <w:color w:val="1C1C1C"/>
          <w:lang w:val="en"/>
        </w:rPr>
        <w:t xml:space="preserve">Rain, Spain, stays, mainly, and plain now share the same two letters, </w:t>
      </w:r>
      <w:r>
        <w:rPr>
          <w:rFonts w:ascii="Cambria" w:hAnsi="Cambria"/>
          <w:i/>
          <w:iCs/>
          <w:color w:val="1C1C1C"/>
          <w:lang w:val="en"/>
        </w:rPr>
        <w:t>ei</w:t>
      </w:r>
      <w:r>
        <w:rPr>
          <w:rFonts w:ascii="Cambria" w:hAnsi="Cambria"/>
          <w:color w:val="1C1C1C"/>
          <w:lang w:val="en"/>
        </w:rPr>
        <w:t>.</w:t>
      </w:r>
    </w:p>
    <w:p w14:paraId="7D28D868" w14:textId="77777777" w:rsidR="00D950E4" w:rsidRDefault="00D950E4">
      <w:pPr>
        <w:pStyle w:val="NormalWeb"/>
        <w:rPr>
          <w:rFonts w:ascii="Cambria" w:hAnsi="Cambria"/>
          <w:color w:val="1C1C1C"/>
          <w:lang w:val="en"/>
        </w:rPr>
      </w:pPr>
      <w:r>
        <w:rPr>
          <w:rFonts w:ascii="Cambria" w:hAnsi="Cambria"/>
          <w:color w:val="1C1C1C"/>
          <w:lang w:val="en"/>
        </w:rPr>
        <w:t>Further specimens:</w:t>
      </w:r>
    </w:p>
    <w:tbl>
      <w:tblPr>
        <w:tblStyle w:val="Grillemoyenne2-Accent1"/>
        <w:tblW w:w="5000" w:type="pct"/>
        <w:tblLook w:val="04A0" w:firstRow="1" w:lastRow="0" w:firstColumn="1" w:lastColumn="0" w:noHBand="0" w:noVBand="1"/>
      </w:tblPr>
      <w:tblGrid>
        <w:gridCol w:w="4374"/>
        <w:gridCol w:w="4802"/>
      </w:tblGrid>
      <w:tr w:rsidR="00000000" w14:paraId="0B884CCF" w14:textId="77777777" w:rsidTr="00D85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02FE2D" w14:textId="77777777" w:rsidR="00D950E4" w:rsidRDefault="00D950E4">
            <w:pPr>
              <w:spacing w:before="280" w:after="280"/>
              <w:rPr>
                <w:rFonts w:ascii="Cambria" w:eastAsia="Times New Roman" w:hAnsi="Cambria"/>
                <w:color w:val="FFFFFF"/>
                <w:sz w:val="22"/>
                <w:szCs w:val="22"/>
              </w:rPr>
            </w:pPr>
            <w:r>
              <w:rPr>
                <w:rFonts w:ascii="Cambria" w:eastAsia="Times New Roman" w:hAnsi="Cambria"/>
                <w:b w:val="0"/>
                <w:bCs w:val="0"/>
                <w:color w:val="FFFFFF"/>
                <w:sz w:val="22"/>
                <w:szCs w:val="22"/>
              </w:rPr>
              <w:t>Ordinary English</w:t>
            </w:r>
          </w:p>
        </w:tc>
        <w:tc>
          <w:tcPr>
            <w:tcW w:w="0" w:type="auto"/>
            <w:hideMark/>
          </w:tcPr>
          <w:p w14:paraId="44DDC982" w14:textId="77777777" w:rsidR="00D950E4" w:rsidRDefault="00D950E4">
            <w:pPr>
              <w:spacing w:before="280" w:after="280"/>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color w:val="FFFFFF"/>
                <w:sz w:val="22"/>
                <w:szCs w:val="22"/>
              </w:rPr>
            </w:pPr>
            <w:r>
              <w:rPr>
                <w:rFonts w:ascii="Cambria" w:eastAsia="Times New Roman" w:hAnsi="Cambria"/>
                <w:b w:val="0"/>
                <w:bCs w:val="0"/>
                <w:color w:val="FFFFFF"/>
                <w:sz w:val="22"/>
                <w:szCs w:val="22"/>
              </w:rPr>
              <w:t>DoAc</w:t>
            </w:r>
          </w:p>
        </w:tc>
      </w:tr>
      <w:tr w:rsidR="00000000" w14:paraId="5673D20B"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746BE" w14:textId="77777777" w:rsidR="00D950E4" w:rsidRDefault="00D950E4">
            <w:pPr>
              <w:spacing w:before="280" w:after="280"/>
              <w:rPr>
                <w:rFonts w:ascii="Cambria" w:eastAsia="Times New Roman" w:hAnsi="Cambria"/>
                <w:b w:val="0"/>
                <w:bCs w:val="0"/>
                <w:color w:val="1C1C1C"/>
                <w:sz w:val="22"/>
                <w:szCs w:val="22"/>
              </w:rPr>
            </w:pPr>
            <w:r>
              <w:rPr>
                <w:rFonts w:ascii="Cambria" w:eastAsia="Times New Roman" w:hAnsi="Cambria"/>
                <w:color w:val="1C1C1C"/>
                <w:sz w:val="22"/>
                <w:szCs w:val="22"/>
              </w:rPr>
              <w:t>colonel</w:t>
            </w:r>
          </w:p>
        </w:tc>
        <w:tc>
          <w:tcPr>
            <w:tcW w:w="0" w:type="auto"/>
            <w:hideMark/>
          </w:tcPr>
          <w:p w14:paraId="57619A93"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kërnel</w:t>
            </w:r>
          </w:p>
        </w:tc>
      </w:tr>
      <w:tr w:rsidR="00000000" w14:paraId="52CDC891"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44DC544"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queue</w:t>
            </w:r>
          </w:p>
        </w:tc>
        <w:tc>
          <w:tcPr>
            <w:tcW w:w="0" w:type="auto"/>
            <w:hideMark/>
          </w:tcPr>
          <w:p w14:paraId="2695904E"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kiú</w:t>
            </w:r>
          </w:p>
        </w:tc>
      </w:tr>
      <w:tr w:rsidR="00000000" w14:paraId="2EAF06D5"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44069"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women / woman</w:t>
            </w:r>
          </w:p>
        </w:tc>
        <w:tc>
          <w:tcPr>
            <w:tcW w:w="0" w:type="auto"/>
            <w:hideMark/>
          </w:tcPr>
          <w:p w14:paraId="4177DEE6"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wimin / wumėn</w:t>
            </w:r>
          </w:p>
        </w:tc>
      </w:tr>
      <w:tr w:rsidR="00000000" w14:paraId="3C868258"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0BA5D4BA"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one, two, eight, four</w:t>
            </w:r>
          </w:p>
        </w:tc>
        <w:tc>
          <w:tcPr>
            <w:tcW w:w="0" w:type="auto"/>
            <w:hideMark/>
          </w:tcPr>
          <w:p w14:paraId="73DE91A6"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wan, tú, eit, för</w:t>
            </w:r>
          </w:p>
        </w:tc>
      </w:tr>
      <w:tr w:rsidR="00000000" w14:paraId="4EA3B4B5"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33952"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knight</w:t>
            </w:r>
          </w:p>
        </w:tc>
        <w:tc>
          <w:tcPr>
            <w:tcW w:w="0" w:type="auto"/>
            <w:hideMark/>
          </w:tcPr>
          <w:p w14:paraId="20FABFFB"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nait (the same as night)</w:t>
            </w:r>
          </w:p>
        </w:tc>
      </w:tr>
      <w:tr w:rsidR="00000000" w14:paraId="723328D0"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79586A41"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choir</w:t>
            </w:r>
          </w:p>
        </w:tc>
        <w:tc>
          <w:tcPr>
            <w:tcW w:w="0" w:type="auto"/>
            <w:hideMark/>
          </w:tcPr>
          <w:p w14:paraId="4FF12C09"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kwaiėr</w:t>
            </w:r>
          </w:p>
        </w:tc>
      </w:tr>
      <w:tr w:rsidR="00000000" w14:paraId="1D0A75DC"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1A1B5"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yacht</w:t>
            </w:r>
          </w:p>
        </w:tc>
        <w:tc>
          <w:tcPr>
            <w:tcW w:w="0" w:type="auto"/>
            <w:hideMark/>
          </w:tcPr>
          <w:p w14:paraId="4C957731"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iát</w:t>
            </w:r>
          </w:p>
        </w:tc>
      </w:tr>
      <w:tr w:rsidR="00000000" w14:paraId="5D1803BE"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5583158"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Leicester</w:t>
            </w:r>
          </w:p>
        </w:tc>
        <w:tc>
          <w:tcPr>
            <w:tcW w:w="0" w:type="auto"/>
            <w:hideMark/>
          </w:tcPr>
          <w:p w14:paraId="1369CE32"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lestër</w:t>
            </w:r>
          </w:p>
        </w:tc>
      </w:tr>
      <w:tr w:rsidR="00000000" w14:paraId="3E493756"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476F9"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beautiful</w:t>
            </w:r>
          </w:p>
        </w:tc>
        <w:tc>
          <w:tcPr>
            <w:tcW w:w="0" w:type="auto"/>
            <w:hideMark/>
          </w:tcPr>
          <w:p w14:paraId="2C651E54"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biútifėl</w:t>
            </w:r>
          </w:p>
        </w:tc>
      </w:tr>
      <w:tr w:rsidR="00000000" w14:paraId="74AA4F6E"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19DCA846"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knowledge</w:t>
            </w:r>
          </w:p>
        </w:tc>
        <w:tc>
          <w:tcPr>
            <w:tcW w:w="0" w:type="auto"/>
            <w:hideMark/>
          </w:tcPr>
          <w:p w14:paraId="41304A97"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nolij</w:t>
            </w:r>
          </w:p>
        </w:tc>
      </w:tr>
      <w:tr w:rsidR="00000000" w14:paraId="2CE1870F"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6213A"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yes</w:t>
            </w:r>
          </w:p>
        </w:tc>
        <w:tc>
          <w:tcPr>
            <w:tcW w:w="0" w:type="auto"/>
            <w:hideMark/>
          </w:tcPr>
          <w:p w14:paraId="1A258810"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ies</w:t>
            </w:r>
          </w:p>
        </w:tc>
      </w:tr>
      <w:tr w:rsidR="00000000" w14:paraId="6988B1A8"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63071B98"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I owe you</w:t>
            </w:r>
          </w:p>
        </w:tc>
        <w:tc>
          <w:tcPr>
            <w:tcW w:w="0" w:type="auto"/>
            <w:hideMark/>
          </w:tcPr>
          <w:p w14:paraId="22BA8B8F"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ai ou iú</w:t>
            </w:r>
          </w:p>
        </w:tc>
      </w:tr>
      <w:tr w:rsidR="00000000" w14:paraId="6F94945D"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46986"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here / hair / sure</w:t>
            </w:r>
          </w:p>
        </w:tc>
        <w:tc>
          <w:tcPr>
            <w:tcW w:w="0" w:type="auto"/>
            <w:hideMark/>
          </w:tcPr>
          <w:p w14:paraId="76211E4E" w14:textId="77777777" w:rsidR="00D950E4" w:rsidRDefault="00D950E4">
            <w:pPr>
              <w:spacing w:before="280" w:after="280"/>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hïr / h</w:t>
            </w:r>
            <w:r>
              <w:rPr>
                <w:rStyle w:val="da1"/>
                <w:rFonts w:eastAsia="Times New Roman"/>
                <w:color w:val="1C1C1C"/>
                <w:sz w:val="22"/>
                <w:szCs w:val="22"/>
              </w:rPr>
              <w:t>e̋</w:t>
            </w:r>
            <w:r>
              <w:rPr>
                <w:rFonts w:ascii="Cambria" w:eastAsia="Times New Roman" w:hAnsi="Cambria"/>
                <w:color w:val="1C1C1C"/>
                <w:sz w:val="22"/>
                <w:szCs w:val="22"/>
              </w:rPr>
              <w:t>r / shür</w:t>
            </w:r>
          </w:p>
        </w:tc>
      </w:tr>
      <w:tr w:rsidR="00000000" w14:paraId="22589A12"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20CA1B5" w14:textId="77777777" w:rsidR="00D950E4" w:rsidRDefault="00D950E4">
            <w:pPr>
              <w:spacing w:before="280" w:after="280"/>
              <w:rPr>
                <w:rFonts w:ascii="Cambria" w:eastAsia="Times New Roman" w:hAnsi="Cambria"/>
                <w:color w:val="1C1C1C"/>
                <w:sz w:val="22"/>
                <w:szCs w:val="22"/>
              </w:rPr>
            </w:pPr>
            <w:r>
              <w:rPr>
                <w:rFonts w:ascii="Cambria" w:eastAsia="Times New Roman" w:hAnsi="Cambria"/>
                <w:color w:val="1C1C1C"/>
                <w:sz w:val="22"/>
                <w:szCs w:val="22"/>
              </w:rPr>
              <w:t>cot / caught / cart</w:t>
            </w:r>
          </w:p>
        </w:tc>
        <w:tc>
          <w:tcPr>
            <w:tcW w:w="0" w:type="auto"/>
            <w:hideMark/>
          </w:tcPr>
          <w:p w14:paraId="29A46237" w14:textId="77777777" w:rsidR="00D950E4" w:rsidRDefault="00D950E4">
            <w:pPr>
              <w:spacing w:before="280" w:after="280"/>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kot / köt / kárt</w:t>
            </w:r>
          </w:p>
        </w:tc>
      </w:tr>
    </w:tbl>
    <w:p w14:paraId="3C1B5FF5" w14:textId="77777777" w:rsidR="00D950E4" w:rsidRDefault="00D950E4">
      <w:pPr>
        <w:pStyle w:val="NormalWeb"/>
        <w:rPr>
          <w:rFonts w:ascii="Cambria" w:hAnsi="Cambria"/>
          <w:color w:val="1C1C1C"/>
          <w:lang w:val="en"/>
        </w:rPr>
      </w:pPr>
      <w:r>
        <w:rPr>
          <w:rFonts w:ascii="Cambria" w:hAnsi="Cambria"/>
          <w:color w:val="1C1C1C"/>
          <w:lang w:val="en"/>
        </w:rPr>
        <w:t>A connected sentence shows the same map at work, rather than a list of curiosities:</w:t>
      </w:r>
    </w:p>
    <w:p w14:paraId="013D156C" w14:textId="77777777" w:rsidR="00D950E4" w:rsidRDefault="00D950E4">
      <w:pPr>
        <w:pStyle w:val="label1"/>
        <w:shd w:val="clear" w:color="auto" w:fill="F6F1EA"/>
        <w:divId w:val="243731144"/>
        <w:rPr>
          <w:rFonts w:ascii="Cambria" w:hAnsi="Cambria"/>
          <w:lang w:val="en"/>
        </w:rPr>
      </w:pPr>
      <w:r>
        <w:rPr>
          <w:rFonts w:ascii="Cambria" w:hAnsi="Cambria"/>
          <w:lang w:val="en"/>
        </w:rPr>
        <w:t>Example 3</w:t>
      </w:r>
    </w:p>
    <w:p w14:paraId="1F6B746D" w14:textId="77777777" w:rsidR="00D950E4" w:rsidRDefault="00D950E4">
      <w:pPr>
        <w:pStyle w:val="ord1"/>
        <w:shd w:val="clear" w:color="auto" w:fill="F6F1EA"/>
        <w:divId w:val="243731144"/>
        <w:rPr>
          <w:rFonts w:ascii="Cambria" w:hAnsi="Cambria"/>
          <w:color w:val="1C1C1C"/>
          <w:lang w:val="en"/>
        </w:rPr>
      </w:pPr>
      <w:r>
        <w:rPr>
          <w:rFonts w:ascii="Cambria" w:hAnsi="Cambria"/>
          <w:color w:val="1C1C1C"/>
          <w:lang w:val="en"/>
        </w:rPr>
        <w:t>I told the colonel the choir would wait in the yacht.</w:t>
      </w:r>
    </w:p>
    <w:p w14:paraId="785E492B" w14:textId="77777777" w:rsidR="00D950E4" w:rsidRDefault="00D950E4">
      <w:pPr>
        <w:pStyle w:val="doac1"/>
        <w:shd w:val="clear" w:color="auto" w:fill="F6F1EA"/>
        <w:divId w:val="243731144"/>
        <w:rPr>
          <w:rFonts w:ascii="Cambria" w:hAnsi="Cambria"/>
          <w:lang w:val="en"/>
        </w:rPr>
      </w:pPr>
      <w:r>
        <w:rPr>
          <w:rFonts w:ascii="Cambria" w:hAnsi="Cambria"/>
          <w:lang w:val="en"/>
        </w:rPr>
        <w:t>ai tould thė kërnel thė kwaiėr wud weit in thė iát</w:t>
      </w:r>
    </w:p>
    <w:p w14:paraId="5429FE94" w14:textId="77777777" w:rsidR="00D950E4" w:rsidRDefault="00D950E4">
      <w:pPr>
        <w:pStyle w:val="NormalWeb"/>
        <w:rPr>
          <w:rFonts w:ascii="Cambria" w:hAnsi="Cambria"/>
          <w:color w:val="1C1C1C"/>
          <w:lang w:val="en"/>
        </w:rPr>
      </w:pPr>
      <w:r>
        <w:rPr>
          <w:rFonts w:ascii="Cambria" w:hAnsi="Cambria"/>
          <w:color w:val="1C1C1C"/>
          <w:lang w:val="en"/>
        </w:rPr>
        <w:t xml:space="preserve">Ordinary function words are written as they sound: </w:t>
      </w:r>
      <w:r>
        <w:rPr>
          <w:rFonts w:ascii="Cambria" w:hAnsi="Cambria"/>
          <w:i/>
          <w:iCs/>
          <w:color w:val="1C1C1C"/>
          <w:lang w:val="en"/>
        </w:rPr>
        <w:t>I</w:t>
      </w:r>
      <w:r>
        <w:rPr>
          <w:rFonts w:ascii="Cambria" w:hAnsi="Cambria"/>
          <w:color w:val="1C1C1C"/>
          <w:lang w:val="en"/>
        </w:rPr>
        <w:t xml:space="preserve"> is </w:t>
      </w:r>
      <w:r>
        <w:rPr>
          <w:rFonts w:ascii="Cambria" w:hAnsi="Cambria"/>
          <w:i/>
          <w:iCs/>
          <w:color w:val="1C1C1C"/>
          <w:lang w:val="en"/>
        </w:rPr>
        <w:t>ai</w:t>
      </w:r>
      <w:r>
        <w:rPr>
          <w:rFonts w:ascii="Cambria" w:hAnsi="Cambria"/>
          <w:color w:val="1C1C1C"/>
          <w:lang w:val="en"/>
        </w:rPr>
        <w:t xml:space="preserve">, </w:t>
      </w:r>
      <w:r>
        <w:rPr>
          <w:rFonts w:ascii="Cambria" w:hAnsi="Cambria"/>
          <w:i/>
          <w:iCs/>
          <w:color w:val="1C1C1C"/>
          <w:lang w:val="en"/>
        </w:rPr>
        <w:t>the</w:t>
      </w:r>
      <w:r>
        <w:rPr>
          <w:rFonts w:ascii="Cambria" w:hAnsi="Cambria"/>
          <w:color w:val="1C1C1C"/>
          <w:lang w:val="en"/>
        </w:rPr>
        <w:t xml:space="preserve"> is </w:t>
      </w:r>
      <w:r>
        <w:rPr>
          <w:rFonts w:ascii="Cambria" w:hAnsi="Cambria"/>
          <w:i/>
          <w:iCs/>
          <w:color w:val="1C1C1C"/>
          <w:lang w:val="en"/>
        </w:rPr>
        <w:t>thė</w:t>
      </w:r>
      <w:r>
        <w:rPr>
          <w:rFonts w:ascii="Cambria" w:hAnsi="Cambria"/>
          <w:color w:val="1C1C1C"/>
          <w:lang w:val="en"/>
        </w:rPr>
        <w:t xml:space="preserve">, </w:t>
      </w:r>
      <w:r>
        <w:rPr>
          <w:rFonts w:ascii="Cambria" w:hAnsi="Cambria"/>
          <w:i/>
          <w:iCs/>
          <w:color w:val="1C1C1C"/>
          <w:lang w:val="en"/>
        </w:rPr>
        <w:t>would</w:t>
      </w:r>
      <w:r>
        <w:rPr>
          <w:rFonts w:ascii="Cambria" w:hAnsi="Cambria"/>
          <w:color w:val="1C1C1C"/>
          <w:lang w:val="en"/>
        </w:rPr>
        <w:t xml:space="preserve"> is </w:t>
      </w:r>
      <w:r>
        <w:rPr>
          <w:rFonts w:ascii="Cambria" w:hAnsi="Cambria"/>
          <w:i/>
          <w:iCs/>
          <w:color w:val="1C1C1C"/>
          <w:lang w:val="en"/>
        </w:rPr>
        <w:t>wud</w:t>
      </w:r>
      <w:r>
        <w:rPr>
          <w:rFonts w:ascii="Cambria" w:hAnsi="Cambria"/>
          <w:color w:val="1C1C1C"/>
          <w:lang w:val="en"/>
        </w:rPr>
        <w:t>. That is the point of starting from the sounds. It is also why a phonetic page will look strange on the first day, and then look regular.</w:t>
      </w:r>
    </w:p>
    <w:p w14:paraId="6A18510D" w14:textId="77777777" w:rsidR="00D950E4" w:rsidRDefault="00D950E4">
      <w:pPr>
        <w:pStyle w:val="NormalWeb"/>
        <w:rPr>
          <w:rFonts w:ascii="Cambria" w:hAnsi="Cambria"/>
          <w:color w:val="1C1C1C"/>
          <w:lang w:val="en"/>
        </w:rPr>
      </w:pPr>
      <w:r>
        <w:rPr>
          <w:rFonts w:ascii="Cambria" w:hAnsi="Cambria"/>
          <w:color w:val="1C1C1C"/>
          <w:lang w:val="en"/>
        </w:rPr>
        <w:t xml:space="preserve">There is an old joke, often linked with George Bernard Shaw though the joke is older, that </w:t>
      </w:r>
      <w:r>
        <w:rPr>
          <w:rFonts w:ascii="Cambria" w:hAnsi="Cambria"/>
          <w:i/>
          <w:iCs/>
          <w:color w:val="1C1C1C"/>
          <w:lang w:val="en"/>
        </w:rPr>
        <w:t>fish</w:t>
      </w:r>
      <w:r>
        <w:rPr>
          <w:rFonts w:ascii="Cambria" w:hAnsi="Cambria"/>
          <w:color w:val="1C1C1C"/>
          <w:lang w:val="en"/>
        </w:rPr>
        <w:t xml:space="preserve"> could be written </w:t>
      </w:r>
      <w:r>
        <w:rPr>
          <w:rFonts w:ascii="Cambria" w:hAnsi="Cambria"/>
          <w:i/>
          <w:iCs/>
          <w:color w:val="1C1C1C"/>
          <w:lang w:val="en"/>
        </w:rPr>
        <w:t>ghoti</w:t>
      </w:r>
      <w:r>
        <w:rPr>
          <w:rFonts w:ascii="Cambria" w:hAnsi="Cambria"/>
          <w:color w:val="1C1C1C"/>
          <w:lang w:val="en"/>
        </w:rPr>
        <w:t xml:space="preserve">. The joke takes the </w:t>
      </w:r>
      <w:r>
        <w:rPr>
          <w:rFonts w:ascii="Cambria" w:hAnsi="Cambria"/>
          <w:i/>
          <w:iCs/>
          <w:color w:val="1C1C1C"/>
          <w:lang w:val="en"/>
        </w:rPr>
        <w:t>gh</w:t>
      </w:r>
      <w:r>
        <w:rPr>
          <w:rFonts w:ascii="Cambria" w:hAnsi="Cambria"/>
          <w:color w:val="1C1C1C"/>
          <w:lang w:val="en"/>
        </w:rPr>
        <w:t xml:space="preserve"> sound from </w:t>
      </w:r>
      <w:r>
        <w:rPr>
          <w:rFonts w:ascii="Cambria" w:hAnsi="Cambria"/>
          <w:i/>
          <w:iCs/>
          <w:color w:val="1C1C1C"/>
          <w:lang w:val="en"/>
        </w:rPr>
        <w:t>enough</w:t>
      </w:r>
      <w:r>
        <w:rPr>
          <w:rFonts w:ascii="Cambria" w:hAnsi="Cambria"/>
          <w:color w:val="1C1C1C"/>
          <w:lang w:val="en"/>
        </w:rPr>
        <w:t xml:space="preserve"> (an </w:t>
      </w:r>
      <w:r>
        <w:rPr>
          <w:rFonts w:ascii="Cambria" w:hAnsi="Cambria"/>
          <w:i/>
          <w:iCs/>
          <w:color w:val="1C1C1C"/>
          <w:lang w:val="en"/>
        </w:rPr>
        <w:t>f</w:t>
      </w:r>
      <w:r>
        <w:rPr>
          <w:rFonts w:ascii="Cambria" w:hAnsi="Cambria"/>
          <w:color w:val="1C1C1C"/>
          <w:lang w:val="en"/>
        </w:rPr>
        <w:t xml:space="preserve"> sound), the </w:t>
      </w:r>
      <w:r>
        <w:rPr>
          <w:rFonts w:ascii="Cambria" w:hAnsi="Cambria"/>
          <w:i/>
          <w:iCs/>
          <w:color w:val="1C1C1C"/>
          <w:lang w:val="en"/>
        </w:rPr>
        <w:t>o</w:t>
      </w:r>
      <w:r>
        <w:rPr>
          <w:rFonts w:ascii="Cambria" w:hAnsi="Cambria"/>
          <w:color w:val="1C1C1C"/>
          <w:lang w:val="en"/>
        </w:rPr>
        <w:t xml:space="preserve"> sound from </w:t>
      </w:r>
      <w:r>
        <w:rPr>
          <w:rFonts w:ascii="Cambria" w:hAnsi="Cambria"/>
          <w:i/>
          <w:iCs/>
          <w:color w:val="1C1C1C"/>
          <w:lang w:val="en"/>
        </w:rPr>
        <w:t>women</w:t>
      </w:r>
      <w:r>
        <w:rPr>
          <w:rFonts w:ascii="Cambria" w:hAnsi="Cambria"/>
          <w:color w:val="1C1C1C"/>
          <w:lang w:val="en"/>
        </w:rPr>
        <w:t xml:space="preserve"> (an </w:t>
      </w:r>
      <w:r>
        <w:rPr>
          <w:rFonts w:ascii="Cambria" w:hAnsi="Cambria"/>
          <w:i/>
          <w:iCs/>
          <w:color w:val="1C1C1C"/>
          <w:lang w:val="en"/>
        </w:rPr>
        <w:t>i</w:t>
      </w:r>
      <w:r>
        <w:rPr>
          <w:rFonts w:ascii="Cambria" w:hAnsi="Cambria"/>
          <w:color w:val="1C1C1C"/>
          <w:lang w:val="en"/>
        </w:rPr>
        <w:t xml:space="preserve"> sound), and the </w:t>
      </w:r>
      <w:r>
        <w:rPr>
          <w:rFonts w:ascii="Cambria" w:hAnsi="Cambria"/>
          <w:i/>
          <w:iCs/>
          <w:color w:val="1C1C1C"/>
          <w:lang w:val="en"/>
        </w:rPr>
        <w:t>ti</w:t>
      </w:r>
      <w:r>
        <w:rPr>
          <w:rFonts w:ascii="Cambria" w:hAnsi="Cambria"/>
          <w:color w:val="1C1C1C"/>
          <w:lang w:val="en"/>
        </w:rPr>
        <w:t xml:space="preserve"> sound from </w:t>
      </w:r>
      <w:r>
        <w:rPr>
          <w:rFonts w:ascii="Cambria" w:hAnsi="Cambria"/>
          <w:i/>
          <w:iCs/>
          <w:color w:val="1C1C1C"/>
          <w:lang w:val="en"/>
        </w:rPr>
        <w:t>nation</w:t>
      </w:r>
      <w:r>
        <w:rPr>
          <w:rFonts w:ascii="Cambria" w:hAnsi="Cambria"/>
          <w:color w:val="1C1C1C"/>
          <w:lang w:val="en"/>
        </w:rPr>
        <w:t xml:space="preserve"> (an </w:t>
      </w:r>
      <w:r>
        <w:rPr>
          <w:rFonts w:ascii="Cambria" w:hAnsi="Cambria"/>
          <w:i/>
          <w:iCs/>
          <w:color w:val="1C1C1C"/>
          <w:lang w:val="en"/>
        </w:rPr>
        <w:t>sh</w:t>
      </w:r>
      <w:r>
        <w:rPr>
          <w:rFonts w:ascii="Cambria" w:hAnsi="Cambria"/>
          <w:color w:val="1C1C1C"/>
          <w:lang w:val="en"/>
        </w:rPr>
        <w:t xml:space="preserve"> sound). Put </w:t>
      </w:r>
      <w:r>
        <w:rPr>
          <w:rFonts w:ascii="Cambria" w:hAnsi="Cambria"/>
          <w:i/>
          <w:iCs/>
          <w:color w:val="1C1C1C"/>
          <w:lang w:val="en"/>
        </w:rPr>
        <w:t>f + i + sh</w:t>
      </w:r>
      <w:r>
        <w:rPr>
          <w:rFonts w:ascii="Cambria" w:hAnsi="Cambria"/>
          <w:color w:val="1C1C1C"/>
          <w:lang w:val="en"/>
        </w:rPr>
        <w:t xml:space="preserve"> together, and you get </w:t>
      </w:r>
      <w:r>
        <w:rPr>
          <w:rFonts w:ascii="Cambria" w:hAnsi="Cambria"/>
          <w:i/>
          <w:iCs/>
          <w:color w:val="1C1C1C"/>
          <w:lang w:val="en"/>
        </w:rPr>
        <w:t>fish</w:t>
      </w:r>
      <w:r>
        <w:rPr>
          <w:rFonts w:ascii="Cambria" w:hAnsi="Cambria"/>
          <w:color w:val="1C1C1C"/>
          <w:lang w:val="en"/>
        </w:rPr>
        <w:t xml:space="preserve"> </w:t>
      </w:r>
      <w:r>
        <w:rPr>
          <w:rFonts w:ascii="Cambria" w:hAnsi="Cambria"/>
          <w:color w:val="1C1C1C"/>
          <w:lang w:val="en"/>
        </w:rPr>
        <w:t xml:space="preserve">(Crystal, 2012). The joke works only because the same letters change sound from word to word. If each letter had one sound, </w:t>
      </w:r>
      <w:r>
        <w:rPr>
          <w:rFonts w:ascii="Cambria" w:hAnsi="Cambria"/>
          <w:i/>
          <w:iCs/>
          <w:color w:val="1C1C1C"/>
          <w:lang w:val="en"/>
        </w:rPr>
        <w:t>ghoti</w:t>
      </w:r>
      <w:r>
        <w:rPr>
          <w:rFonts w:ascii="Cambria" w:hAnsi="Cambria"/>
          <w:color w:val="1C1C1C"/>
          <w:lang w:val="en"/>
        </w:rPr>
        <w:t xml:space="preserve"> could not mean </w:t>
      </w:r>
      <w:r>
        <w:rPr>
          <w:rFonts w:ascii="Cambria" w:hAnsi="Cambria"/>
          <w:i/>
          <w:iCs/>
          <w:color w:val="1C1C1C"/>
          <w:lang w:val="en"/>
        </w:rPr>
        <w:t>fish</w:t>
      </w:r>
      <w:r>
        <w:rPr>
          <w:rFonts w:ascii="Cambria" w:hAnsi="Cambria"/>
          <w:color w:val="1C1C1C"/>
          <w:lang w:val="en"/>
        </w:rPr>
        <w:t xml:space="preserve">. In DoAc, </w:t>
      </w:r>
      <w:r>
        <w:rPr>
          <w:rFonts w:ascii="Cambria" w:hAnsi="Cambria"/>
          <w:i/>
          <w:iCs/>
          <w:color w:val="1C1C1C"/>
          <w:lang w:val="en"/>
        </w:rPr>
        <w:t>fish</w:t>
      </w:r>
      <w:r>
        <w:rPr>
          <w:rFonts w:ascii="Cambria" w:hAnsi="Cambria"/>
          <w:color w:val="1C1C1C"/>
          <w:lang w:val="en"/>
        </w:rPr>
        <w:t xml:space="preserve"> is written </w:t>
      </w:r>
      <w:r>
        <w:rPr>
          <w:rFonts w:ascii="Cambria" w:hAnsi="Cambria"/>
          <w:i/>
          <w:iCs/>
          <w:color w:val="1C1C1C"/>
          <w:lang w:val="en"/>
        </w:rPr>
        <w:t>fish</w:t>
      </w:r>
      <w:r>
        <w:rPr>
          <w:rFonts w:ascii="Cambria" w:hAnsi="Cambria"/>
          <w:color w:val="1C1C1C"/>
          <w:lang w:val="en"/>
        </w:rPr>
        <w:t>.</w:t>
      </w:r>
    </w:p>
    <w:p w14:paraId="41EA3F08" w14:textId="77777777" w:rsidR="00D950E4" w:rsidRDefault="00D950E4">
      <w:pPr>
        <w:pStyle w:val="Titre2"/>
        <w:rPr>
          <w:rFonts w:eastAsia="Times New Roman"/>
          <w:lang w:val="en"/>
        </w:rPr>
      </w:pPr>
      <w:r>
        <w:rPr>
          <w:rFonts w:eastAsia="Times New Roman"/>
          <w:lang w:val="en"/>
        </w:rPr>
        <w:t>Why earlier reforms fall short</w:t>
      </w:r>
    </w:p>
    <w:p w14:paraId="5280F18B" w14:textId="77777777" w:rsidR="00D950E4" w:rsidRDefault="00D950E4">
      <w:pPr>
        <w:pStyle w:val="NormalWeb"/>
        <w:rPr>
          <w:rFonts w:ascii="Cambria" w:hAnsi="Cambria"/>
          <w:color w:val="1C1C1C"/>
          <w:lang w:val="en"/>
        </w:rPr>
      </w:pPr>
      <w:r>
        <w:rPr>
          <w:rFonts w:ascii="Cambria" w:hAnsi="Cambria"/>
          <w:color w:val="1C1C1C"/>
          <w:lang w:val="en"/>
        </w:rPr>
        <w:t>Spelling reform is old. The attempts fall into a few groups, and each group misses something that DoAc tries to keep.</w:t>
      </w:r>
    </w:p>
    <w:p w14:paraId="37BF40F5" w14:textId="77777777" w:rsidR="00D950E4" w:rsidRDefault="00D950E4">
      <w:pPr>
        <w:pStyle w:val="NormalWeb"/>
        <w:rPr>
          <w:rFonts w:ascii="Cambria" w:hAnsi="Cambria"/>
          <w:color w:val="1C1C1C"/>
          <w:lang w:val="en"/>
        </w:rPr>
      </w:pPr>
      <w:r>
        <w:rPr>
          <w:rFonts w:ascii="Cambria" w:hAnsi="Cambria"/>
          <w:color w:val="1C1C1C"/>
          <w:lang w:val="en"/>
        </w:rPr>
        <w:t xml:space="preserve">Some people changed only a few words. Noah Webster gave American English </w:t>
      </w:r>
      <w:r>
        <w:rPr>
          <w:rFonts w:ascii="Cambria" w:hAnsi="Cambria"/>
          <w:i/>
          <w:iCs/>
          <w:color w:val="1C1C1C"/>
          <w:lang w:val="en"/>
        </w:rPr>
        <w:t>color</w:t>
      </w:r>
      <w:r>
        <w:rPr>
          <w:rFonts w:ascii="Cambria" w:hAnsi="Cambria"/>
          <w:color w:val="1C1C1C"/>
          <w:lang w:val="en"/>
        </w:rPr>
        <w:t xml:space="preserve"> and </w:t>
      </w:r>
      <w:r>
        <w:rPr>
          <w:rFonts w:ascii="Cambria" w:hAnsi="Cambria"/>
          <w:i/>
          <w:iCs/>
          <w:color w:val="1C1C1C"/>
          <w:lang w:val="en"/>
        </w:rPr>
        <w:t>center</w:t>
      </w:r>
      <w:r>
        <w:rPr>
          <w:rFonts w:ascii="Cambria" w:hAnsi="Cambria"/>
          <w:color w:val="1C1C1C"/>
          <w:lang w:val="en"/>
        </w:rPr>
        <w:t xml:space="preserve"> (Venezky, 1999). That is easier to print, but the vowels are still irregular. </w:t>
      </w:r>
      <w:r>
        <w:rPr>
          <w:rFonts w:ascii="Cambria" w:hAnsi="Cambria"/>
          <w:i/>
          <w:iCs/>
          <w:color w:val="1C1C1C"/>
          <w:lang w:val="en"/>
        </w:rPr>
        <w:t>One</w:t>
      </w:r>
      <w:r>
        <w:rPr>
          <w:rFonts w:ascii="Cambria" w:hAnsi="Cambria"/>
          <w:color w:val="1C1C1C"/>
          <w:lang w:val="en"/>
        </w:rPr>
        <w:t xml:space="preserve">, </w:t>
      </w:r>
      <w:r>
        <w:rPr>
          <w:rFonts w:ascii="Cambria" w:hAnsi="Cambria"/>
          <w:i/>
          <w:iCs/>
          <w:color w:val="1C1C1C"/>
          <w:lang w:val="en"/>
        </w:rPr>
        <w:t>colonel</w:t>
      </w:r>
      <w:r>
        <w:rPr>
          <w:rFonts w:ascii="Cambria" w:hAnsi="Cambria"/>
          <w:color w:val="1C1C1C"/>
          <w:lang w:val="en"/>
        </w:rPr>
        <w:t xml:space="preserve">, and </w:t>
      </w:r>
      <w:r>
        <w:rPr>
          <w:rFonts w:ascii="Cambria" w:hAnsi="Cambria"/>
          <w:i/>
          <w:iCs/>
          <w:color w:val="1C1C1C"/>
          <w:lang w:val="en"/>
        </w:rPr>
        <w:t>ough</w:t>
      </w:r>
      <w:r>
        <w:rPr>
          <w:rFonts w:ascii="Cambria" w:hAnsi="Cambria"/>
          <w:color w:val="1C1C1C"/>
          <w:lang w:val="en"/>
        </w:rPr>
        <w:t xml:space="preserve"> did not get fixed.</w:t>
      </w:r>
    </w:p>
    <w:p w14:paraId="3F2BBA37" w14:textId="77777777" w:rsidR="00D950E4" w:rsidRDefault="00D950E4">
      <w:pPr>
        <w:pStyle w:val="NormalWeb"/>
        <w:rPr>
          <w:rFonts w:ascii="Cambria" w:hAnsi="Cambria"/>
          <w:color w:val="1C1C1C"/>
          <w:lang w:val="en"/>
        </w:rPr>
      </w:pPr>
      <w:r>
        <w:rPr>
          <w:rFonts w:ascii="Cambria" w:hAnsi="Cambria"/>
          <w:color w:val="1C1C1C"/>
          <w:lang w:val="en"/>
        </w:rPr>
        <w:t xml:space="preserve">Some people invented a new alphabet. Benjamin Franklin did this in 1768. The Deseret alphabet did it in the nineteenth century. George Bernard Shaw left money for a new alphabet with at least 40 signs, not based on Latin letters. The result was the Shavian alphabet. One book was printed in it, </w:t>
      </w:r>
      <w:r>
        <w:rPr>
          <w:rFonts w:ascii="Cambria" w:hAnsi="Cambria"/>
          <w:i/>
          <w:iCs/>
          <w:color w:val="1C1C1C"/>
          <w:lang w:val="en"/>
        </w:rPr>
        <w:t>Androcles and the Lion</w:t>
      </w:r>
      <w:r>
        <w:rPr>
          <w:rFonts w:ascii="Cambria" w:hAnsi="Cambria"/>
          <w:color w:val="1C1C1C"/>
          <w:lang w:val="en"/>
        </w:rPr>
        <w:t>, in 1962. Almost nobody used it. A new alphabet can match the sounds. People still have to leave the letters they already know, and they need a new font.</w:t>
      </w:r>
    </w:p>
    <w:p w14:paraId="0B93A733" w14:textId="77777777" w:rsidR="00D950E4" w:rsidRDefault="00D950E4">
      <w:pPr>
        <w:pStyle w:val="NormalWeb"/>
        <w:rPr>
          <w:rFonts w:ascii="Cambria" w:hAnsi="Cambria"/>
          <w:color w:val="1C1C1C"/>
          <w:lang w:val="en"/>
        </w:rPr>
      </w:pPr>
      <w:r>
        <w:rPr>
          <w:rFonts w:ascii="Cambria" w:hAnsi="Cambria"/>
          <w:color w:val="1C1C1C"/>
          <w:lang w:val="en"/>
        </w:rPr>
        <w:t>Some people kept Latin letters, but added extra shapes for school, then asked children to switch back. The Initial Teaching Alphabet was used in British and American schools in the 1960s (Downing, 1967). Children often learned to read faster at first. Then they had to learn ordinary English spelling as a second system. The extra letters were also hard to type. The method fell out of use.</w:t>
      </w:r>
    </w:p>
    <w:p w14:paraId="3A82137D" w14:textId="77777777" w:rsidR="00D950E4" w:rsidRDefault="00D950E4">
      <w:pPr>
        <w:pStyle w:val="NormalWeb"/>
        <w:rPr>
          <w:rFonts w:ascii="Cambria" w:hAnsi="Cambria"/>
          <w:color w:val="1C1C1C"/>
          <w:lang w:val="en"/>
        </w:rPr>
      </w:pPr>
      <w:r>
        <w:rPr>
          <w:rFonts w:ascii="Cambria" w:hAnsi="Cambria"/>
          <w:color w:val="1C1C1C"/>
          <w:lang w:val="en"/>
        </w:rPr>
        <w:t xml:space="preserve">Some people kept the 26 letters and respelt words, like </w:t>
      </w:r>
      <w:r>
        <w:rPr>
          <w:rFonts w:ascii="Cambria" w:hAnsi="Cambria"/>
          <w:i/>
          <w:iCs/>
          <w:color w:val="1C1C1C"/>
          <w:lang w:val="en"/>
        </w:rPr>
        <w:t>thru</w:t>
      </w:r>
      <w:r>
        <w:rPr>
          <w:rFonts w:ascii="Cambria" w:hAnsi="Cambria"/>
          <w:color w:val="1C1C1C"/>
          <w:lang w:val="en"/>
        </w:rPr>
        <w:t xml:space="preserve"> and </w:t>
      </w:r>
      <w:r>
        <w:rPr>
          <w:rFonts w:ascii="Cambria" w:hAnsi="Cambria"/>
          <w:i/>
          <w:iCs/>
          <w:color w:val="1C1C1C"/>
          <w:lang w:val="en"/>
        </w:rPr>
        <w:t>enuf</w:t>
      </w:r>
      <w:r>
        <w:rPr>
          <w:rFonts w:ascii="Cambria" w:hAnsi="Cambria"/>
          <w:color w:val="1C1C1C"/>
          <w:lang w:val="en"/>
        </w:rPr>
        <w:t xml:space="preserve">. The Simplified Spelling Society worked on this for many years, for example in New Spelling (Ripman &amp; Archer, 1948). Cut Spelling only drops spare letters, so </w:t>
      </w:r>
      <w:r>
        <w:rPr>
          <w:rFonts w:ascii="Cambria" w:hAnsi="Cambria"/>
          <w:i/>
          <w:iCs/>
          <w:color w:val="1C1C1C"/>
          <w:lang w:val="en"/>
        </w:rPr>
        <w:t>accommodation</w:t>
      </w:r>
      <w:r>
        <w:rPr>
          <w:rFonts w:ascii="Cambria" w:hAnsi="Cambria"/>
          <w:color w:val="1C1C1C"/>
          <w:lang w:val="en"/>
        </w:rPr>
        <w:t xml:space="preserve"> becomes </w:t>
      </w:r>
      <w:r>
        <w:rPr>
          <w:rFonts w:ascii="Cambria" w:hAnsi="Cambria"/>
          <w:i/>
          <w:iCs/>
          <w:color w:val="1C1C1C"/>
          <w:lang w:val="en"/>
        </w:rPr>
        <w:t>acomodation</w:t>
      </w:r>
      <w:r>
        <w:rPr>
          <w:rFonts w:ascii="Cambria" w:hAnsi="Cambria"/>
          <w:color w:val="1C1C1C"/>
          <w:lang w:val="en"/>
        </w:rPr>
        <w:t xml:space="preserve"> (Upward, 1996). These look more like English, but 26 letters are not enough for 20 to 25 vowel sounds. The extra sounds then need piles of two-letter and three-letter groups, so the exceptions come back in a new form.</w:t>
      </w:r>
    </w:p>
    <w:p w14:paraId="2B327296" w14:textId="77777777" w:rsidR="00D950E4" w:rsidRDefault="00D950E4">
      <w:pPr>
        <w:pStyle w:val="NormalWeb"/>
        <w:rPr>
          <w:rFonts w:ascii="Cambria" w:hAnsi="Cambria"/>
          <w:color w:val="1C1C1C"/>
          <w:lang w:val="en"/>
        </w:rPr>
      </w:pPr>
      <w:r>
        <w:rPr>
          <w:rFonts w:ascii="Cambria" w:hAnsi="Cambria"/>
          <w:color w:val="1C1C1C"/>
          <w:lang w:val="en"/>
        </w:rPr>
        <w:t>So the old attempts miss at least one of these: they leave the Latin alphabet, they do not have enough vowel signs, they change too little, or they make children learn two systems. DoAc keeps the familiar letters, adds marks so there are enough vowel signs, and is one system, not two.</w:t>
      </w:r>
    </w:p>
    <w:p w14:paraId="4962A59B" w14:textId="77777777" w:rsidR="00D950E4" w:rsidRDefault="00D950E4">
      <w:pPr>
        <w:pStyle w:val="NormalWeb"/>
        <w:rPr>
          <w:rFonts w:ascii="Cambria" w:hAnsi="Cambria"/>
          <w:color w:val="1C1C1C"/>
          <w:lang w:val="en"/>
        </w:rPr>
      </w:pPr>
      <w:r>
        <w:rPr>
          <w:rFonts w:ascii="Cambria" w:hAnsi="Cambria"/>
          <w:color w:val="1C1C1C"/>
          <w:lang w:val="en"/>
        </w:rPr>
        <w:t xml:space="preserve">The answers in Table 2 are written in DoAc: </w:t>
      </w:r>
      <w:r>
        <w:rPr>
          <w:rFonts w:ascii="Cambria" w:hAnsi="Cambria"/>
          <w:i/>
          <w:iCs/>
          <w:color w:val="1C1C1C"/>
          <w:lang w:val="en"/>
        </w:rPr>
        <w:t>ies</w:t>
      </w:r>
      <w:r>
        <w:rPr>
          <w:rFonts w:ascii="Cambria" w:hAnsi="Cambria"/>
          <w:color w:val="1C1C1C"/>
          <w:lang w:val="en"/>
        </w:rPr>
        <w:t xml:space="preserve"> for </w:t>
      </w:r>
      <w:r>
        <w:rPr>
          <w:rFonts w:ascii="Cambria" w:hAnsi="Cambria"/>
          <w:i/>
          <w:iCs/>
          <w:color w:val="1C1C1C"/>
          <w:lang w:val="en"/>
        </w:rPr>
        <w:t>yes</w:t>
      </w:r>
      <w:r>
        <w:rPr>
          <w:rFonts w:ascii="Cambria" w:hAnsi="Cambria"/>
          <w:color w:val="1C1C1C"/>
          <w:lang w:val="en"/>
        </w:rPr>
        <w:t>.</w:t>
      </w:r>
    </w:p>
    <w:tbl>
      <w:tblPr>
        <w:tblStyle w:val="Grillemoyenne2-Accent1"/>
        <w:tblW w:w="5000" w:type="pct"/>
        <w:tblLook w:val="04A0" w:firstRow="1" w:lastRow="0" w:firstColumn="1" w:lastColumn="0" w:noHBand="0" w:noVBand="1"/>
      </w:tblPr>
      <w:tblGrid>
        <w:gridCol w:w="2989"/>
        <w:gridCol w:w="1565"/>
        <w:gridCol w:w="2368"/>
        <w:gridCol w:w="2264"/>
      </w:tblGrid>
      <w:tr w:rsidR="00000000" w14:paraId="5E873EB1" w14:textId="77777777" w:rsidTr="00D85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4"/>
            <w:hideMark/>
          </w:tcPr>
          <w:p w14:paraId="6877FF3A" w14:textId="77777777" w:rsidR="00D950E4" w:rsidRDefault="00D950E4">
            <w:pPr>
              <w:spacing w:after="160"/>
              <w:rPr>
                <w:rFonts w:ascii="Cambria" w:eastAsia="Times New Roman" w:hAnsi="Cambria"/>
                <w:i/>
                <w:iCs/>
                <w:color w:val="444444"/>
                <w:sz w:val="21"/>
                <w:szCs w:val="21"/>
              </w:rPr>
            </w:pPr>
            <w:r>
              <w:rPr>
                <w:rFonts w:ascii="Cambria" w:eastAsia="Times New Roman" w:hAnsi="Cambria"/>
                <w:i/>
                <w:iCs/>
                <w:color w:val="444444"/>
                <w:sz w:val="21"/>
                <w:szCs w:val="21"/>
              </w:rPr>
              <w:t>Table 2. What each kind of reform keeps, and what it drops.</w:t>
            </w:r>
          </w:p>
        </w:tc>
      </w:tr>
      <w:tr w:rsidR="00000000" w14:paraId="5D111CD4"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CF85A" w14:textId="77777777" w:rsidR="00D950E4" w:rsidRDefault="00D950E4">
            <w:pPr>
              <w:rPr>
                <w:rFonts w:ascii="Cambria" w:eastAsia="Times New Roman" w:hAnsi="Cambria"/>
                <w:color w:val="FFFFFF"/>
                <w:sz w:val="22"/>
                <w:szCs w:val="22"/>
              </w:rPr>
            </w:pPr>
            <w:r>
              <w:rPr>
                <w:rFonts w:ascii="Cambria" w:eastAsia="Times New Roman" w:hAnsi="Cambria"/>
                <w:b w:val="0"/>
                <w:bCs w:val="0"/>
                <w:color w:val="FFFFFF"/>
                <w:sz w:val="22"/>
                <w:szCs w:val="22"/>
              </w:rPr>
              <w:t>Kind of reform</w:t>
            </w:r>
          </w:p>
        </w:tc>
        <w:tc>
          <w:tcPr>
            <w:tcW w:w="0" w:type="auto"/>
            <w:hideMark/>
          </w:tcPr>
          <w:p w14:paraId="26504553"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Latin letters</w:t>
            </w:r>
          </w:p>
        </w:tc>
        <w:tc>
          <w:tcPr>
            <w:tcW w:w="0" w:type="auto"/>
            <w:hideMark/>
          </w:tcPr>
          <w:p w14:paraId="70805691"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Enough vowel signs</w:t>
            </w:r>
          </w:p>
        </w:tc>
        <w:tc>
          <w:tcPr>
            <w:tcW w:w="0" w:type="auto"/>
            <w:hideMark/>
          </w:tcPr>
          <w:p w14:paraId="0685FB94"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FFFFFF"/>
                <w:sz w:val="22"/>
                <w:szCs w:val="22"/>
              </w:rPr>
            </w:pPr>
            <w:r>
              <w:rPr>
                <w:rFonts w:ascii="Cambria" w:eastAsia="Times New Roman" w:hAnsi="Cambria"/>
                <w:b/>
                <w:bCs/>
                <w:color w:val="FFFFFF"/>
                <w:sz w:val="22"/>
                <w:szCs w:val="22"/>
              </w:rPr>
              <w:t>One system for life</w:t>
            </w:r>
          </w:p>
        </w:tc>
      </w:tr>
      <w:tr w:rsidR="00000000" w14:paraId="479BD893"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748BD677" w14:textId="77777777" w:rsidR="00D950E4" w:rsidRDefault="00D950E4">
            <w:pPr>
              <w:rPr>
                <w:rFonts w:ascii="Cambria" w:eastAsia="Times New Roman" w:hAnsi="Cambria"/>
                <w:b w:val="0"/>
                <w:bCs w:val="0"/>
                <w:color w:val="1C1C1C"/>
                <w:sz w:val="22"/>
                <w:szCs w:val="22"/>
              </w:rPr>
            </w:pPr>
            <w:r>
              <w:rPr>
                <w:rFonts w:ascii="Cambria" w:eastAsia="Times New Roman" w:hAnsi="Cambria"/>
                <w:color w:val="1C1C1C"/>
                <w:sz w:val="22"/>
                <w:szCs w:val="22"/>
              </w:rPr>
              <w:t>Webster-style tweaks</w:t>
            </w:r>
          </w:p>
        </w:tc>
        <w:tc>
          <w:tcPr>
            <w:tcW w:w="0" w:type="auto"/>
            <w:hideMark/>
          </w:tcPr>
          <w:p w14:paraId="33AF9130"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71619EF3"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AA3333"/>
                <w:sz w:val="22"/>
                <w:szCs w:val="22"/>
              </w:rPr>
            </w:pPr>
            <w:r>
              <w:rPr>
                <w:rFonts w:ascii="Cambria" w:eastAsia="Times New Roman" w:hAnsi="Cambria"/>
                <w:b/>
                <w:bCs/>
                <w:color w:val="AA3333"/>
                <w:sz w:val="22"/>
                <w:szCs w:val="22"/>
              </w:rPr>
              <w:t>no</w:t>
            </w:r>
          </w:p>
        </w:tc>
        <w:tc>
          <w:tcPr>
            <w:tcW w:w="0" w:type="auto"/>
            <w:hideMark/>
          </w:tcPr>
          <w:p w14:paraId="491BB92D"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r>
      <w:tr w:rsidR="00000000" w14:paraId="369FE439"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06874" w14:textId="77777777" w:rsidR="00D950E4" w:rsidRDefault="00D950E4">
            <w:pPr>
              <w:rPr>
                <w:rFonts w:ascii="Cambria" w:eastAsia="Times New Roman" w:hAnsi="Cambria"/>
                <w:b w:val="0"/>
                <w:bCs w:val="0"/>
                <w:color w:val="1C1C1C"/>
                <w:sz w:val="22"/>
                <w:szCs w:val="22"/>
              </w:rPr>
            </w:pPr>
            <w:r>
              <w:rPr>
                <w:rFonts w:ascii="Cambria" w:eastAsia="Times New Roman" w:hAnsi="Cambria"/>
                <w:color w:val="1C1C1C"/>
                <w:sz w:val="22"/>
                <w:szCs w:val="22"/>
              </w:rPr>
              <w:t>New alphabet (Shavian)</w:t>
            </w:r>
          </w:p>
        </w:tc>
        <w:tc>
          <w:tcPr>
            <w:tcW w:w="0" w:type="auto"/>
            <w:hideMark/>
          </w:tcPr>
          <w:p w14:paraId="1643F6F2"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AA3333"/>
                <w:sz w:val="22"/>
                <w:szCs w:val="22"/>
              </w:rPr>
            </w:pPr>
            <w:r>
              <w:rPr>
                <w:rFonts w:ascii="Cambria" w:eastAsia="Times New Roman" w:hAnsi="Cambria"/>
                <w:b/>
                <w:bCs/>
                <w:color w:val="AA3333"/>
                <w:sz w:val="22"/>
                <w:szCs w:val="22"/>
              </w:rPr>
              <w:t>no</w:t>
            </w:r>
          </w:p>
        </w:tc>
        <w:tc>
          <w:tcPr>
            <w:tcW w:w="0" w:type="auto"/>
            <w:hideMark/>
          </w:tcPr>
          <w:p w14:paraId="48655C5C"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739502F8"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C1C1C"/>
                <w:sz w:val="22"/>
                <w:szCs w:val="22"/>
              </w:rPr>
            </w:pPr>
            <w:r>
              <w:rPr>
                <w:rFonts w:ascii="Cambria" w:eastAsia="Times New Roman" w:hAnsi="Cambria"/>
                <w:color w:val="1C1C1C"/>
                <w:sz w:val="22"/>
                <w:szCs w:val="22"/>
              </w:rPr>
              <w:t>ies, if adopted</w:t>
            </w:r>
          </w:p>
        </w:tc>
      </w:tr>
      <w:tr w:rsidR="00000000" w14:paraId="178D8B33"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2F032990" w14:textId="77777777" w:rsidR="00D950E4" w:rsidRDefault="00D950E4">
            <w:pPr>
              <w:rPr>
                <w:rFonts w:ascii="Cambria" w:eastAsia="Times New Roman" w:hAnsi="Cambria"/>
                <w:color w:val="1C1C1C"/>
                <w:sz w:val="22"/>
                <w:szCs w:val="22"/>
              </w:rPr>
            </w:pPr>
            <w:r>
              <w:rPr>
                <w:rFonts w:ascii="Cambria" w:eastAsia="Times New Roman" w:hAnsi="Cambria"/>
                <w:color w:val="1C1C1C"/>
                <w:sz w:val="22"/>
                <w:szCs w:val="22"/>
              </w:rPr>
              <w:t>Initial Teaching Alphabet</w:t>
            </w:r>
          </w:p>
        </w:tc>
        <w:tc>
          <w:tcPr>
            <w:tcW w:w="0" w:type="auto"/>
            <w:hideMark/>
          </w:tcPr>
          <w:p w14:paraId="275E3E66"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8A4B24"/>
                <w:sz w:val="22"/>
                <w:szCs w:val="22"/>
              </w:rPr>
            </w:pPr>
            <w:r>
              <w:rPr>
                <w:rFonts w:ascii="Cambria" w:eastAsia="Times New Roman" w:hAnsi="Cambria"/>
                <w:b/>
                <w:bCs/>
                <w:color w:val="8A4B24"/>
                <w:sz w:val="22"/>
                <w:szCs w:val="22"/>
              </w:rPr>
              <w:t>partly</w:t>
            </w:r>
          </w:p>
        </w:tc>
        <w:tc>
          <w:tcPr>
            <w:tcW w:w="0" w:type="auto"/>
            <w:hideMark/>
          </w:tcPr>
          <w:p w14:paraId="658C94A9"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5D300DC8"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AA3333"/>
                <w:sz w:val="22"/>
                <w:szCs w:val="22"/>
              </w:rPr>
            </w:pPr>
            <w:r>
              <w:rPr>
                <w:rFonts w:ascii="Cambria" w:eastAsia="Times New Roman" w:hAnsi="Cambria"/>
                <w:b/>
                <w:bCs/>
                <w:color w:val="AA3333"/>
                <w:sz w:val="22"/>
                <w:szCs w:val="22"/>
              </w:rPr>
              <w:t>no</w:t>
            </w:r>
          </w:p>
        </w:tc>
      </w:tr>
      <w:tr w:rsidR="00000000" w14:paraId="0B9051F5" w14:textId="77777777" w:rsidTr="00D85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D954" w14:textId="77777777" w:rsidR="00D950E4" w:rsidRDefault="00D950E4">
            <w:pPr>
              <w:rPr>
                <w:rFonts w:ascii="Cambria" w:eastAsia="Times New Roman" w:hAnsi="Cambria"/>
                <w:b w:val="0"/>
                <w:bCs w:val="0"/>
                <w:color w:val="1C1C1C"/>
                <w:sz w:val="22"/>
                <w:szCs w:val="22"/>
              </w:rPr>
            </w:pPr>
            <w:r>
              <w:rPr>
                <w:rFonts w:ascii="Cambria" w:eastAsia="Times New Roman" w:hAnsi="Cambria"/>
                <w:color w:val="1C1C1C"/>
                <w:sz w:val="22"/>
                <w:szCs w:val="22"/>
              </w:rPr>
              <w:t>26-letter respelling</w:t>
            </w:r>
          </w:p>
        </w:tc>
        <w:tc>
          <w:tcPr>
            <w:tcW w:w="0" w:type="auto"/>
            <w:hideMark/>
          </w:tcPr>
          <w:p w14:paraId="299B2F07"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4167EC45"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AA3333"/>
                <w:sz w:val="22"/>
                <w:szCs w:val="22"/>
              </w:rPr>
            </w:pPr>
            <w:r>
              <w:rPr>
                <w:rFonts w:ascii="Cambria" w:eastAsia="Times New Roman" w:hAnsi="Cambria"/>
                <w:b/>
                <w:bCs/>
                <w:color w:val="AA3333"/>
                <w:sz w:val="22"/>
                <w:szCs w:val="22"/>
              </w:rPr>
              <w:t>no</w:t>
            </w:r>
          </w:p>
        </w:tc>
        <w:tc>
          <w:tcPr>
            <w:tcW w:w="0" w:type="auto"/>
            <w:hideMark/>
          </w:tcPr>
          <w:p w14:paraId="4ADFECE8" w14:textId="77777777" w:rsidR="00D950E4" w:rsidRDefault="00D950E4">
            <w:pPr>
              <w:cnfStyle w:val="000000100000" w:firstRow="0" w:lastRow="0" w:firstColumn="0" w:lastColumn="0" w:oddVBand="0" w:evenVBand="0" w:oddHBand="1"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r>
      <w:tr w:rsidR="00000000" w14:paraId="60B5AAE6" w14:textId="77777777" w:rsidTr="00D85A52">
        <w:tc>
          <w:tcPr>
            <w:cnfStyle w:val="001000000000" w:firstRow="0" w:lastRow="0" w:firstColumn="1" w:lastColumn="0" w:oddVBand="0" w:evenVBand="0" w:oddHBand="0" w:evenHBand="0" w:firstRowFirstColumn="0" w:firstRowLastColumn="0" w:lastRowFirstColumn="0" w:lastRowLastColumn="0"/>
            <w:tcW w:w="0" w:type="auto"/>
            <w:hideMark/>
          </w:tcPr>
          <w:p w14:paraId="3AA4D708" w14:textId="77777777" w:rsidR="00D950E4" w:rsidRDefault="00D950E4">
            <w:pPr>
              <w:rPr>
                <w:rFonts w:ascii="Cambria" w:eastAsia="Times New Roman" w:hAnsi="Cambria"/>
                <w:b w:val="0"/>
                <w:bCs w:val="0"/>
                <w:color w:val="1C1C1C"/>
                <w:sz w:val="22"/>
                <w:szCs w:val="22"/>
              </w:rPr>
            </w:pPr>
            <w:r>
              <w:rPr>
                <w:rFonts w:ascii="Cambria" w:eastAsia="Times New Roman" w:hAnsi="Cambria"/>
                <w:b w:val="0"/>
                <w:bCs w:val="0"/>
                <w:color w:val="1C1C1C"/>
                <w:sz w:val="22"/>
                <w:szCs w:val="22"/>
              </w:rPr>
              <w:t>DoAc</w:t>
            </w:r>
          </w:p>
        </w:tc>
        <w:tc>
          <w:tcPr>
            <w:tcW w:w="0" w:type="auto"/>
            <w:hideMark/>
          </w:tcPr>
          <w:p w14:paraId="60DA1C21"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2A76101B"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c>
          <w:tcPr>
            <w:tcW w:w="0" w:type="auto"/>
            <w:hideMark/>
          </w:tcPr>
          <w:p w14:paraId="0E54A7CA" w14:textId="77777777" w:rsidR="00D950E4" w:rsidRDefault="00D950E4">
            <w:pPr>
              <w:cnfStyle w:val="000000000000" w:firstRow="0" w:lastRow="0" w:firstColumn="0" w:lastColumn="0" w:oddVBand="0" w:evenVBand="0" w:oddHBand="0" w:evenHBand="0" w:firstRowFirstColumn="0" w:firstRowLastColumn="0" w:lastRowFirstColumn="0" w:lastRowLastColumn="0"/>
              <w:rPr>
                <w:rFonts w:ascii="Cambria" w:eastAsia="Times New Roman" w:hAnsi="Cambria"/>
                <w:b/>
                <w:bCs/>
                <w:color w:val="1D6B3C"/>
                <w:sz w:val="22"/>
                <w:szCs w:val="22"/>
              </w:rPr>
            </w:pPr>
            <w:r>
              <w:rPr>
                <w:rFonts w:ascii="Cambria" w:eastAsia="Times New Roman" w:hAnsi="Cambria"/>
                <w:b/>
                <w:bCs/>
                <w:color w:val="1D6B3C"/>
                <w:sz w:val="22"/>
                <w:szCs w:val="22"/>
              </w:rPr>
              <w:t>ies</w:t>
            </w:r>
          </w:p>
        </w:tc>
      </w:tr>
    </w:tbl>
    <w:p w14:paraId="346A3470" w14:textId="77777777" w:rsidR="00D950E4" w:rsidRDefault="00D950E4">
      <w:pPr>
        <w:pStyle w:val="NormalWeb"/>
        <w:rPr>
          <w:rFonts w:ascii="Cambria" w:hAnsi="Cambria"/>
          <w:color w:val="1C1C1C"/>
          <w:lang w:val="en"/>
        </w:rPr>
      </w:pPr>
      <w:r>
        <w:rPr>
          <w:rFonts w:ascii="Cambria" w:hAnsi="Cambria"/>
          <w:color w:val="1C1C1C"/>
          <w:lang w:val="en"/>
        </w:rPr>
        <w:t>The table is a design checklist, not a history of failure. Webster succeeded because he asked for little. Shavian failed in use because it asked people to leave the alphabet. The Initial Teaching Alphabet asked children to succeed twice. New Spelling asked 26 letters to do 40 sounds. DoAc asks for marks on the letters already in the font.</w:t>
      </w:r>
    </w:p>
    <w:p w14:paraId="696A8254" w14:textId="77777777" w:rsidR="00D950E4" w:rsidRDefault="00D950E4">
      <w:pPr>
        <w:pStyle w:val="Titre2"/>
        <w:rPr>
          <w:rFonts w:eastAsia="Times New Roman"/>
          <w:lang w:val="en"/>
        </w:rPr>
      </w:pPr>
      <w:r>
        <w:rPr>
          <w:rFonts w:eastAsia="Times New Roman"/>
          <w:lang w:val="en"/>
        </w:rPr>
        <w:t>How it would be typed</w:t>
      </w:r>
    </w:p>
    <w:p w14:paraId="3616C1F5" w14:textId="77777777" w:rsidR="00D950E4" w:rsidRDefault="00D950E4">
      <w:pPr>
        <w:pStyle w:val="NormalWeb"/>
        <w:rPr>
          <w:rFonts w:ascii="Cambria" w:hAnsi="Cambria"/>
          <w:color w:val="1C1C1C"/>
          <w:lang w:val="en"/>
        </w:rPr>
      </w:pPr>
      <w:r>
        <w:rPr>
          <w:rFonts w:ascii="Cambria" w:hAnsi="Cambria"/>
          <w:color w:val="1C1C1C"/>
          <w:lang w:val="en"/>
        </w:rPr>
        <w:t xml:space="preserve">A fair objection is that marks are slower to type than plain </w:t>
      </w:r>
      <w:r>
        <w:rPr>
          <w:rFonts w:ascii="Cambria" w:hAnsi="Cambria"/>
          <w:i/>
          <w:iCs/>
          <w:color w:val="1C1C1C"/>
          <w:lang w:val="en"/>
        </w:rPr>
        <w:t>a, e, i, o, u</w:t>
      </w:r>
      <w:r>
        <w:rPr>
          <w:rFonts w:ascii="Cambria" w:hAnsi="Cambria"/>
          <w:color w:val="1C1C1C"/>
          <w:lang w:val="en"/>
        </w:rPr>
        <w:t xml:space="preserve">. They are. They are still not a new keyboard. On a phone, a long press on </w:t>
      </w:r>
      <w:r>
        <w:rPr>
          <w:rFonts w:ascii="Cambria" w:hAnsi="Cambria"/>
          <w:i/>
          <w:iCs/>
          <w:color w:val="1C1C1C"/>
          <w:lang w:val="en"/>
        </w:rPr>
        <w:t>a</w:t>
      </w:r>
      <w:r>
        <w:rPr>
          <w:rFonts w:ascii="Cambria" w:hAnsi="Cambria"/>
          <w:color w:val="1C1C1C"/>
          <w:lang w:val="en"/>
        </w:rPr>
        <w:t xml:space="preserve"> already offers </w:t>
      </w:r>
      <w:r>
        <w:rPr>
          <w:rFonts w:ascii="Cambria" w:hAnsi="Cambria"/>
          <w:i/>
          <w:iCs/>
          <w:color w:val="1C1C1C"/>
          <w:lang w:val="en"/>
        </w:rPr>
        <w:t>á</w:t>
      </w:r>
      <w:r>
        <w:rPr>
          <w:rFonts w:ascii="Cambria" w:hAnsi="Cambria"/>
          <w:color w:val="1C1C1C"/>
          <w:lang w:val="en"/>
        </w:rPr>
        <w:t xml:space="preserve"> and </w:t>
      </w:r>
      <w:r>
        <w:rPr>
          <w:rFonts w:ascii="Cambria" w:hAnsi="Cambria"/>
          <w:i/>
          <w:iCs/>
          <w:color w:val="1C1C1C"/>
          <w:lang w:val="en"/>
        </w:rPr>
        <w:t>ä</w:t>
      </w:r>
      <w:r>
        <w:rPr>
          <w:rFonts w:ascii="Cambria" w:hAnsi="Cambria"/>
          <w:color w:val="1C1C1C"/>
          <w:lang w:val="en"/>
        </w:rPr>
        <w:t xml:space="preserve">. Windows and macOS already ship a United States International layout. A Hungarian layout already has </w:t>
      </w:r>
      <w:r>
        <w:rPr>
          <w:rFonts w:ascii="Cambria" w:hAnsi="Cambria"/>
          <w:i/>
          <w:iCs/>
          <w:color w:val="1C1C1C"/>
          <w:lang w:val="en"/>
        </w:rPr>
        <w:t>ő</w:t>
      </w:r>
      <w:r>
        <w:rPr>
          <w:rFonts w:ascii="Cambria" w:hAnsi="Cambria"/>
          <w:color w:val="1C1C1C"/>
          <w:lang w:val="en"/>
        </w:rPr>
        <w:t xml:space="preserve"> and </w:t>
      </w:r>
      <w:r>
        <w:rPr>
          <w:rFonts w:ascii="Cambria" w:hAnsi="Cambria"/>
          <w:i/>
          <w:iCs/>
          <w:color w:val="1C1C1C"/>
          <w:lang w:val="en"/>
        </w:rPr>
        <w:t>ű</w:t>
      </w:r>
      <w:r>
        <w:rPr>
          <w:rFonts w:ascii="Cambria" w:hAnsi="Cambria"/>
          <w:color w:val="1C1C1C"/>
          <w:lang w:val="en"/>
        </w:rPr>
        <w:t>. Unicode already contains the precomposed Hungarian letters and the combining double acute for the rarer cells. That is a different cost from Shavian, which needs a font before the first word can be sent.</w:t>
      </w:r>
    </w:p>
    <w:p w14:paraId="221BADFF" w14:textId="77777777" w:rsidR="00D950E4" w:rsidRDefault="00D950E4">
      <w:pPr>
        <w:pStyle w:val="NormalWeb"/>
        <w:rPr>
          <w:rFonts w:ascii="Cambria" w:hAnsi="Cambria"/>
          <w:color w:val="1C1C1C"/>
          <w:lang w:val="en"/>
        </w:rPr>
      </w:pPr>
      <w:r>
        <w:rPr>
          <w:rFonts w:ascii="Cambria" w:hAnsi="Cambria"/>
          <w:color w:val="1C1C1C"/>
          <w:lang w:val="en"/>
        </w:rPr>
        <w:t xml:space="preserve">Writing with no dots or accents can be treated as fine for speed: </w:t>
      </w:r>
      <w:r>
        <w:rPr>
          <w:rFonts w:ascii="Cambria" w:hAnsi="Cambria"/>
          <w:i/>
          <w:iCs/>
          <w:color w:val="1C1C1C"/>
          <w:lang w:val="en"/>
        </w:rPr>
        <w:t>thot</w:t>
      </w:r>
      <w:r>
        <w:rPr>
          <w:rFonts w:ascii="Cambria" w:hAnsi="Cambria"/>
          <w:color w:val="1C1C1C"/>
          <w:lang w:val="en"/>
        </w:rPr>
        <w:t xml:space="preserve"> for </w:t>
      </w:r>
      <w:r>
        <w:rPr>
          <w:rFonts w:ascii="Cambria" w:hAnsi="Cambria"/>
          <w:i/>
          <w:iCs/>
          <w:color w:val="1C1C1C"/>
          <w:lang w:val="en"/>
        </w:rPr>
        <w:t>thöt</w:t>
      </w:r>
      <w:r>
        <w:rPr>
          <w:rFonts w:ascii="Cambria" w:hAnsi="Cambria"/>
          <w:color w:val="1C1C1C"/>
          <w:lang w:val="en"/>
        </w:rPr>
        <w:t xml:space="preserve">, </w:t>
      </w:r>
      <w:r>
        <w:rPr>
          <w:rFonts w:ascii="Cambria" w:hAnsi="Cambria"/>
          <w:i/>
          <w:iCs/>
          <w:color w:val="1C1C1C"/>
          <w:lang w:val="en"/>
        </w:rPr>
        <w:t>the</w:t>
      </w:r>
      <w:r>
        <w:rPr>
          <w:rFonts w:ascii="Cambria" w:hAnsi="Cambria"/>
          <w:color w:val="1C1C1C"/>
          <w:lang w:val="en"/>
        </w:rPr>
        <w:t xml:space="preserve"> for </w:t>
      </w:r>
      <w:r>
        <w:rPr>
          <w:rFonts w:ascii="Cambria" w:hAnsi="Cambria"/>
          <w:i/>
          <w:iCs/>
          <w:color w:val="1C1C1C"/>
          <w:lang w:val="en"/>
        </w:rPr>
        <w:t>thė</w:t>
      </w:r>
      <w:r>
        <w:rPr>
          <w:rFonts w:ascii="Cambria" w:hAnsi="Cambria"/>
          <w:color w:val="1C1C1C"/>
          <w:lang w:val="en"/>
        </w:rPr>
        <w:t>. A reader who already knows the map can recover the vowels. That page is still formally incomplete. The marks are what keep the vowel families apart. A fast note can drop them. A primer, a dictionary, or a public text should keep them.</w:t>
      </w:r>
    </w:p>
    <w:p w14:paraId="1AEEC8E2" w14:textId="77777777" w:rsidR="00D950E4" w:rsidRDefault="00D950E4">
      <w:pPr>
        <w:pStyle w:val="NormalWeb"/>
        <w:rPr>
          <w:rFonts w:ascii="Cambria" w:hAnsi="Cambria"/>
          <w:color w:val="1C1C1C"/>
          <w:lang w:val="en"/>
        </w:rPr>
      </w:pPr>
      <w:r>
        <w:rPr>
          <w:rFonts w:ascii="Cambria" w:hAnsi="Cambria"/>
          <w:color w:val="1C1C1C"/>
          <w:lang w:val="en"/>
        </w:rPr>
        <w:t>In a classroom, the marks can be introduced as a reading aid first, the way some dictionaries already print stress and quality. Children would not have to throw the alphabet away in June and learn another one in September. That was the ITA problem. DoAc is the same alphabet, with the vowel quality made visible.</w:t>
      </w:r>
    </w:p>
    <w:p w14:paraId="559D573F" w14:textId="77777777" w:rsidR="00D950E4" w:rsidRDefault="00D950E4">
      <w:pPr>
        <w:pStyle w:val="Titre2"/>
        <w:rPr>
          <w:rFonts w:eastAsia="Times New Roman"/>
          <w:lang w:val="en"/>
        </w:rPr>
      </w:pPr>
      <w:r>
        <w:rPr>
          <w:rFonts w:eastAsia="Times New Roman"/>
          <w:lang w:val="en"/>
        </w:rPr>
        <w:t>What would count as a test</w:t>
      </w:r>
    </w:p>
    <w:p w14:paraId="1029013A" w14:textId="77777777" w:rsidR="00D950E4" w:rsidRDefault="00D950E4">
      <w:pPr>
        <w:pStyle w:val="NormalWeb"/>
        <w:rPr>
          <w:rFonts w:ascii="Cambria" w:hAnsi="Cambria"/>
          <w:color w:val="1C1C1C"/>
          <w:lang w:val="en"/>
        </w:rPr>
      </w:pPr>
      <w:r>
        <w:rPr>
          <w:rFonts w:ascii="Cambria" w:hAnsi="Cambria"/>
          <w:color w:val="1C1C1C"/>
          <w:lang w:val="en"/>
        </w:rPr>
        <w:t xml:space="preserve">We do not report a teaching trial. A fair test would not ask whether adults like the look of </w:t>
      </w:r>
      <w:r>
        <w:rPr>
          <w:rFonts w:ascii="Cambria" w:hAnsi="Cambria"/>
          <w:i/>
          <w:iCs/>
          <w:color w:val="1C1C1C"/>
          <w:lang w:val="en"/>
        </w:rPr>
        <w:t>shür</w:t>
      </w:r>
      <w:r>
        <w:rPr>
          <w:rFonts w:ascii="Cambria" w:hAnsi="Cambria"/>
          <w:color w:val="1C1C1C"/>
          <w:lang w:val="en"/>
        </w:rPr>
        <w:t>. It would ask how long it takes new readers to reach the accuracy that Italian children reach in year 1, on matched lists of familiar words and simple invented words, in the spirit of Seymour, Aro and Erskine (2003). Until that trial exists, DoAc is a claim about signs, not a claim about classrooms. The literacy numbers cited above show that English spelling has a cost. They do not yet show that this notation removes it.</w:t>
      </w:r>
    </w:p>
    <w:p w14:paraId="1020D2C8" w14:textId="77777777" w:rsidR="00D950E4" w:rsidRDefault="00D950E4">
      <w:pPr>
        <w:pStyle w:val="Titre2"/>
        <w:rPr>
          <w:rFonts w:eastAsia="Times New Roman"/>
          <w:lang w:val="en"/>
        </w:rPr>
      </w:pPr>
      <w:r>
        <w:rPr>
          <w:rFonts w:eastAsia="Times New Roman"/>
          <w:lang w:val="en"/>
        </w:rPr>
        <w:t>Limits</w:t>
      </w:r>
    </w:p>
    <w:p w14:paraId="56430BC9" w14:textId="77777777" w:rsidR="00D950E4" w:rsidRDefault="00D950E4">
      <w:pPr>
        <w:pStyle w:val="NormalWeb"/>
        <w:rPr>
          <w:rFonts w:ascii="Cambria" w:hAnsi="Cambria"/>
          <w:color w:val="1C1C1C"/>
          <w:lang w:val="en"/>
        </w:rPr>
      </w:pPr>
      <w:r>
        <w:rPr>
          <w:rFonts w:ascii="Cambria" w:hAnsi="Cambria"/>
          <w:color w:val="1C1C1C"/>
          <w:lang w:val="en"/>
        </w:rPr>
        <w:t xml:space="preserve">DoAc is a proposal, not a tested teaching method. We have not asked children to learn it. Different accents will not pick the same marks for every word. People who like old spellings will not like it. Morphology is sometimes hidden: </w:t>
      </w:r>
      <w:r>
        <w:rPr>
          <w:rFonts w:ascii="Cambria" w:hAnsi="Cambria"/>
          <w:i/>
          <w:iCs/>
          <w:color w:val="1C1C1C"/>
          <w:lang w:val="en"/>
        </w:rPr>
        <w:t>sign</w:t>
      </w:r>
      <w:r>
        <w:rPr>
          <w:rFonts w:ascii="Cambria" w:hAnsi="Cambria"/>
          <w:color w:val="1C1C1C"/>
          <w:lang w:val="en"/>
        </w:rPr>
        <w:t xml:space="preserve"> and </w:t>
      </w:r>
      <w:r>
        <w:rPr>
          <w:rFonts w:ascii="Cambria" w:hAnsi="Cambria"/>
          <w:i/>
          <w:iCs/>
          <w:color w:val="1C1C1C"/>
          <w:lang w:val="en"/>
        </w:rPr>
        <w:t>signature</w:t>
      </w:r>
      <w:r>
        <w:rPr>
          <w:rFonts w:ascii="Cambria" w:hAnsi="Cambria"/>
          <w:color w:val="1C1C1C"/>
          <w:lang w:val="en"/>
        </w:rPr>
        <w:t xml:space="preserve"> would no longer look like the same family (</w:t>
      </w:r>
      <w:r>
        <w:rPr>
          <w:rFonts w:ascii="Cambria" w:hAnsi="Cambria"/>
          <w:i/>
          <w:iCs/>
          <w:color w:val="1C1C1C"/>
          <w:lang w:val="en"/>
        </w:rPr>
        <w:t>sain</w:t>
      </w:r>
      <w:r>
        <w:rPr>
          <w:rFonts w:ascii="Cambria" w:hAnsi="Cambria"/>
          <w:color w:val="1C1C1C"/>
          <w:lang w:val="en"/>
        </w:rPr>
        <w:t xml:space="preserve">, </w:t>
      </w:r>
      <w:r>
        <w:rPr>
          <w:rFonts w:ascii="Cambria" w:hAnsi="Cambria"/>
          <w:i/>
          <w:iCs/>
          <w:color w:val="1C1C1C"/>
          <w:lang w:val="en"/>
        </w:rPr>
        <w:t>signėchėr</w:t>
      </w:r>
      <w:r>
        <w:rPr>
          <w:rFonts w:ascii="Cambria" w:hAnsi="Cambria"/>
          <w:color w:val="1C1C1C"/>
          <w:lang w:val="en"/>
        </w:rPr>
        <w:t xml:space="preserve">), which is a cost that strictly phonetic systems always pay. The same is true of </w:t>
      </w:r>
      <w:r>
        <w:rPr>
          <w:rFonts w:ascii="Cambria" w:hAnsi="Cambria"/>
          <w:i/>
          <w:iCs/>
          <w:color w:val="1C1C1C"/>
          <w:lang w:val="en"/>
        </w:rPr>
        <w:t>nation</w:t>
      </w:r>
      <w:r>
        <w:rPr>
          <w:rFonts w:ascii="Cambria" w:hAnsi="Cambria"/>
          <w:color w:val="1C1C1C"/>
          <w:lang w:val="en"/>
        </w:rPr>
        <w:t xml:space="preserve"> and </w:t>
      </w:r>
      <w:r>
        <w:rPr>
          <w:rFonts w:ascii="Cambria" w:hAnsi="Cambria"/>
          <w:i/>
          <w:iCs/>
          <w:color w:val="1C1C1C"/>
          <w:lang w:val="en"/>
        </w:rPr>
        <w:t>national</w:t>
      </w:r>
      <w:r>
        <w:rPr>
          <w:rFonts w:ascii="Cambria" w:hAnsi="Cambria"/>
          <w:color w:val="1C1C1C"/>
          <w:lang w:val="en"/>
        </w:rPr>
        <w:t xml:space="preserve">, of </w:t>
      </w:r>
      <w:r>
        <w:rPr>
          <w:rFonts w:ascii="Cambria" w:hAnsi="Cambria"/>
          <w:i/>
          <w:iCs/>
          <w:color w:val="1C1C1C"/>
          <w:lang w:val="en"/>
        </w:rPr>
        <w:t>heal</w:t>
      </w:r>
      <w:r>
        <w:rPr>
          <w:rFonts w:ascii="Cambria" w:hAnsi="Cambria"/>
          <w:color w:val="1C1C1C"/>
          <w:lang w:val="en"/>
        </w:rPr>
        <w:t xml:space="preserve"> and </w:t>
      </w:r>
      <w:r>
        <w:rPr>
          <w:rFonts w:ascii="Cambria" w:hAnsi="Cambria"/>
          <w:i/>
          <w:iCs/>
          <w:color w:val="1C1C1C"/>
          <w:lang w:val="en"/>
        </w:rPr>
        <w:t>health</w:t>
      </w:r>
      <w:r>
        <w:rPr>
          <w:rFonts w:ascii="Cambria" w:hAnsi="Cambria"/>
          <w:color w:val="1C1C1C"/>
          <w:lang w:val="en"/>
        </w:rPr>
        <w:t>. Etymology on the page is a feature of the present spelling. Regular sound is a feature of Italian. A reform cannot maximise both.</w:t>
      </w:r>
    </w:p>
    <w:p w14:paraId="652802A5" w14:textId="77777777" w:rsidR="00D950E4" w:rsidRDefault="00D950E4">
      <w:pPr>
        <w:pStyle w:val="NormalWeb"/>
        <w:rPr>
          <w:rFonts w:ascii="Cambria" w:hAnsi="Cambria"/>
          <w:color w:val="1C1C1C"/>
          <w:lang w:val="en"/>
        </w:rPr>
      </w:pPr>
      <w:r>
        <w:rPr>
          <w:rFonts w:ascii="Cambria" w:hAnsi="Cambria"/>
          <w:color w:val="1C1C1C"/>
          <w:lang w:val="en"/>
        </w:rPr>
        <w:t xml:space="preserve">Typing the marks is slower than typing plain </w:t>
      </w:r>
      <w:r>
        <w:rPr>
          <w:rFonts w:ascii="Cambria" w:hAnsi="Cambria"/>
          <w:i/>
          <w:iCs/>
          <w:color w:val="1C1C1C"/>
          <w:lang w:val="en"/>
        </w:rPr>
        <w:t>a, e, i, o, u</w:t>
      </w:r>
      <w:r>
        <w:rPr>
          <w:rFonts w:ascii="Cambria" w:hAnsi="Cambria"/>
          <w:color w:val="1C1C1C"/>
          <w:lang w:val="en"/>
        </w:rPr>
        <w:t>, even if it does not require a new alphabet. Publishers would have to accept combining characters. Spellcheckers would have to be rewritten. None of that is small. It is still smaller than asking the public to learn 40 new shapes.</w:t>
      </w:r>
    </w:p>
    <w:p w14:paraId="4AFA71F8" w14:textId="77777777" w:rsidR="00D950E4" w:rsidRDefault="00D950E4">
      <w:pPr>
        <w:pStyle w:val="NormalWeb"/>
        <w:rPr>
          <w:rFonts w:ascii="Cambria" w:hAnsi="Cambria"/>
          <w:color w:val="1C1C1C"/>
          <w:lang w:val="en"/>
        </w:rPr>
      </w:pPr>
      <w:r>
        <w:rPr>
          <w:rFonts w:ascii="Cambria" w:hAnsi="Cambria"/>
          <w:color w:val="1C1C1C"/>
          <w:lang w:val="en"/>
        </w:rPr>
        <w:t>The claim is narrower. English does not lack symbols. Five letters and five kinds of mark already give 25 vowel signs. That is more than the usual schoolbook count, and it matches the high end of Received Pronunciation. Children already spend years on the old spellings. The missing piece is not a new alphabet. It is a writing system that starts from the sounds and stays on the letters people already have.</w:t>
      </w:r>
    </w:p>
    <w:p w14:paraId="04F324DE" w14:textId="77777777" w:rsidR="00D950E4" w:rsidRDefault="00D950E4">
      <w:pPr>
        <w:spacing w:before="360" w:after="360"/>
        <w:rPr>
          <w:rFonts w:ascii="Cambria" w:eastAsia="Times New Roman" w:hAnsi="Cambria"/>
          <w:color w:val="1C1C1C"/>
          <w:lang w:val="en"/>
        </w:rPr>
      </w:pPr>
      <w:r>
        <w:rPr>
          <w:rFonts w:ascii="Cambria" w:eastAsia="Times New Roman" w:hAnsi="Cambria"/>
          <w:color w:val="1C1C1C"/>
          <w:lang w:val="en"/>
        </w:rPr>
        <w:pict w14:anchorId="0C47BFE0">
          <v:rect id="_x0000_i1026" style="width:0;height:1.5pt" o:hralign="center" o:hrstd="t" o:hr="t" fillcolor="#a0a0a0" stroked="f"/>
        </w:pict>
      </w:r>
    </w:p>
    <w:p w14:paraId="7EDA1018" w14:textId="77777777" w:rsidR="00D950E4" w:rsidRDefault="00D950E4">
      <w:pPr>
        <w:pStyle w:val="Titre2"/>
        <w:rPr>
          <w:rFonts w:eastAsia="Times New Roman"/>
          <w:lang w:val="en"/>
        </w:rPr>
      </w:pPr>
      <w:r>
        <w:rPr>
          <w:rFonts w:eastAsia="Times New Roman"/>
          <w:lang w:val="en"/>
        </w:rPr>
        <w:t>References</w:t>
      </w:r>
    </w:p>
    <w:p w14:paraId="0EA85272" w14:textId="77777777" w:rsidR="00D950E4" w:rsidRDefault="00D950E4">
      <w:pPr>
        <w:pStyle w:val="NormalWeb"/>
        <w:rPr>
          <w:rFonts w:ascii="Cambria" w:hAnsi="Cambria"/>
          <w:color w:val="1C1C1C"/>
          <w:lang w:val="en"/>
        </w:rPr>
      </w:pPr>
      <w:r>
        <w:rPr>
          <w:rFonts w:ascii="Cambria" w:hAnsi="Cambria"/>
          <w:color w:val="1C1C1C"/>
          <w:lang w:val="en"/>
        </w:rPr>
        <w:t xml:space="preserve">Cossu, G., Gugliotta, M. &amp; Marshall, J. C. 1995. ‘Acquisition of reading and written spelling in a transparent orthography: Two non parallel processes?’ </w:t>
      </w:r>
      <w:r>
        <w:rPr>
          <w:rFonts w:ascii="Cambria" w:hAnsi="Cambria"/>
          <w:i/>
          <w:iCs/>
          <w:color w:val="1C1C1C"/>
          <w:lang w:val="en"/>
        </w:rPr>
        <w:t>Reading and Writing</w:t>
      </w:r>
      <w:r>
        <w:rPr>
          <w:rFonts w:ascii="Cambria" w:hAnsi="Cambria"/>
          <w:color w:val="1C1C1C"/>
          <w:lang w:val="en"/>
        </w:rPr>
        <w:t>, 7, 9–22.</w:t>
      </w:r>
    </w:p>
    <w:p w14:paraId="6A6F9E47" w14:textId="77777777" w:rsidR="00D950E4" w:rsidRDefault="00D950E4">
      <w:pPr>
        <w:pStyle w:val="NormalWeb"/>
        <w:rPr>
          <w:rFonts w:ascii="Cambria" w:hAnsi="Cambria"/>
          <w:color w:val="1C1C1C"/>
          <w:lang w:val="en"/>
        </w:rPr>
      </w:pPr>
      <w:r>
        <w:rPr>
          <w:rFonts w:ascii="Cambria" w:hAnsi="Cambria"/>
          <w:color w:val="1C1C1C"/>
          <w:lang w:val="en"/>
        </w:rPr>
        <w:t xml:space="preserve">Crystal, D. 2003. </w:t>
      </w:r>
      <w:r>
        <w:rPr>
          <w:rFonts w:ascii="Cambria" w:hAnsi="Cambria"/>
          <w:i/>
          <w:iCs/>
          <w:color w:val="1C1C1C"/>
          <w:lang w:val="en"/>
        </w:rPr>
        <w:t>The Cambridge Encyclopedia of the English Language</w:t>
      </w:r>
      <w:r>
        <w:rPr>
          <w:rFonts w:ascii="Cambria" w:hAnsi="Cambria"/>
          <w:color w:val="1C1C1C"/>
          <w:lang w:val="en"/>
        </w:rPr>
        <w:t>. 2nd edn. Cambridge: Cambridge University Press.</w:t>
      </w:r>
    </w:p>
    <w:p w14:paraId="5717F2D7" w14:textId="77777777" w:rsidR="00D950E4" w:rsidRDefault="00D950E4">
      <w:pPr>
        <w:pStyle w:val="NormalWeb"/>
        <w:rPr>
          <w:rFonts w:ascii="Cambria" w:hAnsi="Cambria"/>
          <w:color w:val="1C1C1C"/>
          <w:lang w:val="en"/>
        </w:rPr>
      </w:pPr>
      <w:r>
        <w:rPr>
          <w:rFonts w:ascii="Cambria" w:hAnsi="Cambria"/>
          <w:color w:val="1C1C1C"/>
          <w:lang w:val="en"/>
        </w:rPr>
        <w:t xml:space="preserve">Crystal, D. 2012. </w:t>
      </w:r>
      <w:r>
        <w:rPr>
          <w:rFonts w:ascii="Cambria" w:hAnsi="Cambria"/>
          <w:i/>
          <w:iCs/>
          <w:color w:val="1C1C1C"/>
          <w:lang w:val="en"/>
        </w:rPr>
        <w:t>Spell It Out: The Curious, Enthralling and Extraordinary Story of English Spelling</w:t>
      </w:r>
      <w:r>
        <w:rPr>
          <w:rFonts w:ascii="Cambria" w:hAnsi="Cambria"/>
          <w:color w:val="1C1C1C"/>
          <w:lang w:val="en"/>
        </w:rPr>
        <w:t>. London: Profile.</w:t>
      </w:r>
    </w:p>
    <w:p w14:paraId="4CCC1545" w14:textId="77777777" w:rsidR="00D950E4" w:rsidRDefault="00D950E4">
      <w:pPr>
        <w:pStyle w:val="NormalWeb"/>
        <w:rPr>
          <w:rFonts w:ascii="Cambria" w:hAnsi="Cambria"/>
          <w:color w:val="1C1C1C"/>
          <w:lang w:val="en"/>
        </w:rPr>
      </w:pPr>
      <w:r>
        <w:rPr>
          <w:rFonts w:ascii="Cambria" w:hAnsi="Cambria"/>
          <w:color w:val="1C1C1C"/>
          <w:lang w:val="en"/>
        </w:rPr>
        <w:t xml:space="preserve">Downing, J. 1967. </w:t>
      </w:r>
      <w:r>
        <w:rPr>
          <w:rFonts w:ascii="Cambria" w:hAnsi="Cambria"/>
          <w:i/>
          <w:iCs/>
          <w:color w:val="1C1C1C"/>
          <w:lang w:val="en"/>
        </w:rPr>
        <w:t>Evaluating the Initial Teaching Alphabet</w:t>
      </w:r>
      <w:r>
        <w:rPr>
          <w:rFonts w:ascii="Cambria" w:hAnsi="Cambria"/>
          <w:color w:val="1C1C1C"/>
          <w:lang w:val="en"/>
        </w:rPr>
        <w:t>. London: Cassell.</w:t>
      </w:r>
    </w:p>
    <w:p w14:paraId="4C58D8E0" w14:textId="77777777" w:rsidR="00D950E4" w:rsidRDefault="00D950E4">
      <w:pPr>
        <w:pStyle w:val="NormalWeb"/>
        <w:rPr>
          <w:rFonts w:ascii="Cambria" w:hAnsi="Cambria"/>
          <w:color w:val="1C1C1C"/>
          <w:lang w:val="en"/>
        </w:rPr>
      </w:pPr>
      <w:r>
        <w:rPr>
          <w:rFonts w:ascii="Cambria" w:hAnsi="Cambria"/>
          <w:color w:val="1C1C1C"/>
          <w:lang w:val="en"/>
        </w:rPr>
        <w:t xml:space="preserve">Lepschy, A. L. &amp; Lepschy, G. 1981. </w:t>
      </w:r>
      <w:r>
        <w:rPr>
          <w:rFonts w:ascii="Cambria" w:hAnsi="Cambria"/>
          <w:i/>
          <w:iCs/>
          <w:color w:val="1C1C1C"/>
          <w:lang w:val="en"/>
        </w:rPr>
        <w:t>The Italian Language Today</w:t>
      </w:r>
      <w:r>
        <w:rPr>
          <w:rFonts w:ascii="Cambria" w:hAnsi="Cambria"/>
          <w:color w:val="1C1C1C"/>
          <w:lang w:val="en"/>
        </w:rPr>
        <w:t>. London: Hutchinson.</w:t>
      </w:r>
    </w:p>
    <w:p w14:paraId="0784D6EE" w14:textId="77777777" w:rsidR="00D950E4" w:rsidRDefault="00D950E4">
      <w:pPr>
        <w:pStyle w:val="NormalWeb"/>
        <w:rPr>
          <w:rFonts w:ascii="Cambria" w:hAnsi="Cambria"/>
          <w:color w:val="1C1C1C"/>
          <w:lang w:val="en"/>
        </w:rPr>
      </w:pPr>
      <w:r>
        <w:rPr>
          <w:rFonts w:ascii="Cambria" w:hAnsi="Cambria"/>
          <w:color w:val="1C1C1C"/>
          <w:lang w:val="en"/>
        </w:rPr>
        <w:t xml:space="preserve">Marinelli, C. V., Romani, C., Burani, C. &amp; Zoccolotti, P. 2015. ‘Spelling acquisition in English and Italian: A cross-linguistic study.’ </w:t>
      </w:r>
      <w:r>
        <w:rPr>
          <w:rFonts w:ascii="Cambria" w:hAnsi="Cambria"/>
          <w:i/>
          <w:iCs/>
          <w:color w:val="1C1C1C"/>
          <w:lang w:val="en"/>
        </w:rPr>
        <w:t>Frontiers in Psychology</w:t>
      </w:r>
      <w:r>
        <w:rPr>
          <w:rFonts w:ascii="Cambria" w:hAnsi="Cambria"/>
          <w:color w:val="1C1C1C"/>
          <w:lang w:val="en"/>
        </w:rPr>
        <w:t>, 6, 1843.</w:t>
      </w:r>
    </w:p>
    <w:p w14:paraId="0E361BDD" w14:textId="77777777" w:rsidR="00D950E4" w:rsidRDefault="00D950E4">
      <w:pPr>
        <w:pStyle w:val="NormalWeb"/>
        <w:rPr>
          <w:rFonts w:ascii="Cambria" w:hAnsi="Cambria"/>
          <w:color w:val="1C1C1C"/>
          <w:lang w:val="en"/>
        </w:rPr>
      </w:pPr>
      <w:r>
        <w:rPr>
          <w:rFonts w:ascii="Cambria" w:hAnsi="Cambria"/>
          <w:color w:val="1C1C1C"/>
          <w:lang w:val="en"/>
        </w:rPr>
        <w:t xml:space="preserve">Nyikos, J. 1988. ‘A linguistic perspective of functional illiteracy.’ In </w:t>
      </w:r>
      <w:r>
        <w:rPr>
          <w:rFonts w:ascii="Cambria" w:hAnsi="Cambria"/>
          <w:i/>
          <w:iCs/>
          <w:color w:val="1C1C1C"/>
          <w:lang w:val="en"/>
        </w:rPr>
        <w:t>The Fourteenth LACUS Forum 1987</w:t>
      </w:r>
      <w:r>
        <w:rPr>
          <w:rFonts w:ascii="Cambria" w:hAnsi="Cambria"/>
          <w:color w:val="1C1C1C"/>
          <w:lang w:val="en"/>
        </w:rPr>
        <w:t>. Lake Bluff, IL: Linguistic Association of Canada and the United States.</w:t>
      </w:r>
    </w:p>
    <w:p w14:paraId="4CD7B7FD" w14:textId="77777777" w:rsidR="00D950E4" w:rsidRDefault="00D950E4">
      <w:pPr>
        <w:pStyle w:val="NormalWeb"/>
        <w:rPr>
          <w:rFonts w:ascii="Cambria" w:hAnsi="Cambria"/>
          <w:color w:val="1C1C1C"/>
          <w:lang w:val="en"/>
        </w:rPr>
      </w:pPr>
      <w:r>
        <w:rPr>
          <w:rFonts w:ascii="Cambria" w:hAnsi="Cambria"/>
          <w:color w:val="1C1C1C"/>
          <w:lang w:val="en"/>
        </w:rPr>
        <w:t xml:space="preserve">Ripman, W. &amp; Archer, W. 1948. </w:t>
      </w:r>
      <w:r>
        <w:rPr>
          <w:rFonts w:ascii="Cambria" w:hAnsi="Cambria"/>
          <w:i/>
          <w:iCs/>
          <w:color w:val="1C1C1C"/>
          <w:lang w:val="en"/>
        </w:rPr>
        <w:t>New Spelling</w:t>
      </w:r>
      <w:r>
        <w:rPr>
          <w:rFonts w:ascii="Cambria" w:hAnsi="Cambria"/>
          <w:color w:val="1C1C1C"/>
          <w:lang w:val="en"/>
        </w:rPr>
        <w:t>. 6th edn. London: Simplified Spelling Society.</w:t>
      </w:r>
    </w:p>
    <w:p w14:paraId="0ABA426D" w14:textId="77777777" w:rsidR="00D950E4" w:rsidRDefault="00D950E4">
      <w:pPr>
        <w:pStyle w:val="NormalWeb"/>
        <w:rPr>
          <w:rFonts w:ascii="Cambria" w:hAnsi="Cambria"/>
          <w:color w:val="1C1C1C"/>
          <w:lang w:val="en"/>
        </w:rPr>
      </w:pPr>
      <w:r>
        <w:rPr>
          <w:rFonts w:ascii="Cambria" w:hAnsi="Cambria"/>
          <w:color w:val="1C1C1C"/>
          <w:lang w:val="en"/>
        </w:rPr>
        <w:t xml:space="preserve">Roach, P. 2004. ‘British English: Received Pronunciation.’ </w:t>
      </w:r>
      <w:r>
        <w:rPr>
          <w:rFonts w:ascii="Cambria" w:hAnsi="Cambria"/>
          <w:i/>
          <w:iCs/>
          <w:color w:val="1C1C1C"/>
          <w:lang w:val="en"/>
        </w:rPr>
        <w:t>Journal of the International Phonetic Association</w:t>
      </w:r>
      <w:r>
        <w:rPr>
          <w:rFonts w:ascii="Cambria" w:hAnsi="Cambria"/>
          <w:color w:val="1C1C1C"/>
          <w:lang w:val="en"/>
        </w:rPr>
        <w:t>, 34(2), 239–245.</w:t>
      </w:r>
    </w:p>
    <w:p w14:paraId="2692F716" w14:textId="77777777" w:rsidR="00D950E4" w:rsidRDefault="00D950E4">
      <w:pPr>
        <w:pStyle w:val="NormalWeb"/>
        <w:rPr>
          <w:rFonts w:ascii="Cambria" w:hAnsi="Cambria"/>
          <w:color w:val="1C1C1C"/>
          <w:lang w:val="en"/>
        </w:rPr>
      </w:pPr>
      <w:r>
        <w:rPr>
          <w:rFonts w:ascii="Cambria" w:hAnsi="Cambria"/>
          <w:color w:val="1C1C1C"/>
          <w:lang w:val="en"/>
        </w:rPr>
        <w:t xml:space="preserve">Seymour, P. H. K., Aro, M. &amp; Erskine, J. M. 2003. ‘Foundation literacy acquisition in European orthographies.’ </w:t>
      </w:r>
      <w:r>
        <w:rPr>
          <w:rFonts w:ascii="Cambria" w:hAnsi="Cambria"/>
          <w:i/>
          <w:iCs/>
          <w:color w:val="1C1C1C"/>
          <w:lang w:val="en"/>
        </w:rPr>
        <w:t>British Journal of Psychology</w:t>
      </w:r>
      <w:r>
        <w:rPr>
          <w:rFonts w:ascii="Cambria" w:hAnsi="Cambria"/>
          <w:color w:val="1C1C1C"/>
          <w:lang w:val="en"/>
        </w:rPr>
        <w:t>, 94(2), 143–174.</w:t>
      </w:r>
    </w:p>
    <w:p w14:paraId="6F1DD644" w14:textId="77777777" w:rsidR="00D950E4" w:rsidRDefault="00D950E4">
      <w:pPr>
        <w:pStyle w:val="NormalWeb"/>
        <w:rPr>
          <w:rFonts w:ascii="Cambria" w:hAnsi="Cambria"/>
          <w:color w:val="1C1C1C"/>
          <w:lang w:val="en"/>
        </w:rPr>
      </w:pPr>
      <w:r>
        <w:rPr>
          <w:rFonts w:ascii="Cambria" w:hAnsi="Cambria"/>
          <w:color w:val="1C1C1C"/>
          <w:lang w:val="en"/>
        </w:rPr>
        <w:t xml:space="preserve">Upward, C. 1996. </w:t>
      </w:r>
      <w:r>
        <w:rPr>
          <w:rFonts w:ascii="Cambria" w:hAnsi="Cambria"/>
          <w:i/>
          <w:iCs/>
          <w:color w:val="1C1C1C"/>
          <w:lang w:val="en"/>
        </w:rPr>
        <w:t>Cut Spelling: A Handbook to the Simplification of Written English by Omission of Redundant Letters</w:t>
      </w:r>
      <w:r>
        <w:rPr>
          <w:rFonts w:ascii="Cambria" w:hAnsi="Cambria"/>
          <w:color w:val="1C1C1C"/>
          <w:lang w:val="en"/>
        </w:rPr>
        <w:t>. 2nd edn. Birmingham: Simplified Spelling Society.</w:t>
      </w:r>
    </w:p>
    <w:p w14:paraId="66B1CF49" w14:textId="77777777" w:rsidR="00D950E4" w:rsidRDefault="00D950E4">
      <w:pPr>
        <w:pStyle w:val="NormalWeb"/>
        <w:rPr>
          <w:rFonts w:ascii="Cambria" w:hAnsi="Cambria"/>
          <w:color w:val="1C1C1C"/>
          <w:lang w:val="en"/>
        </w:rPr>
      </w:pPr>
      <w:r>
        <w:rPr>
          <w:rFonts w:ascii="Cambria" w:hAnsi="Cambria"/>
          <w:color w:val="1C1C1C"/>
          <w:lang w:val="en"/>
        </w:rPr>
        <w:t xml:space="preserve">Venezky, R. L. 1999. </w:t>
      </w:r>
      <w:r>
        <w:rPr>
          <w:rFonts w:ascii="Cambria" w:hAnsi="Cambria"/>
          <w:i/>
          <w:iCs/>
          <w:color w:val="1C1C1C"/>
          <w:lang w:val="en"/>
        </w:rPr>
        <w:t>The American Way of Spelling: The Structure and Origins of American English Orthography</w:t>
      </w:r>
      <w:r>
        <w:rPr>
          <w:rFonts w:ascii="Cambria" w:hAnsi="Cambria"/>
          <w:color w:val="1C1C1C"/>
          <w:lang w:val="en"/>
        </w:rPr>
        <w:t>. New York: Guilford.</w:t>
      </w:r>
    </w:p>
    <w:p w14:paraId="4E6A029A" w14:textId="77777777" w:rsidR="00D950E4" w:rsidRDefault="00D950E4">
      <w:pPr>
        <w:pStyle w:val="NormalWeb"/>
        <w:rPr>
          <w:rFonts w:ascii="Cambria" w:hAnsi="Cambria"/>
          <w:color w:val="1C1C1C"/>
          <w:lang w:val="en"/>
        </w:rPr>
      </w:pPr>
      <w:r>
        <w:rPr>
          <w:rFonts w:ascii="Cambria" w:hAnsi="Cambria"/>
          <w:color w:val="1C1C1C"/>
          <w:lang w:val="en"/>
        </w:rPr>
        <w:t xml:space="preserve">Wells, J. C. 1982. </w:t>
      </w:r>
      <w:r>
        <w:rPr>
          <w:rFonts w:ascii="Cambria" w:hAnsi="Cambria"/>
          <w:i/>
          <w:iCs/>
          <w:color w:val="1C1C1C"/>
          <w:lang w:val="en"/>
        </w:rPr>
        <w:t>Accents of English</w:t>
      </w:r>
      <w:r>
        <w:rPr>
          <w:rFonts w:ascii="Cambria" w:hAnsi="Cambria"/>
          <w:color w:val="1C1C1C"/>
          <w:lang w:val="en"/>
        </w:rPr>
        <w:t>. Cambridge: Cambridge University Press.</w:t>
      </w:r>
    </w:p>
    <w:p w14:paraId="53F2BB0A" w14:textId="77777777" w:rsidR="00D950E4" w:rsidRDefault="00D950E4">
      <w:pPr>
        <w:pStyle w:val="NormalWeb"/>
        <w:rPr>
          <w:rFonts w:ascii="Cambria" w:hAnsi="Cambria"/>
          <w:color w:val="1C1C1C"/>
          <w:lang w:val="en"/>
        </w:rPr>
      </w:pPr>
      <w:r>
        <w:rPr>
          <w:rFonts w:ascii="Cambria" w:hAnsi="Cambria"/>
          <w:color w:val="1C1C1C"/>
          <w:lang w:val="en"/>
        </w:rPr>
        <w:t xml:space="preserve">Ziegler, J. C. &amp; Goswami, U. 2005. ‘Reading acquisition, developmental dyslexia, and skilled reading across languages: A psycholinguistic grain size theory.’ </w:t>
      </w:r>
      <w:r>
        <w:rPr>
          <w:rFonts w:ascii="Cambria" w:hAnsi="Cambria"/>
          <w:i/>
          <w:iCs/>
          <w:color w:val="1C1C1C"/>
          <w:lang w:val="en"/>
        </w:rPr>
        <w:t>Psychological Bulletin</w:t>
      </w:r>
      <w:r>
        <w:rPr>
          <w:rFonts w:ascii="Cambria" w:hAnsi="Cambria"/>
          <w:color w:val="1C1C1C"/>
          <w:lang w:val="en"/>
        </w:rPr>
        <w:t>, 131(1), 3–29.</w:t>
      </w:r>
    </w:p>
    <w:p w14:paraId="21FE5A75" w14:textId="77777777" w:rsidR="00D950E4" w:rsidRDefault="00D950E4">
      <w:pPr>
        <w:pStyle w:val="Titre2"/>
        <w:rPr>
          <w:rFonts w:eastAsia="Times New Roman"/>
          <w:lang w:val="en"/>
        </w:rPr>
      </w:pPr>
      <w:r>
        <w:rPr>
          <w:rFonts w:eastAsia="Times New Roman"/>
          <w:lang w:val="en"/>
        </w:rPr>
        <w:t>Websites</w:t>
      </w:r>
    </w:p>
    <w:p w14:paraId="35E0FC97" w14:textId="77777777" w:rsidR="00D950E4" w:rsidRDefault="00D950E4">
      <w:pPr>
        <w:pStyle w:val="NormalWeb"/>
        <w:rPr>
          <w:rFonts w:ascii="Cambria" w:hAnsi="Cambria"/>
          <w:color w:val="1C1C1C"/>
          <w:lang w:val="en"/>
        </w:rPr>
      </w:pPr>
      <w:r>
        <w:rPr>
          <w:rFonts w:ascii="Cambria" w:hAnsi="Cambria"/>
          <w:color w:val="1C1C1C"/>
          <w:lang w:val="en"/>
        </w:rPr>
        <w:t xml:space="preserve">Deseret alphabet. Wikipedia. </w:t>
      </w:r>
      <w:hyperlink r:id="rId4" w:history="1">
        <w:r>
          <w:rPr>
            <w:rStyle w:val="Lienhypertexte"/>
            <w:rFonts w:ascii="Cambria" w:hAnsi="Cambria"/>
            <w:lang w:val="en"/>
          </w:rPr>
          <w:t>https://en.wikipedia.org/wiki/Deseret_alphabet</w:t>
        </w:r>
      </w:hyperlink>
      <w:r>
        <w:rPr>
          <w:rFonts w:ascii="Cambria" w:hAnsi="Cambria"/>
          <w:color w:val="1C1C1C"/>
          <w:lang w:val="en"/>
        </w:rPr>
        <w:t xml:space="preserve"> (accessed 16 September 2026).</w:t>
      </w:r>
    </w:p>
    <w:p w14:paraId="13470EA4" w14:textId="77777777" w:rsidR="00D950E4" w:rsidRDefault="00D950E4">
      <w:pPr>
        <w:pStyle w:val="NormalWeb"/>
        <w:rPr>
          <w:rFonts w:ascii="Cambria" w:hAnsi="Cambria"/>
          <w:color w:val="1C1C1C"/>
          <w:lang w:val="en"/>
        </w:rPr>
      </w:pPr>
      <w:r>
        <w:rPr>
          <w:rFonts w:ascii="Cambria" w:hAnsi="Cambria"/>
          <w:color w:val="1C1C1C"/>
          <w:lang w:val="en"/>
        </w:rPr>
        <w:t xml:space="preserve">English phonology. Wikipedia. </w:t>
      </w:r>
      <w:hyperlink r:id="rId5" w:history="1">
        <w:r>
          <w:rPr>
            <w:rStyle w:val="Lienhypertexte"/>
            <w:rFonts w:ascii="Cambria" w:hAnsi="Cambria"/>
            <w:lang w:val="en"/>
          </w:rPr>
          <w:t>https://en.wikipedia.org/wiki/English_phonology</w:t>
        </w:r>
      </w:hyperlink>
      <w:r>
        <w:rPr>
          <w:rFonts w:ascii="Cambria" w:hAnsi="Cambria"/>
          <w:color w:val="1C1C1C"/>
          <w:lang w:val="en"/>
        </w:rPr>
        <w:t xml:space="preserve"> (accessed 16 September 2026).</w:t>
      </w:r>
    </w:p>
    <w:p w14:paraId="28095EA1" w14:textId="77777777" w:rsidR="00D950E4" w:rsidRDefault="00D950E4">
      <w:pPr>
        <w:pStyle w:val="NormalWeb"/>
        <w:rPr>
          <w:rFonts w:ascii="Cambria" w:hAnsi="Cambria"/>
          <w:color w:val="1C1C1C"/>
          <w:lang w:val="en"/>
        </w:rPr>
      </w:pPr>
      <w:r>
        <w:rPr>
          <w:rFonts w:ascii="Cambria" w:hAnsi="Cambria"/>
          <w:color w:val="1C1C1C"/>
          <w:lang w:val="en"/>
        </w:rPr>
        <w:t xml:space="preserve">Initial Teaching Alphabet. Wikipedia. </w:t>
      </w:r>
      <w:hyperlink r:id="rId6" w:history="1">
        <w:r>
          <w:rPr>
            <w:rStyle w:val="Lienhypertexte"/>
            <w:rFonts w:ascii="Cambria" w:hAnsi="Cambria"/>
            <w:lang w:val="en"/>
          </w:rPr>
          <w:t>https://en.wikipedia.org/wiki/Initial_Teaching_Alphabet</w:t>
        </w:r>
      </w:hyperlink>
      <w:r>
        <w:rPr>
          <w:rFonts w:ascii="Cambria" w:hAnsi="Cambria"/>
          <w:color w:val="1C1C1C"/>
          <w:lang w:val="en"/>
        </w:rPr>
        <w:t xml:space="preserve"> (accessed 16 September 2026).</w:t>
      </w:r>
    </w:p>
    <w:p w14:paraId="0A80110C" w14:textId="77777777" w:rsidR="00D950E4" w:rsidRDefault="00D950E4">
      <w:pPr>
        <w:pStyle w:val="NormalWeb"/>
        <w:rPr>
          <w:rFonts w:ascii="Cambria" w:hAnsi="Cambria"/>
          <w:color w:val="1C1C1C"/>
          <w:lang w:val="en"/>
        </w:rPr>
      </w:pPr>
      <w:r>
        <w:rPr>
          <w:rFonts w:ascii="Cambria" w:hAnsi="Cambria"/>
          <w:color w:val="1C1C1C"/>
          <w:lang w:val="en"/>
        </w:rPr>
        <w:t xml:space="preserve">Shavian alphabet. Wikipedia. </w:t>
      </w:r>
      <w:hyperlink r:id="rId7" w:history="1">
        <w:r>
          <w:rPr>
            <w:rStyle w:val="Lienhypertexte"/>
            <w:rFonts w:ascii="Cambria" w:hAnsi="Cambria"/>
            <w:lang w:val="en"/>
          </w:rPr>
          <w:t>https://en.wikipedia.org/wiki/Shavian_alphabet</w:t>
        </w:r>
      </w:hyperlink>
      <w:r>
        <w:rPr>
          <w:rFonts w:ascii="Cambria" w:hAnsi="Cambria"/>
          <w:color w:val="1C1C1C"/>
          <w:lang w:val="en"/>
        </w:rPr>
        <w:t xml:space="preserve"> (accessed 16 September 2026).</w:t>
      </w:r>
    </w:p>
    <w:p w14:paraId="6E1AA291" w14:textId="77777777" w:rsidR="00D950E4" w:rsidRDefault="00D950E4">
      <w:pPr>
        <w:pStyle w:val="Titre2"/>
        <w:rPr>
          <w:rFonts w:eastAsia="Times New Roman"/>
          <w:lang w:val="en"/>
        </w:rPr>
      </w:pPr>
      <w:r>
        <w:rPr>
          <w:rFonts w:eastAsia="Times New Roman"/>
          <w:lang w:val="en"/>
        </w:rPr>
        <w:t>Author biography</w:t>
      </w:r>
    </w:p>
    <w:p w14:paraId="0EDB9123" w14:textId="77777777" w:rsidR="00D950E4" w:rsidRDefault="00D950E4">
      <w:pPr>
        <w:pStyle w:val="NormalWeb"/>
        <w:shd w:val="clear" w:color="auto" w:fill="F4F7F9"/>
        <w:divId w:val="1832212412"/>
        <w:rPr>
          <w:rFonts w:ascii="Cambria" w:hAnsi="Cambria"/>
          <w:color w:val="1C1C1C"/>
          <w:lang w:val="en"/>
        </w:rPr>
      </w:pPr>
      <w:r>
        <w:rPr>
          <w:rFonts w:ascii="Cambria" w:hAnsi="Cambria"/>
          <w:color w:val="1C1C1C"/>
          <w:lang w:val="en"/>
        </w:rPr>
        <w:t>Luca Herranz-Celotti works on machine learning and computational neuroscience, with a focus on gradient stability in deep networks and spiking neurons. He completed his doctorate at Université de Sherbrooke. He is at Sorbonne Université. He has interned with Wolfgang Maass and Alexandre Pouget, and has worked on multimodal learning, hearing-aid speech enhancement, and the mathematics of exploding gradients in recurrent networks. This article is a side proposal: a Latin-letter vowel notation for English, usi</w:t>
      </w:r>
      <w:r>
        <w:rPr>
          <w:rFonts w:ascii="Cambria" w:hAnsi="Cambria"/>
          <w:color w:val="1C1C1C"/>
          <w:lang w:val="en"/>
        </w:rPr>
        <w:t>ng dots and accents.</w:t>
      </w:r>
    </w:p>
    <w:sectPr w:rsidR="00000000" w:rsidSect="00D85A52">
      <w:pgSz w:w="11906" w:h="16838"/>
      <w:pgMar w:top="1134" w:right="1360" w:bottom="1134" w:left="1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5A52"/>
    <w:rsid w:val="00B737ED"/>
    <w:rsid w:val="00D85A52"/>
    <w:rsid w:val="00D950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91D79"/>
  <w15:chartTrackingRefBased/>
  <w15:docId w15:val="{E8C27067-FA21-42C3-88F0-596DE580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after="280"/>
      <w:jc w:val="center"/>
      <w:outlineLvl w:val="0"/>
    </w:pPr>
    <w:rPr>
      <w:rFonts w:ascii="Cambria" w:hAnsi="Cambria"/>
      <w:color w:val="17364A"/>
      <w:kern w:val="36"/>
      <w:sz w:val="44"/>
      <w:szCs w:val="44"/>
    </w:rPr>
  </w:style>
  <w:style w:type="paragraph" w:styleId="Titre2">
    <w:name w:val="heading 2"/>
    <w:basedOn w:val="Normal"/>
    <w:link w:val="Titre2Car"/>
    <w:uiPriority w:val="9"/>
    <w:qFormat/>
    <w:pPr>
      <w:pBdr>
        <w:bottom w:val="single" w:sz="12" w:space="4" w:color="D9E2E8"/>
      </w:pBdr>
      <w:spacing w:before="440" w:after="160"/>
      <w:outlineLvl w:val="1"/>
    </w:pPr>
    <w:rPr>
      <w:rFonts w:ascii="Cambria" w:hAnsi="Cambria"/>
      <w:b/>
      <w:bCs/>
      <w:color w:val="17364A"/>
      <w:sz w:val="29"/>
      <w:szCs w:val="2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color w:val="1A5F8A"/>
      <w:u w:val="single"/>
    </w:rPr>
  </w:style>
  <w:style w:type="character" w:styleId="Lienhypertextesuivivisit">
    <w:name w:val="FollowedHyperlink"/>
    <w:basedOn w:val="Policepardfaut"/>
    <w:uiPriority w:val="99"/>
    <w:semiHidden/>
    <w:unhideWhenUsed/>
    <w:rPr>
      <w:color w:val="1A5F8A"/>
      <w:u w:val="single"/>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200"/>
    </w:pPr>
  </w:style>
  <w:style w:type="paragraph" w:styleId="NormalWeb">
    <w:name w:val="Normal (Web)"/>
    <w:basedOn w:val="Normal"/>
    <w:uiPriority w:val="99"/>
    <w:semiHidden/>
    <w:unhideWhenUsed/>
    <w:pPr>
      <w:spacing w:after="200"/>
    </w:pPr>
  </w:style>
  <w:style w:type="paragraph" w:customStyle="1" w:styleId="kicker">
    <w:name w:val="kicker"/>
    <w:basedOn w:val="Normal"/>
    <w:pPr>
      <w:spacing w:after="160"/>
      <w:jc w:val="center"/>
    </w:pPr>
    <w:rPr>
      <w:caps/>
      <w:color w:val="8A4B24"/>
      <w:spacing w:val="43"/>
      <w:sz w:val="19"/>
      <w:szCs w:val="19"/>
    </w:rPr>
  </w:style>
  <w:style w:type="paragraph" w:customStyle="1" w:styleId="byline">
    <w:name w:val="byline"/>
    <w:basedOn w:val="Normal"/>
    <w:pPr>
      <w:jc w:val="center"/>
    </w:pPr>
    <w:rPr>
      <w:color w:val="333333"/>
    </w:rPr>
  </w:style>
  <w:style w:type="paragraph" w:customStyle="1" w:styleId="email">
    <w:name w:val="email"/>
    <w:basedOn w:val="Normal"/>
    <w:pPr>
      <w:spacing w:before="40" w:after="200"/>
      <w:jc w:val="center"/>
    </w:pPr>
    <w:rPr>
      <w:color w:val="666666"/>
      <w:sz w:val="21"/>
      <w:szCs w:val="21"/>
    </w:rPr>
  </w:style>
  <w:style w:type="paragraph" w:customStyle="1" w:styleId="rule">
    <w:name w:val="rule"/>
    <w:basedOn w:val="Normal"/>
    <w:pPr>
      <w:pBdr>
        <w:top w:val="single" w:sz="18" w:space="0" w:color="17364A"/>
      </w:pBdr>
      <w:spacing w:before="280" w:after="120"/>
    </w:pPr>
  </w:style>
  <w:style w:type="paragraph" w:customStyle="1" w:styleId="rule-thin">
    <w:name w:val="rule-thin"/>
    <w:basedOn w:val="Normal"/>
    <w:pPr>
      <w:pBdr>
        <w:top w:val="single" w:sz="4" w:space="0" w:color="C9C2B8"/>
      </w:pBdr>
      <w:spacing w:before="360" w:after="360"/>
    </w:pPr>
  </w:style>
  <w:style w:type="paragraph" w:customStyle="1" w:styleId="keywords">
    <w:name w:val="keywords"/>
    <w:basedOn w:val="Normal"/>
    <w:pPr>
      <w:spacing w:after="440"/>
      <w:jc w:val="center"/>
    </w:pPr>
    <w:rPr>
      <w:i/>
      <w:iCs/>
      <w:color w:val="555555"/>
      <w:sz w:val="21"/>
      <w:szCs w:val="21"/>
    </w:rPr>
  </w:style>
  <w:style w:type="paragraph" w:customStyle="1" w:styleId="kit">
    <w:name w:val="kit"/>
    <w:basedOn w:val="Normal"/>
    <w:pPr>
      <w:spacing w:before="280" w:after="280"/>
    </w:pPr>
  </w:style>
  <w:style w:type="paragraph" w:customStyle="1" w:styleId="specimens">
    <w:name w:val="specimens"/>
    <w:basedOn w:val="Normal"/>
    <w:pPr>
      <w:spacing w:before="280" w:after="280"/>
    </w:pPr>
  </w:style>
  <w:style w:type="paragraph" w:customStyle="1" w:styleId="examples">
    <w:name w:val="examples"/>
    <w:basedOn w:val="Normal"/>
    <w:pPr>
      <w:spacing w:before="280" w:after="280"/>
    </w:pPr>
  </w:style>
  <w:style w:type="paragraph" w:customStyle="1" w:styleId="odd">
    <w:name w:val="odd"/>
    <w:basedOn w:val="Normal"/>
    <w:pPr>
      <w:shd w:val="clear" w:color="auto" w:fill="F4F7F9"/>
      <w:spacing w:before="100" w:beforeAutospacing="1" w:after="100" w:afterAutospacing="1"/>
    </w:pPr>
  </w:style>
  <w:style w:type="paragraph" w:customStyle="1" w:styleId="da">
    <w:name w:val="da"/>
    <w:basedOn w:val="Normal"/>
    <w:pPr>
      <w:spacing w:before="100" w:beforeAutospacing="1" w:after="100" w:afterAutospacing="1"/>
    </w:pPr>
  </w:style>
  <w:style w:type="paragraph" w:customStyle="1" w:styleId="vowel">
    <w:name w:val="vowel"/>
    <w:basedOn w:val="Normal"/>
    <w:pPr>
      <w:spacing w:before="100" w:beforeAutospacing="1" w:after="100" w:afterAutospacing="1"/>
    </w:pPr>
    <w:rPr>
      <w:b/>
      <w:bCs/>
      <w:color w:val="17364A"/>
    </w:rPr>
  </w:style>
  <w:style w:type="paragraph" w:customStyle="1" w:styleId="example">
    <w:name w:val="example"/>
    <w:basedOn w:val="Normal"/>
    <w:pPr>
      <w:pBdr>
        <w:left w:val="single" w:sz="36" w:space="14" w:color="C45C26"/>
      </w:pBdr>
      <w:shd w:val="clear" w:color="auto" w:fill="F6F1EA"/>
      <w:spacing w:before="280" w:after="280"/>
    </w:pPr>
  </w:style>
  <w:style w:type="paragraph" w:customStyle="1" w:styleId="yes">
    <w:name w:val="yes"/>
    <w:basedOn w:val="Normal"/>
    <w:pPr>
      <w:spacing w:before="100" w:beforeAutospacing="1" w:after="100" w:afterAutospacing="1"/>
    </w:pPr>
    <w:rPr>
      <w:b/>
      <w:bCs/>
      <w:color w:val="1D6B3C"/>
    </w:rPr>
  </w:style>
  <w:style w:type="paragraph" w:customStyle="1" w:styleId="no">
    <w:name w:val="no"/>
    <w:basedOn w:val="Normal"/>
    <w:pPr>
      <w:spacing w:before="100" w:beforeAutospacing="1" w:after="100" w:afterAutospacing="1"/>
    </w:pPr>
    <w:rPr>
      <w:b/>
      <w:bCs/>
      <w:color w:val="AA3333"/>
    </w:rPr>
  </w:style>
  <w:style w:type="paragraph" w:customStyle="1" w:styleId="part">
    <w:name w:val="part"/>
    <w:basedOn w:val="Normal"/>
    <w:pPr>
      <w:spacing w:before="100" w:beforeAutospacing="1" w:after="100" w:afterAutospacing="1"/>
    </w:pPr>
    <w:rPr>
      <w:b/>
      <w:bCs/>
      <w:color w:val="8A4B24"/>
    </w:rPr>
  </w:style>
  <w:style w:type="paragraph" w:customStyle="1" w:styleId="bio">
    <w:name w:val="bio"/>
    <w:basedOn w:val="Normal"/>
    <w:pPr>
      <w:shd w:val="clear" w:color="auto" w:fill="F4F7F9"/>
      <w:spacing w:before="200" w:after="100" w:afterAutospacing="1"/>
    </w:pPr>
  </w:style>
  <w:style w:type="paragraph" w:customStyle="1" w:styleId="ord">
    <w:name w:val="ord"/>
    <w:basedOn w:val="Normal"/>
    <w:pPr>
      <w:spacing w:before="100" w:beforeAutospacing="1" w:after="100" w:afterAutospacing="1"/>
    </w:pPr>
  </w:style>
  <w:style w:type="paragraph" w:customStyle="1" w:styleId="doac">
    <w:name w:val="doac"/>
    <w:basedOn w:val="Normal"/>
    <w:pPr>
      <w:spacing w:before="100" w:beforeAutospacing="1" w:after="100" w:afterAutospacing="1"/>
    </w:pPr>
  </w:style>
  <w:style w:type="paragraph" w:customStyle="1" w:styleId="label">
    <w:name w:val="label"/>
    <w:basedOn w:val="Normal"/>
    <w:pPr>
      <w:spacing w:before="100" w:beforeAutospacing="1" w:after="100" w:afterAutospacing="1"/>
    </w:pPr>
  </w:style>
  <w:style w:type="paragraph" w:customStyle="1" w:styleId="ord1">
    <w:name w:val="ord1"/>
    <w:basedOn w:val="Normal"/>
    <w:pPr>
      <w:spacing w:after="120"/>
    </w:pPr>
    <w:rPr>
      <w:i/>
      <w:iCs/>
    </w:rPr>
  </w:style>
  <w:style w:type="paragraph" w:customStyle="1" w:styleId="doac1">
    <w:name w:val="doac1"/>
    <w:basedOn w:val="Normal"/>
    <w:rPr>
      <w:color w:val="17364A"/>
      <w:sz w:val="26"/>
      <w:szCs w:val="26"/>
    </w:rPr>
  </w:style>
  <w:style w:type="paragraph" w:customStyle="1" w:styleId="label1">
    <w:name w:val="label1"/>
    <w:basedOn w:val="Normal"/>
    <w:pPr>
      <w:spacing w:after="80"/>
    </w:pPr>
    <w:rPr>
      <w:caps/>
      <w:color w:val="8A4B24"/>
      <w:spacing w:val="29"/>
      <w:sz w:val="18"/>
      <w:szCs w:val="18"/>
    </w:rPr>
  </w:style>
  <w:style w:type="character" w:customStyle="1" w:styleId="da1">
    <w:name w:val="da1"/>
    <w:basedOn w:val="Policepardfaut"/>
    <w:rPr>
      <w:rFonts w:ascii="Times New Roman" w:hAnsi="Times New Roman" w:cs="Times New Roman" w:hint="default"/>
    </w:rPr>
  </w:style>
  <w:style w:type="table" w:styleId="Grillemoyenne2-Accent1">
    <w:name w:val="Medium Grid 2 Accent 1"/>
    <w:basedOn w:val="TableauNormal"/>
    <w:uiPriority w:val="68"/>
    <w:unhideWhenUsed/>
    <w:rsid w:val="00D85A52"/>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31144">
      <w:marLeft w:val="0"/>
      <w:marRight w:val="0"/>
      <w:marTop w:val="280"/>
      <w:marBottom w:val="280"/>
      <w:divBdr>
        <w:top w:val="none" w:sz="0" w:space="0" w:color="auto"/>
        <w:left w:val="single" w:sz="36" w:space="14" w:color="C45C26"/>
        <w:bottom w:val="none" w:sz="0" w:space="0" w:color="auto"/>
        <w:right w:val="none" w:sz="0" w:space="0" w:color="auto"/>
      </w:divBdr>
    </w:div>
    <w:div w:id="452599816">
      <w:marLeft w:val="0"/>
      <w:marRight w:val="0"/>
      <w:marTop w:val="280"/>
      <w:marBottom w:val="280"/>
      <w:divBdr>
        <w:top w:val="none" w:sz="0" w:space="0" w:color="auto"/>
        <w:left w:val="single" w:sz="36" w:space="14" w:color="C45C26"/>
        <w:bottom w:val="none" w:sz="0" w:space="0" w:color="auto"/>
        <w:right w:val="none" w:sz="0" w:space="0" w:color="auto"/>
      </w:divBdr>
    </w:div>
    <w:div w:id="1563520031">
      <w:marLeft w:val="0"/>
      <w:marRight w:val="0"/>
      <w:marTop w:val="280"/>
      <w:marBottom w:val="280"/>
      <w:divBdr>
        <w:top w:val="none" w:sz="0" w:space="0" w:color="auto"/>
        <w:left w:val="single" w:sz="36" w:space="14" w:color="C45C26"/>
        <w:bottom w:val="none" w:sz="0" w:space="0" w:color="auto"/>
        <w:right w:val="none" w:sz="0" w:space="0" w:color="auto"/>
      </w:divBdr>
    </w:div>
    <w:div w:id="1832212412">
      <w:marLeft w:val="0"/>
      <w:marRight w:val="0"/>
      <w:marTop w:val="2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Shavian_alphab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Initial_Teaching_Alphabet" TargetMode="External"/><Relationship Id="rId5" Type="http://schemas.openxmlformats.org/officeDocument/2006/relationships/hyperlink" Target="https://en.wikipedia.org/wiki/English_phonology" TargetMode="External"/><Relationship Id="rId4" Type="http://schemas.openxmlformats.org/officeDocument/2006/relationships/hyperlink" Target="https://en.wikipedia.org/wiki/Deseret_alphabet"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3088</Words>
  <Characters>16986</Characters>
  <Application>Microsoft Office Word</Application>
  <DocSecurity>0</DocSecurity>
  <Lines>141</Lines>
  <Paragraphs>40</Paragraphs>
  <ScaleCrop>false</ScaleCrop>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Dots and accents: enough vowel signs for English</dc:title>
  <dc:subject/>
  <dc:creator>luca.celottiherranz@unimib.it</dc:creator>
  <cp:keywords/>
  <dc:description/>
  <cp:lastModifiedBy>luca.celottiherranz@unimib.it</cp:lastModifiedBy>
  <cp:revision>2</cp:revision>
  <dcterms:created xsi:type="dcterms:W3CDTF">2026-09-16T09:29:00Z</dcterms:created>
  <dcterms:modified xsi:type="dcterms:W3CDTF">2026-09-16T09:29:00Z</dcterms:modified>
</cp:coreProperties>
</file>