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A0D" w:rsidRDefault="00DF1A0D" w:rsidP="00DF1A0D">
      <w:pPr>
        <w:spacing w:line="276" w:lineRule="auto"/>
        <w:jc w:val="right"/>
        <w:rPr>
          <w:rFonts w:cs="B Nazanin"/>
          <w:sz w:val="28"/>
          <w:szCs w:val="28"/>
          <w:lang w:bidi="fa-I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C6729B2" wp14:editId="2A0EB1AA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952500" cy="953135"/>
            <wp:effectExtent l="0" t="0" r="0" b="0"/>
            <wp:wrapTight wrapText="bothSides">
              <wp:wrapPolygon edited="0">
                <wp:start x="0" y="0"/>
                <wp:lineTo x="0" y="21154"/>
                <wp:lineTo x="21168" y="21154"/>
                <wp:lineTo x="2116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1A0D" w:rsidRDefault="00DF1A0D" w:rsidP="00DF1A0D">
      <w:pPr>
        <w:spacing w:line="276" w:lineRule="auto"/>
        <w:rPr>
          <w:rFonts w:cs="B Nazanin"/>
          <w:sz w:val="28"/>
          <w:szCs w:val="28"/>
          <w:lang w:bidi="fa-IR"/>
        </w:rPr>
      </w:pPr>
    </w:p>
    <w:p w:rsidR="00DF1A0D" w:rsidRDefault="00DF1A0D" w:rsidP="00DF1A0D">
      <w:pPr>
        <w:spacing w:line="276" w:lineRule="auto"/>
        <w:rPr>
          <w:rFonts w:cs="B Nazanin"/>
          <w:sz w:val="28"/>
          <w:szCs w:val="28"/>
          <w:lang w:bidi="fa-IR"/>
        </w:rPr>
      </w:pPr>
    </w:p>
    <w:p w:rsidR="00DF1A0D" w:rsidRDefault="00DF1A0D" w:rsidP="00DF1A0D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دانشگاه صنعتی شریف</w:t>
      </w:r>
    </w:p>
    <w:p w:rsidR="00DF1A0D" w:rsidRDefault="00DF1A0D" w:rsidP="00DF1A0D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دانشکده مهندسی و علم مواد</w:t>
      </w:r>
    </w:p>
    <w:p w:rsidR="00DF1A0D" w:rsidRDefault="00DF1A0D" w:rsidP="00DF1A0D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آزمایشگاه خواص مکانیکی مواد</w:t>
      </w:r>
    </w:p>
    <w:p w:rsidR="00DF1A0D" w:rsidRDefault="00DF1A0D" w:rsidP="00DF1A0D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</w:p>
    <w:p w:rsidR="00DF1A0D" w:rsidRDefault="00DF1A0D" w:rsidP="00DF1A0D">
      <w:pPr>
        <w:tabs>
          <w:tab w:val="left" w:pos="5940"/>
        </w:tabs>
        <w:spacing w:line="276" w:lineRule="auto"/>
        <w:rPr>
          <w:rFonts w:cs="B Nazanin" w:hint="cs"/>
          <w:sz w:val="28"/>
          <w:szCs w:val="28"/>
          <w:rtl/>
          <w:lang w:bidi="fa-IR"/>
        </w:rPr>
      </w:pPr>
    </w:p>
    <w:p w:rsidR="00DF1A0D" w:rsidRDefault="00DF1A0D" w:rsidP="00DF1A0D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 شماره 9</w:t>
      </w:r>
      <w:r>
        <w:rPr>
          <w:rFonts w:cs="B Nazanin" w:hint="cs"/>
          <w:sz w:val="28"/>
          <w:szCs w:val="28"/>
          <w:rtl/>
          <w:lang w:bidi="fa-IR"/>
        </w:rPr>
        <w:t>:</w:t>
      </w:r>
    </w:p>
    <w:p w:rsidR="00DF1A0D" w:rsidRDefault="00DF1A0D" w:rsidP="00DF1A0D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 شکست</w:t>
      </w:r>
    </w:p>
    <w:p w:rsidR="00DF1A0D" w:rsidRDefault="00DF1A0D" w:rsidP="00DF1A0D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</w:p>
    <w:p w:rsidR="00DF1A0D" w:rsidRDefault="00DF1A0D" w:rsidP="00DF1A0D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نوشته شده توسط : شروین افشارها 401107668</w:t>
      </w:r>
    </w:p>
    <w:p w:rsidR="00DF1A0D" w:rsidRDefault="00DF1A0D" w:rsidP="00DF1A0D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گروه: دوشنبه ساعت 13:30 الی 16:30</w:t>
      </w:r>
    </w:p>
    <w:p w:rsidR="00DF1A0D" w:rsidRDefault="00DF1A0D" w:rsidP="00DF1A0D">
      <w:pPr>
        <w:tabs>
          <w:tab w:val="left" w:pos="5940"/>
        </w:tabs>
        <w:spacing w:line="276" w:lineRule="auto"/>
        <w:rPr>
          <w:rFonts w:cs="B Nazanin" w:hint="cs"/>
          <w:sz w:val="28"/>
          <w:szCs w:val="28"/>
          <w:rtl/>
          <w:lang w:bidi="fa-IR"/>
        </w:rPr>
      </w:pPr>
    </w:p>
    <w:p w:rsidR="00DF1A0D" w:rsidRDefault="00DF1A0D" w:rsidP="00DF1A0D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اساتید درس:</w:t>
      </w:r>
    </w:p>
    <w:p w:rsidR="00DF1A0D" w:rsidRDefault="00DF1A0D" w:rsidP="00DF1A0D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دکتر سیامک سراج زاده</w:t>
      </w:r>
    </w:p>
    <w:p w:rsidR="00DF1A0D" w:rsidRDefault="00DF1A0D" w:rsidP="00DF1A0D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مهندس جعفر مهدی اخگر</w:t>
      </w:r>
    </w:p>
    <w:p w:rsidR="00DF1A0D" w:rsidRDefault="00DF1A0D" w:rsidP="00DF1A0D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</w:p>
    <w:p w:rsidR="00DF1A0D" w:rsidRDefault="00DF1A0D" w:rsidP="00DF1A0D">
      <w:r>
        <w:rPr>
          <w:rFonts w:cs="B Nazanin" w:hint="cs"/>
          <w:sz w:val="28"/>
          <w:szCs w:val="28"/>
          <w:rtl/>
          <w:lang w:bidi="fa-IR"/>
        </w:rPr>
        <w:t xml:space="preserve">  تاریخ ارائه آزمایش: 17/09/1403                                            تاریخ ارائه گزارش: 23/10/1403</w:t>
      </w:r>
    </w:p>
    <w:p w:rsidR="003635F3" w:rsidRDefault="00DF1A0D" w:rsidP="00DF1A0D">
      <w:pPr>
        <w:tabs>
          <w:tab w:val="left" w:pos="2264"/>
        </w:tabs>
        <w:rPr>
          <w:rtl/>
        </w:rPr>
      </w:pPr>
      <w:r>
        <w:tab/>
      </w:r>
    </w:p>
    <w:p w:rsidR="00DF1A0D" w:rsidRDefault="00DF1A0D" w:rsidP="00DF1A0D">
      <w:pPr>
        <w:tabs>
          <w:tab w:val="left" w:pos="2264"/>
        </w:tabs>
        <w:rPr>
          <w:rtl/>
        </w:rPr>
      </w:pPr>
    </w:p>
    <w:p w:rsidR="00DF1A0D" w:rsidRDefault="00DF1A0D" w:rsidP="00DF1A0D">
      <w:pPr>
        <w:tabs>
          <w:tab w:val="left" w:pos="2264"/>
        </w:tabs>
        <w:rPr>
          <w:rtl/>
        </w:rPr>
      </w:pPr>
    </w:p>
    <w:p w:rsidR="00DF1A0D" w:rsidRDefault="002F3779" w:rsidP="002F3779">
      <w:pPr>
        <w:tabs>
          <w:tab w:val="left" w:pos="2264"/>
        </w:tabs>
        <w:jc w:val="center"/>
        <w:rPr>
          <w:rtl/>
        </w:rPr>
      </w:pPr>
      <w:r w:rsidRPr="002F3779">
        <w:lastRenderedPageBreak/>
        <w:drawing>
          <wp:inline distT="0" distB="0" distL="0" distR="0" wp14:anchorId="25D3FC81" wp14:editId="236A5AF1">
            <wp:extent cx="2539925" cy="190168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0984" cy="190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779" w:rsidRDefault="002F3779" w:rsidP="002F3779">
      <w:pPr>
        <w:tabs>
          <w:tab w:val="left" w:pos="2264"/>
        </w:tabs>
        <w:jc w:val="center"/>
        <w:rPr>
          <w:rFonts w:cs="B Nazanin"/>
          <w:sz w:val="24"/>
          <w:szCs w:val="24"/>
        </w:rPr>
      </w:pPr>
      <w:r w:rsidRPr="002F3779">
        <w:rPr>
          <w:rFonts w:cs="B Nazanin" w:hint="cs"/>
          <w:sz w:val="24"/>
          <w:szCs w:val="24"/>
          <w:rtl/>
        </w:rPr>
        <w:t>تصویر1. منحنی های نیرو_تغییر شکل حاصل از چقرمگی شکست</w:t>
      </w:r>
    </w:p>
    <w:p w:rsidR="002F3779" w:rsidRDefault="002F3779" w:rsidP="002F3779">
      <w:pPr>
        <w:rPr>
          <w:rFonts w:cs="B Nazanin"/>
          <w:sz w:val="24"/>
          <w:szCs w:val="24"/>
        </w:rPr>
      </w:pPr>
    </w:p>
    <w:p w:rsidR="002F3779" w:rsidRDefault="002F3779" w:rsidP="002F3779">
      <w:pPr>
        <w:jc w:val="center"/>
        <w:rPr>
          <w:rFonts w:cs="B Nazanin"/>
          <w:sz w:val="24"/>
          <w:szCs w:val="24"/>
          <w:rtl/>
        </w:rPr>
      </w:pPr>
      <w:r w:rsidRPr="002F3779">
        <w:rPr>
          <w:rFonts w:cs="B Nazanin"/>
          <w:sz w:val="24"/>
          <w:szCs w:val="24"/>
        </w:rPr>
        <w:drawing>
          <wp:inline distT="0" distB="0" distL="0" distR="0" wp14:anchorId="61B0D711" wp14:editId="2428E437">
            <wp:extent cx="2435271" cy="2113721"/>
            <wp:effectExtent l="0" t="0" r="317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9839" cy="21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779" w:rsidRDefault="002F3779" w:rsidP="002F3779">
      <w:pPr>
        <w:jc w:val="center"/>
        <w:rPr>
          <w:rFonts w:cs="B Nazanin"/>
          <w:sz w:val="24"/>
          <w:szCs w:val="24"/>
          <w:rtl/>
        </w:rPr>
      </w:pPr>
      <w:r w:rsidRPr="002F3779">
        <w:rPr>
          <w:rFonts w:cs="B Nazanin" w:hint="cs"/>
          <w:sz w:val="24"/>
          <w:szCs w:val="24"/>
          <w:rtl/>
        </w:rPr>
        <w:t xml:space="preserve">تصویر2. </w:t>
      </w:r>
      <w:r w:rsidRPr="002F3779">
        <w:rPr>
          <w:rFonts w:cs="B Nazanin"/>
          <w:sz w:val="24"/>
          <w:szCs w:val="24"/>
          <w:rtl/>
        </w:rPr>
        <w:t>حالت های مختلف اع</w:t>
      </w:r>
      <w:r w:rsidRPr="002F3779">
        <w:rPr>
          <w:rFonts w:cs="B Nazanin"/>
          <w:sz w:val="24"/>
          <w:szCs w:val="24"/>
          <w:rtl/>
        </w:rPr>
        <w:t>مال نیرو بر نمونه دارای ترک</w:t>
      </w:r>
    </w:p>
    <w:p w:rsidR="007D69F7" w:rsidRDefault="007D69F7" w:rsidP="007D69F7">
      <w:pPr>
        <w:jc w:val="right"/>
        <w:rPr>
          <w:rFonts w:cs="B Nazanin"/>
          <w:sz w:val="28"/>
          <w:szCs w:val="28"/>
          <w:rtl/>
        </w:rPr>
      </w:pPr>
      <w:r w:rsidRPr="007D69F7">
        <w:rPr>
          <w:rFonts w:cs="B Nazanin" w:hint="cs"/>
          <w:sz w:val="28"/>
          <w:szCs w:val="28"/>
          <w:rtl/>
        </w:rPr>
        <w:t>خواسته1:</w:t>
      </w:r>
    </w:p>
    <w:p w:rsidR="007D69F7" w:rsidRDefault="007D69F7" w:rsidP="007D69F7">
      <w:pPr>
        <w:jc w:val="center"/>
        <w:rPr>
          <w:rFonts w:cs="B Nazanin"/>
          <w:sz w:val="24"/>
          <w:szCs w:val="24"/>
        </w:rPr>
      </w:pPr>
      <w:r>
        <w:rPr>
          <w:noProof/>
        </w:rPr>
        <w:drawing>
          <wp:inline distT="0" distB="0" distL="0" distR="0" wp14:anchorId="2B2367D4" wp14:editId="240193AC">
            <wp:extent cx="3849756" cy="2146852"/>
            <wp:effectExtent l="0" t="0" r="17780" b="635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7D69F7" w:rsidRPr="007D69F7" w:rsidRDefault="007D69F7" w:rsidP="007D69F7">
      <w:pPr>
        <w:jc w:val="center"/>
        <w:rPr>
          <w:rFonts w:cs="B Nazanin" w:hint="cs"/>
          <w:sz w:val="24"/>
          <w:szCs w:val="24"/>
          <w:rtl/>
          <w:lang w:bidi="fa-IR"/>
        </w:rPr>
      </w:pPr>
      <w:r w:rsidRPr="007D69F7">
        <w:rPr>
          <w:rFonts w:cs="B Nazanin" w:hint="cs"/>
          <w:sz w:val="24"/>
          <w:szCs w:val="24"/>
          <w:rtl/>
          <w:lang w:bidi="fa-IR"/>
        </w:rPr>
        <w:t>نمودار1. منحنی نیرو_جابه جایی نمونه</w:t>
      </w:r>
    </w:p>
    <w:p w:rsidR="007D69F7" w:rsidRDefault="00537F41" w:rsidP="007D69F7">
      <w:pPr>
        <w:jc w:val="center"/>
        <w:rPr>
          <w:rFonts w:cs="B Nazani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3A7C9C" wp14:editId="330CBBE7">
            <wp:extent cx="4572000" cy="2743200"/>
            <wp:effectExtent l="0" t="0" r="0" b="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537F41" w:rsidRDefault="00537F41" w:rsidP="007D69F7">
      <w:pPr>
        <w:jc w:val="center"/>
        <w:rPr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نمودار2. منحنی تنش</w:t>
      </w:r>
      <w:r>
        <w:rPr>
          <w:rFonts w:cs="Cambria" w:hint="cs"/>
          <w:sz w:val="24"/>
          <w:szCs w:val="24"/>
          <w:rtl/>
          <w:lang w:bidi="fa-IR"/>
        </w:rPr>
        <w:t>_</w:t>
      </w:r>
      <w:r>
        <w:rPr>
          <w:rFonts w:hint="cs"/>
          <w:sz w:val="24"/>
          <w:szCs w:val="24"/>
          <w:rtl/>
          <w:lang w:bidi="fa-IR"/>
        </w:rPr>
        <w:t>کرنش نمونه برای پیدا کردن تنش تسلیم</w:t>
      </w:r>
    </w:p>
    <w:p w:rsidR="006A2FC0" w:rsidRDefault="006A2FC0" w:rsidP="007D69F7">
      <w:pPr>
        <w:jc w:val="center"/>
        <w:rPr>
          <w:sz w:val="24"/>
          <w:szCs w:val="24"/>
          <w:rtl/>
          <w:lang w:bidi="fa-IR"/>
        </w:rPr>
      </w:pPr>
    </w:p>
    <w:p w:rsidR="006A2FC0" w:rsidRDefault="006A2FC0" w:rsidP="007D69F7">
      <w:pPr>
        <w:jc w:val="center"/>
        <w:rPr>
          <w:sz w:val="24"/>
          <w:szCs w:val="24"/>
          <w:rtl/>
          <w:lang w:bidi="fa-IR"/>
        </w:rPr>
      </w:pPr>
      <w:r w:rsidRPr="006A2FC0">
        <w:rPr>
          <w:sz w:val="24"/>
          <w:szCs w:val="24"/>
          <w:lang w:bidi="fa-IR"/>
        </w:rPr>
        <w:drawing>
          <wp:inline distT="0" distB="0" distL="0" distR="0" wp14:anchorId="42C5FE7B" wp14:editId="1FA61228">
            <wp:extent cx="2782956" cy="25938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3673" cy="261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FC0" w:rsidRPr="006A2FC0" w:rsidRDefault="006A2FC0" w:rsidP="007D69F7">
      <w:pPr>
        <w:jc w:val="center"/>
        <w:rPr>
          <w:rFonts w:cs="B Nazanin" w:hint="cs"/>
          <w:sz w:val="24"/>
          <w:szCs w:val="24"/>
          <w:rtl/>
          <w:lang w:bidi="fa-IR"/>
        </w:rPr>
      </w:pPr>
      <w:r w:rsidRPr="006A2FC0">
        <w:rPr>
          <w:rFonts w:cs="B Nazanin" w:hint="cs"/>
          <w:sz w:val="24"/>
          <w:szCs w:val="24"/>
          <w:rtl/>
          <w:lang w:bidi="fa-IR"/>
        </w:rPr>
        <w:t>تصویر3. نمونه های معمول برای تست چقرمگی شکست</w:t>
      </w:r>
    </w:p>
    <w:p w:rsidR="006A2FC0" w:rsidRDefault="006A2FC0" w:rsidP="007D69F7">
      <w:pPr>
        <w:jc w:val="center"/>
        <w:rPr>
          <w:sz w:val="24"/>
          <w:szCs w:val="24"/>
          <w:rtl/>
          <w:lang w:bidi="fa-IR"/>
        </w:rPr>
      </w:pPr>
    </w:p>
    <w:p w:rsidR="006A2FC0" w:rsidRDefault="006A2FC0" w:rsidP="006A2FC0">
      <w:pPr>
        <w:jc w:val="right"/>
        <w:rPr>
          <w:rFonts w:cs="B Nazanin"/>
          <w:sz w:val="28"/>
          <w:szCs w:val="28"/>
          <w:rtl/>
          <w:lang w:bidi="fa-IR"/>
        </w:rPr>
      </w:pPr>
      <w:r w:rsidRPr="006A2FC0">
        <w:rPr>
          <w:rFonts w:cs="B Nazanin" w:hint="cs"/>
          <w:sz w:val="28"/>
          <w:szCs w:val="28"/>
          <w:rtl/>
          <w:lang w:bidi="fa-IR"/>
        </w:rPr>
        <w:t>منابع:</w:t>
      </w:r>
    </w:p>
    <w:p w:rsidR="006A2FC0" w:rsidRPr="006A2FC0" w:rsidRDefault="006A2FC0" w:rsidP="006A2FC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bidi="fa-IR"/>
        </w:rPr>
      </w:pPr>
      <w:r w:rsidRPr="006A2FC0">
        <w:rPr>
          <w:rFonts w:asciiTheme="majorBidi" w:hAnsiTheme="majorBidi" w:cstheme="majorBidi"/>
          <w:sz w:val="24"/>
          <w:szCs w:val="24"/>
        </w:rPr>
        <w:t xml:space="preserve">Anderson, T. L., </w:t>
      </w:r>
      <w:r w:rsidRPr="006A2FC0">
        <w:rPr>
          <w:rStyle w:val="Emphasis"/>
          <w:rFonts w:asciiTheme="majorBidi" w:hAnsiTheme="majorBidi" w:cstheme="majorBidi"/>
          <w:sz w:val="24"/>
          <w:szCs w:val="24"/>
        </w:rPr>
        <w:t>Fracture Mechanics: Fundamentals and Applications</w:t>
      </w:r>
      <w:r w:rsidRPr="006A2FC0">
        <w:rPr>
          <w:rFonts w:asciiTheme="majorBidi" w:hAnsiTheme="majorBidi" w:cstheme="majorBidi"/>
          <w:sz w:val="24"/>
          <w:szCs w:val="24"/>
        </w:rPr>
        <w:t>, CRC Press</w:t>
      </w:r>
    </w:p>
    <w:p w:rsidR="006A2FC0" w:rsidRPr="006A2FC0" w:rsidRDefault="006A2FC0" w:rsidP="006A2FC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bidi="fa-IR"/>
        </w:rPr>
      </w:pPr>
      <w:r w:rsidRPr="006A2FC0">
        <w:rPr>
          <w:rFonts w:asciiTheme="majorBidi" w:hAnsiTheme="majorBidi" w:cstheme="majorBidi"/>
          <w:sz w:val="24"/>
          <w:szCs w:val="24"/>
        </w:rPr>
        <w:t xml:space="preserve">Dieter, G. E., </w:t>
      </w:r>
      <w:r w:rsidRPr="006A2FC0">
        <w:rPr>
          <w:rStyle w:val="Emphasis"/>
          <w:rFonts w:asciiTheme="majorBidi" w:hAnsiTheme="majorBidi" w:cstheme="majorBidi"/>
          <w:sz w:val="24"/>
          <w:szCs w:val="24"/>
        </w:rPr>
        <w:t>Mechanical Metallurgy</w:t>
      </w:r>
      <w:r w:rsidRPr="006A2FC0">
        <w:rPr>
          <w:rFonts w:asciiTheme="majorBidi" w:hAnsiTheme="majorBidi" w:cstheme="majorBidi"/>
          <w:sz w:val="24"/>
          <w:szCs w:val="24"/>
        </w:rPr>
        <w:t>, McGraw-Hill</w:t>
      </w:r>
    </w:p>
    <w:p w:rsidR="006A2FC0" w:rsidRPr="006A2FC0" w:rsidRDefault="006A2FC0" w:rsidP="006A2FC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bidi="fa-IR"/>
        </w:rPr>
      </w:pPr>
      <w:r w:rsidRPr="006A2FC0">
        <w:rPr>
          <w:rFonts w:asciiTheme="majorBidi" w:hAnsiTheme="majorBidi" w:cstheme="majorBidi"/>
          <w:sz w:val="24"/>
          <w:szCs w:val="24"/>
        </w:rPr>
        <w:t xml:space="preserve">Callister, W. D., </w:t>
      </w:r>
      <w:r w:rsidRPr="006A2FC0">
        <w:rPr>
          <w:rStyle w:val="Emphasis"/>
          <w:rFonts w:asciiTheme="majorBidi" w:hAnsiTheme="majorBidi" w:cstheme="majorBidi"/>
          <w:sz w:val="24"/>
          <w:szCs w:val="24"/>
        </w:rPr>
        <w:t>Materials Science and Engineering: An Introduction</w:t>
      </w:r>
      <w:r w:rsidRPr="006A2FC0">
        <w:rPr>
          <w:rFonts w:asciiTheme="majorBidi" w:hAnsiTheme="majorBidi" w:cstheme="majorBidi"/>
          <w:sz w:val="24"/>
          <w:szCs w:val="24"/>
        </w:rPr>
        <w:t>, Wiley</w:t>
      </w:r>
      <w:bookmarkStart w:id="0" w:name="_GoBack"/>
      <w:bookmarkEnd w:id="0"/>
    </w:p>
    <w:p w:rsidR="006A2FC0" w:rsidRPr="006A2FC0" w:rsidRDefault="006A2FC0" w:rsidP="006A2FC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rtl/>
          <w:lang w:bidi="fa-IR"/>
        </w:rPr>
      </w:pPr>
      <w:r w:rsidRPr="006A2FC0">
        <w:rPr>
          <w:rFonts w:asciiTheme="majorBidi" w:hAnsiTheme="majorBidi" w:cstheme="majorBidi"/>
          <w:sz w:val="24"/>
          <w:szCs w:val="24"/>
        </w:rPr>
        <w:t xml:space="preserve">Broek, D., </w:t>
      </w:r>
      <w:r w:rsidRPr="006A2FC0">
        <w:rPr>
          <w:rStyle w:val="Emphasis"/>
          <w:rFonts w:asciiTheme="majorBidi" w:hAnsiTheme="majorBidi" w:cstheme="majorBidi"/>
          <w:sz w:val="24"/>
          <w:szCs w:val="24"/>
        </w:rPr>
        <w:t>Elementary Engineering Fracture Mechanics</w:t>
      </w:r>
      <w:r w:rsidRPr="006A2FC0">
        <w:rPr>
          <w:rFonts w:asciiTheme="majorBidi" w:hAnsiTheme="majorBidi" w:cstheme="majorBidi"/>
          <w:sz w:val="24"/>
          <w:szCs w:val="24"/>
        </w:rPr>
        <w:t>, Springer</w:t>
      </w:r>
    </w:p>
    <w:sectPr w:rsidR="006A2FC0" w:rsidRPr="006A2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6C4F" w:rsidRDefault="007E6C4F" w:rsidP="002F3779">
      <w:pPr>
        <w:spacing w:after="0" w:line="240" w:lineRule="auto"/>
      </w:pPr>
      <w:r>
        <w:separator/>
      </w:r>
    </w:p>
  </w:endnote>
  <w:endnote w:type="continuationSeparator" w:id="0">
    <w:p w:rsidR="007E6C4F" w:rsidRDefault="007E6C4F" w:rsidP="002F3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6C4F" w:rsidRDefault="007E6C4F" w:rsidP="002F3779">
      <w:pPr>
        <w:spacing w:after="0" w:line="240" w:lineRule="auto"/>
      </w:pPr>
      <w:r>
        <w:separator/>
      </w:r>
    </w:p>
  </w:footnote>
  <w:footnote w:type="continuationSeparator" w:id="0">
    <w:p w:rsidR="007E6C4F" w:rsidRDefault="007E6C4F" w:rsidP="002F37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7C47F6"/>
    <w:multiLevelType w:val="hybridMultilevel"/>
    <w:tmpl w:val="1C96E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A0D"/>
    <w:rsid w:val="002F3779"/>
    <w:rsid w:val="003635F3"/>
    <w:rsid w:val="00537F41"/>
    <w:rsid w:val="006A2FC0"/>
    <w:rsid w:val="007D69F7"/>
    <w:rsid w:val="007E6C4F"/>
    <w:rsid w:val="00DF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EE460"/>
  <w15:chartTrackingRefBased/>
  <w15:docId w15:val="{8772B940-B63C-4E70-A977-435B68608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1A0D"/>
    <w:pPr>
      <w:spacing w:line="252" w:lineRule="auto"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37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779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F37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77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6A2FC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A2F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94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2.xml"/><Relationship Id="rId5" Type="http://schemas.openxmlformats.org/officeDocument/2006/relationships/footnotes" Target="footnotes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986733773363867"/>
          <c:y val="0.1161574074074074"/>
          <c:w val="0.82713249490781005"/>
          <c:h val="0.64906425370861787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Sheet1!$A$1:$A$127</c:f>
              <c:numCache>
                <c:formatCode>General</c:formatCode>
                <c:ptCount val="127"/>
                <c:pt idx="0">
                  <c:v>1.5299999999999999E-2</c:v>
                </c:pt>
                <c:pt idx="1">
                  <c:v>6.7900000000000002E-2</c:v>
                </c:pt>
                <c:pt idx="2">
                  <c:v>0.12</c:v>
                </c:pt>
                <c:pt idx="3">
                  <c:v>0.17119999999999999</c:v>
                </c:pt>
                <c:pt idx="4">
                  <c:v>0.22159999999999999</c:v>
                </c:pt>
                <c:pt idx="5">
                  <c:v>0.27339999999999998</c:v>
                </c:pt>
                <c:pt idx="6">
                  <c:v>0.32650000000000001</c:v>
                </c:pt>
                <c:pt idx="7">
                  <c:v>0.37819999999999998</c:v>
                </c:pt>
                <c:pt idx="8">
                  <c:v>0.4304</c:v>
                </c:pt>
                <c:pt idx="9">
                  <c:v>0.48270000000000002</c:v>
                </c:pt>
                <c:pt idx="10">
                  <c:v>0.53539999999999999</c:v>
                </c:pt>
                <c:pt idx="11">
                  <c:v>0.58589999999999998</c:v>
                </c:pt>
                <c:pt idx="12">
                  <c:v>0.63829999999999998</c:v>
                </c:pt>
                <c:pt idx="13">
                  <c:v>0.69010000000000005</c:v>
                </c:pt>
                <c:pt idx="14">
                  <c:v>0.74250000000000005</c:v>
                </c:pt>
                <c:pt idx="15">
                  <c:v>0.79459999999999997</c:v>
                </c:pt>
                <c:pt idx="16">
                  <c:v>0.84730000000000005</c:v>
                </c:pt>
                <c:pt idx="17">
                  <c:v>0.89949999999999997</c:v>
                </c:pt>
                <c:pt idx="18">
                  <c:v>0.95150000000000001</c:v>
                </c:pt>
                <c:pt idx="19">
                  <c:v>1.0025999999999999</c:v>
                </c:pt>
                <c:pt idx="20">
                  <c:v>1.0546</c:v>
                </c:pt>
                <c:pt idx="21">
                  <c:v>1.1068</c:v>
                </c:pt>
                <c:pt idx="22">
                  <c:v>1.1593</c:v>
                </c:pt>
                <c:pt idx="23">
                  <c:v>1.2116</c:v>
                </c:pt>
                <c:pt idx="24">
                  <c:v>1.2637</c:v>
                </c:pt>
                <c:pt idx="25">
                  <c:v>1.3161</c:v>
                </c:pt>
                <c:pt idx="26">
                  <c:v>1.3667</c:v>
                </c:pt>
                <c:pt idx="27">
                  <c:v>1.4197</c:v>
                </c:pt>
                <c:pt idx="28">
                  <c:v>1.4718</c:v>
                </c:pt>
                <c:pt idx="29">
                  <c:v>1.5239</c:v>
                </c:pt>
                <c:pt idx="30">
                  <c:v>1.5764</c:v>
                </c:pt>
                <c:pt idx="31">
                  <c:v>1.6285000000000001</c:v>
                </c:pt>
                <c:pt idx="32">
                  <c:v>1.6809000000000001</c:v>
                </c:pt>
                <c:pt idx="33">
                  <c:v>1.7317</c:v>
                </c:pt>
                <c:pt idx="34">
                  <c:v>1.7838000000000001</c:v>
                </c:pt>
                <c:pt idx="35">
                  <c:v>1.8362000000000001</c:v>
                </c:pt>
                <c:pt idx="36">
                  <c:v>1.8885000000000001</c:v>
                </c:pt>
                <c:pt idx="37">
                  <c:v>1.9410000000000001</c:v>
                </c:pt>
                <c:pt idx="38">
                  <c:v>1.9931000000000001</c:v>
                </c:pt>
                <c:pt idx="39">
                  <c:v>2.0449000000000002</c:v>
                </c:pt>
                <c:pt idx="40">
                  <c:v>2.0975000000000001</c:v>
                </c:pt>
                <c:pt idx="41">
                  <c:v>2.1480999999999999</c:v>
                </c:pt>
                <c:pt idx="42">
                  <c:v>2.2004000000000001</c:v>
                </c:pt>
                <c:pt idx="43">
                  <c:v>2.2528000000000001</c:v>
                </c:pt>
                <c:pt idx="44">
                  <c:v>2.3054000000000001</c:v>
                </c:pt>
                <c:pt idx="45">
                  <c:v>2.3574999999999999</c:v>
                </c:pt>
                <c:pt idx="46">
                  <c:v>2.4098000000000002</c:v>
                </c:pt>
                <c:pt idx="47">
                  <c:v>2.4619</c:v>
                </c:pt>
                <c:pt idx="48">
                  <c:v>2.5129000000000001</c:v>
                </c:pt>
                <c:pt idx="49">
                  <c:v>2.5649999999999999</c:v>
                </c:pt>
                <c:pt idx="50">
                  <c:v>2.617</c:v>
                </c:pt>
                <c:pt idx="51">
                  <c:v>2.6695000000000002</c:v>
                </c:pt>
                <c:pt idx="52">
                  <c:v>2.7221000000000002</c:v>
                </c:pt>
                <c:pt idx="53">
                  <c:v>2.7738</c:v>
                </c:pt>
                <c:pt idx="54">
                  <c:v>2.8264999999999998</c:v>
                </c:pt>
                <c:pt idx="55">
                  <c:v>2.8788999999999998</c:v>
                </c:pt>
                <c:pt idx="56">
                  <c:v>2.9293999999999998</c:v>
                </c:pt>
                <c:pt idx="57">
                  <c:v>2.9815999999999998</c:v>
                </c:pt>
                <c:pt idx="58">
                  <c:v>3.0341</c:v>
                </c:pt>
                <c:pt idx="59">
                  <c:v>3.0863</c:v>
                </c:pt>
                <c:pt idx="60">
                  <c:v>3.1381999999999999</c:v>
                </c:pt>
                <c:pt idx="61">
                  <c:v>3.1907000000000001</c:v>
                </c:pt>
                <c:pt idx="62">
                  <c:v>3.2431999999999999</c:v>
                </c:pt>
                <c:pt idx="63">
                  <c:v>3.2953000000000001</c:v>
                </c:pt>
                <c:pt idx="64">
                  <c:v>3.3458999999999999</c:v>
                </c:pt>
                <c:pt idx="65">
                  <c:v>3.3982999999999999</c:v>
                </c:pt>
                <c:pt idx="66">
                  <c:v>3.4504000000000001</c:v>
                </c:pt>
                <c:pt idx="67">
                  <c:v>3.5028999999999999</c:v>
                </c:pt>
                <c:pt idx="68">
                  <c:v>3.5550000000000002</c:v>
                </c:pt>
                <c:pt idx="69">
                  <c:v>3.6074999999999999</c:v>
                </c:pt>
                <c:pt idx="70">
                  <c:v>3.6598000000000002</c:v>
                </c:pt>
                <c:pt idx="71">
                  <c:v>3.7120000000000002</c:v>
                </c:pt>
                <c:pt idx="72">
                  <c:v>3.7625000000000002</c:v>
                </c:pt>
                <c:pt idx="73">
                  <c:v>3.8151999999999999</c:v>
                </c:pt>
                <c:pt idx="74">
                  <c:v>3.8672</c:v>
                </c:pt>
                <c:pt idx="75">
                  <c:v>3.9196</c:v>
                </c:pt>
                <c:pt idx="76">
                  <c:v>3.9716</c:v>
                </c:pt>
                <c:pt idx="77">
                  <c:v>4.0239000000000003</c:v>
                </c:pt>
                <c:pt idx="78">
                  <c:v>4.0763999999999996</c:v>
                </c:pt>
                <c:pt idx="79">
                  <c:v>4.1284999999999998</c:v>
                </c:pt>
                <c:pt idx="80">
                  <c:v>4.1792999999999996</c:v>
                </c:pt>
                <c:pt idx="81">
                  <c:v>4.2317</c:v>
                </c:pt>
                <c:pt idx="82">
                  <c:v>4.2839999999999998</c:v>
                </c:pt>
                <c:pt idx="83">
                  <c:v>4.3362999999999996</c:v>
                </c:pt>
                <c:pt idx="84">
                  <c:v>4.3887</c:v>
                </c:pt>
                <c:pt idx="85">
                  <c:v>4.4409000000000001</c:v>
                </c:pt>
                <c:pt idx="86">
                  <c:v>4.4931999999999999</c:v>
                </c:pt>
                <c:pt idx="87">
                  <c:v>4.5452000000000004</c:v>
                </c:pt>
                <c:pt idx="88">
                  <c:v>4.5960999999999999</c:v>
                </c:pt>
                <c:pt idx="89">
                  <c:v>4.6482000000000001</c:v>
                </c:pt>
                <c:pt idx="90">
                  <c:v>4.7004999999999999</c:v>
                </c:pt>
                <c:pt idx="91">
                  <c:v>4.7529000000000003</c:v>
                </c:pt>
                <c:pt idx="92">
                  <c:v>4.8049999999999997</c:v>
                </c:pt>
                <c:pt idx="93">
                  <c:v>4.8575999999999997</c:v>
                </c:pt>
                <c:pt idx="94">
                  <c:v>4.9100999999999999</c:v>
                </c:pt>
                <c:pt idx="95">
                  <c:v>4.9623999999999997</c:v>
                </c:pt>
                <c:pt idx="96">
                  <c:v>5.0129999999999999</c:v>
                </c:pt>
                <c:pt idx="97">
                  <c:v>5.0650000000000004</c:v>
                </c:pt>
                <c:pt idx="98">
                  <c:v>5.1173000000000002</c:v>
                </c:pt>
                <c:pt idx="99">
                  <c:v>5.1696999999999997</c:v>
                </c:pt>
                <c:pt idx="100">
                  <c:v>5.2218999999999998</c:v>
                </c:pt>
                <c:pt idx="101">
                  <c:v>5.274</c:v>
                </c:pt>
                <c:pt idx="102">
                  <c:v>5.3263999999999996</c:v>
                </c:pt>
                <c:pt idx="103">
                  <c:v>5.3771000000000004</c:v>
                </c:pt>
                <c:pt idx="104">
                  <c:v>5.4295999999999998</c:v>
                </c:pt>
                <c:pt idx="105">
                  <c:v>5.4819000000000004</c:v>
                </c:pt>
                <c:pt idx="106">
                  <c:v>5.5343</c:v>
                </c:pt>
                <c:pt idx="107">
                  <c:v>5.5865999999999998</c:v>
                </c:pt>
                <c:pt idx="108">
                  <c:v>5.6384999999999996</c:v>
                </c:pt>
                <c:pt idx="109">
                  <c:v>5.6909999999999998</c:v>
                </c:pt>
                <c:pt idx="110">
                  <c:v>5.7431999999999999</c:v>
                </c:pt>
                <c:pt idx="111">
                  <c:v>5.7938999999999998</c:v>
                </c:pt>
                <c:pt idx="112">
                  <c:v>5.8461999999999996</c:v>
                </c:pt>
                <c:pt idx="113">
                  <c:v>5.8986999999999998</c:v>
                </c:pt>
                <c:pt idx="114">
                  <c:v>5.9508999999999999</c:v>
                </c:pt>
                <c:pt idx="115">
                  <c:v>6.0033000000000003</c:v>
                </c:pt>
                <c:pt idx="116">
                  <c:v>6.0553999999999997</c:v>
                </c:pt>
                <c:pt idx="117">
                  <c:v>6.1075999999999997</c:v>
                </c:pt>
                <c:pt idx="118">
                  <c:v>6.1597999999999997</c:v>
                </c:pt>
                <c:pt idx="119">
                  <c:v>6.2104999999999997</c:v>
                </c:pt>
                <c:pt idx="120">
                  <c:v>6.2632000000000003</c:v>
                </c:pt>
                <c:pt idx="121">
                  <c:v>6.3155999999999999</c:v>
                </c:pt>
                <c:pt idx="122">
                  <c:v>6.3674999999999997</c:v>
                </c:pt>
                <c:pt idx="123">
                  <c:v>6.42</c:v>
                </c:pt>
                <c:pt idx="124">
                  <c:v>6.4724000000000004</c:v>
                </c:pt>
                <c:pt idx="125">
                  <c:v>6.5246000000000004</c:v>
                </c:pt>
                <c:pt idx="126">
                  <c:v>6.5766999999999998</c:v>
                </c:pt>
              </c:numCache>
            </c:numRef>
          </c:xVal>
          <c:yVal>
            <c:numRef>
              <c:f>Sheet1!$B$1:$B$127</c:f>
              <c:numCache>
                <c:formatCode>General</c:formatCode>
                <c:ptCount val="127"/>
                <c:pt idx="0">
                  <c:v>191.3</c:v>
                </c:pt>
                <c:pt idx="1">
                  <c:v>235.4</c:v>
                </c:pt>
                <c:pt idx="2">
                  <c:v>434.1</c:v>
                </c:pt>
                <c:pt idx="3">
                  <c:v>647.5</c:v>
                </c:pt>
                <c:pt idx="4">
                  <c:v>857.1</c:v>
                </c:pt>
                <c:pt idx="5">
                  <c:v>1059.5</c:v>
                </c:pt>
                <c:pt idx="6">
                  <c:v>1258.0999999999999</c:v>
                </c:pt>
                <c:pt idx="7">
                  <c:v>1427.4</c:v>
                </c:pt>
                <c:pt idx="8">
                  <c:v>1556.1</c:v>
                </c:pt>
                <c:pt idx="9">
                  <c:v>1633.4</c:v>
                </c:pt>
                <c:pt idx="10">
                  <c:v>1688.5</c:v>
                </c:pt>
                <c:pt idx="11">
                  <c:v>1725.3</c:v>
                </c:pt>
                <c:pt idx="12">
                  <c:v>1747.4</c:v>
                </c:pt>
                <c:pt idx="13">
                  <c:v>1769.5</c:v>
                </c:pt>
                <c:pt idx="14">
                  <c:v>1787.9</c:v>
                </c:pt>
                <c:pt idx="15">
                  <c:v>1802.6</c:v>
                </c:pt>
                <c:pt idx="16">
                  <c:v>1821</c:v>
                </c:pt>
                <c:pt idx="17">
                  <c:v>1832</c:v>
                </c:pt>
                <c:pt idx="18">
                  <c:v>1843.1</c:v>
                </c:pt>
                <c:pt idx="19">
                  <c:v>1857.8</c:v>
                </c:pt>
                <c:pt idx="20">
                  <c:v>1865.1</c:v>
                </c:pt>
                <c:pt idx="21">
                  <c:v>1872.5</c:v>
                </c:pt>
                <c:pt idx="22">
                  <c:v>1883.5</c:v>
                </c:pt>
                <c:pt idx="23">
                  <c:v>1894.6</c:v>
                </c:pt>
                <c:pt idx="24">
                  <c:v>1901.9</c:v>
                </c:pt>
                <c:pt idx="25">
                  <c:v>1901.9</c:v>
                </c:pt>
                <c:pt idx="26">
                  <c:v>1913</c:v>
                </c:pt>
                <c:pt idx="27">
                  <c:v>1920.3</c:v>
                </c:pt>
                <c:pt idx="28">
                  <c:v>1927.7</c:v>
                </c:pt>
                <c:pt idx="29">
                  <c:v>1935</c:v>
                </c:pt>
                <c:pt idx="30">
                  <c:v>1942.4</c:v>
                </c:pt>
                <c:pt idx="31">
                  <c:v>1949.7</c:v>
                </c:pt>
                <c:pt idx="32">
                  <c:v>1957.1</c:v>
                </c:pt>
                <c:pt idx="33">
                  <c:v>1960.8</c:v>
                </c:pt>
                <c:pt idx="34">
                  <c:v>1968.1</c:v>
                </c:pt>
                <c:pt idx="35">
                  <c:v>1975.5</c:v>
                </c:pt>
                <c:pt idx="36">
                  <c:v>1979.2</c:v>
                </c:pt>
                <c:pt idx="37">
                  <c:v>1986.5</c:v>
                </c:pt>
                <c:pt idx="38">
                  <c:v>1993.9</c:v>
                </c:pt>
                <c:pt idx="39">
                  <c:v>1997.6</c:v>
                </c:pt>
                <c:pt idx="40">
                  <c:v>2001.2</c:v>
                </c:pt>
                <c:pt idx="41">
                  <c:v>2004.9</c:v>
                </c:pt>
                <c:pt idx="42">
                  <c:v>2012.3</c:v>
                </c:pt>
                <c:pt idx="43">
                  <c:v>2016</c:v>
                </c:pt>
                <c:pt idx="44">
                  <c:v>2016</c:v>
                </c:pt>
                <c:pt idx="45">
                  <c:v>2023.3</c:v>
                </c:pt>
                <c:pt idx="46">
                  <c:v>2027</c:v>
                </c:pt>
                <c:pt idx="47">
                  <c:v>2030.7</c:v>
                </c:pt>
                <c:pt idx="48">
                  <c:v>2034.3</c:v>
                </c:pt>
                <c:pt idx="49">
                  <c:v>2038</c:v>
                </c:pt>
                <c:pt idx="50">
                  <c:v>2049.1</c:v>
                </c:pt>
                <c:pt idx="51">
                  <c:v>2049.1</c:v>
                </c:pt>
                <c:pt idx="52">
                  <c:v>2045.4</c:v>
                </c:pt>
                <c:pt idx="53">
                  <c:v>2056.4</c:v>
                </c:pt>
                <c:pt idx="54">
                  <c:v>2060.1</c:v>
                </c:pt>
                <c:pt idx="55">
                  <c:v>2060.1</c:v>
                </c:pt>
                <c:pt idx="56">
                  <c:v>2063.8000000000002</c:v>
                </c:pt>
                <c:pt idx="57">
                  <c:v>2060.1</c:v>
                </c:pt>
                <c:pt idx="58">
                  <c:v>2071.1</c:v>
                </c:pt>
                <c:pt idx="59">
                  <c:v>2078.5</c:v>
                </c:pt>
                <c:pt idx="60">
                  <c:v>2071.1</c:v>
                </c:pt>
                <c:pt idx="61">
                  <c:v>2078.5</c:v>
                </c:pt>
                <c:pt idx="62">
                  <c:v>2078.5</c:v>
                </c:pt>
                <c:pt idx="63">
                  <c:v>2082.1999999999998</c:v>
                </c:pt>
                <c:pt idx="64">
                  <c:v>2082.1999999999998</c:v>
                </c:pt>
                <c:pt idx="65">
                  <c:v>2085.9</c:v>
                </c:pt>
                <c:pt idx="66">
                  <c:v>2089.5</c:v>
                </c:pt>
                <c:pt idx="67">
                  <c:v>2093.1999999999998</c:v>
                </c:pt>
                <c:pt idx="68">
                  <c:v>2089.5</c:v>
                </c:pt>
                <c:pt idx="69">
                  <c:v>2089.5</c:v>
                </c:pt>
                <c:pt idx="70">
                  <c:v>2089.5</c:v>
                </c:pt>
                <c:pt idx="71">
                  <c:v>2089.5</c:v>
                </c:pt>
                <c:pt idx="72">
                  <c:v>2085.9</c:v>
                </c:pt>
                <c:pt idx="73">
                  <c:v>2082.1999999999998</c:v>
                </c:pt>
                <c:pt idx="74">
                  <c:v>2085.9</c:v>
                </c:pt>
                <c:pt idx="75">
                  <c:v>2085.9</c:v>
                </c:pt>
                <c:pt idx="76">
                  <c:v>2074.8000000000002</c:v>
                </c:pt>
                <c:pt idx="77">
                  <c:v>2063.8000000000002</c:v>
                </c:pt>
                <c:pt idx="78">
                  <c:v>2052.6999999999998</c:v>
                </c:pt>
                <c:pt idx="79">
                  <c:v>2038</c:v>
                </c:pt>
                <c:pt idx="80">
                  <c:v>2027</c:v>
                </c:pt>
                <c:pt idx="81">
                  <c:v>2001.2</c:v>
                </c:pt>
                <c:pt idx="82">
                  <c:v>1979.2</c:v>
                </c:pt>
                <c:pt idx="83">
                  <c:v>1957.1</c:v>
                </c:pt>
                <c:pt idx="84">
                  <c:v>1935</c:v>
                </c:pt>
                <c:pt idx="85">
                  <c:v>1916.6</c:v>
                </c:pt>
                <c:pt idx="86">
                  <c:v>1887.2</c:v>
                </c:pt>
                <c:pt idx="87">
                  <c:v>1857.8</c:v>
                </c:pt>
                <c:pt idx="88">
                  <c:v>1832</c:v>
                </c:pt>
                <c:pt idx="89">
                  <c:v>1809.9</c:v>
                </c:pt>
                <c:pt idx="90">
                  <c:v>1787.9</c:v>
                </c:pt>
                <c:pt idx="91">
                  <c:v>1769.5</c:v>
                </c:pt>
                <c:pt idx="92">
                  <c:v>1758.4</c:v>
                </c:pt>
                <c:pt idx="93">
                  <c:v>1732.7</c:v>
                </c:pt>
                <c:pt idx="94">
                  <c:v>1710.6</c:v>
                </c:pt>
                <c:pt idx="95">
                  <c:v>1695.9</c:v>
                </c:pt>
                <c:pt idx="96">
                  <c:v>1677.5</c:v>
                </c:pt>
                <c:pt idx="97">
                  <c:v>1659.1</c:v>
                </c:pt>
                <c:pt idx="98">
                  <c:v>1644.4</c:v>
                </c:pt>
                <c:pt idx="99">
                  <c:v>1629.7</c:v>
                </c:pt>
                <c:pt idx="100">
                  <c:v>1611.3</c:v>
                </c:pt>
                <c:pt idx="101">
                  <c:v>1600.3</c:v>
                </c:pt>
                <c:pt idx="102">
                  <c:v>1589.2</c:v>
                </c:pt>
                <c:pt idx="103">
                  <c:v>1570.8</c:v>
                </c:pt>
                <c:pt idx="104">
                  <c:v>1559.8</c:v>
                </c:pt>
                <c:pt idx="105">
                  <c:v>1545.1</c:v>
                </c:pt>
                <c:pt idx="106">
                  <c:v>1534</c:v>
                </c:pt>
                <c:pt idx="107">
                  <c:v>1526.7</c:v>
                </c:pt>
                <c:pt idx="108">
                  <c:v>1515.6</c:v>
                </c:pt>
                <c:pt idx="109">
                  <c:v>1500.9</c:v>
                </c:pt>
                <c:pt idx="110">
                  <c:v>1486.2</c:v>
                </c:pt>
                <c:pt idx="111">
                  <c:v>1475.2</c:v>
                </c:pt>
                <c:pt idx="112">
                  <c:v>1460.5</c:v>
                </c:pt>
                <c:pt idx="113">
                  <c:v>1453.1</c:v>
                </c:pt>
                <c:pt idx="114">
                  <c:v>1442.1</c:v>
                </c:pt>
                <c:pt idx="115">
                  <c:v>1438.4</c:v>
                </c:pt>
                <c:pt idx="116">
                  <c:v>1427.4</c:v>
                </c:pt>
                <c:pt idx="117">
                  <c:v>1423.7</c:v>
                </c:pt>
                <c:pt idx="118">
                  <c:v>1409</c:v>
                </c:pt>
                <c:pt idx="119">
                  <c:v>1405.3</c:v>
                </c:pt>
                <c:pt idx="120">
                  <c:v>1397.9</c:v>
                </c:pt>
                <c:pt idx="121">
                  <c:v>1390.6</c:v>
                </c:pt>
                <c:pt idx="122">
                  <c:v>1386.9</c:v>
                </c:pt>
                <c:pt idx="123">
                  <c:v>1386.9</c:v>
                </c:pt>
                <c:pt idx="124">
                  <c:v>1375.9</c:v>
                </c:pt>
                <c:pt idx="125">
                  <c:v>1372.2</c:v>
                </c:pt>
                <c:pt idx="126">
                  <c:v>1368.5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89D-407C-A9C9-F09A616BC6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1325024"/>
        <c:axId val="251327520"/>
      </c:scatterChart>
      <c:valAx>
        <c:axId val="25132502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/>
                  <a:t>Displacement (mm)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0.40999158754136505"/>
              <c:y val="0.8878640100926611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1327520"/>
        <c:crosses val="autoZero"/>
        <c:crossBetween val="midCat"/>
      </c:valAx>
      <c:valAx>
        <c:axId val="25132752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/>
                  <a:t>load (N)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7.0400553696871463E-3"/>
              <c:y val="0.37647322399617172"/>
            </c:manualLayout>
          </c:layout>
          <c:overlay val="0"/>
          <c:spPr>
            <a:noFill/>
            <a:ln>
              <a:solidFill>
                <a:schemeClr val="bg1"/>
              </a:solidFill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13250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437270341207348"/>
          <c:y val="8.7962962962962965E-2"/>
          <c:w val="0.82180796150481195"/>
          <c:h val="0.74350320793234181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Sheet1!$C$1:$C$127</c:f>
              <c:numCache>
                <c:formatCode>General</c:formatCode>
                <c:ptCount val="127"/>
                <c:pt idx="0">
                  <c:v>4.7812499999999998E-4</c:v>
                </c:pt>
                <c:pt idx="1">
                  <c:v>2.1218750000000001E-3</c:v>
                </c:pt>
                <c:pt idx="2">
                  <c:v>3.7499999999999999E-3</c:v>
                </c:pt>
                <c:pt idx="3">
                  <c:v>5.3499999999999997E-3</c:v>
                </c:pt>
                <c:pt idx="4">
                  <c:v>6.9249999999999997E-3</c:v>
                </c:pt>
                <c:pt idx="5">
                  <c:v>8.5437499999999993E-3</c:v>
                </c:pt>
                <c:pt idx="6">
                  <c:v>1.0203125E-2</c:v>
                </c:pt>
                <c:pt idx="7">
                  <c:v>1.1818749999999999E-2</c:v>
                </c:pt>
                <c:pt idx="8">
                  <c:v>1.345E-2</c:v>
                </c:pt>
                <c:pt idx="9">
                  <c:v>1.5084375000000001E-2</c:v>
                </c:pt>
                <c:pt idx="10">
                  <c:v>1.673125E-2</c:v>
                </c:pt>
                <c:pt idx="11">
                  <c:v>1.8309374999999999E-2</c:v>
                </c:pt>
                <c:pt idx="12">
                  <c:v>1.9946874999999999E-2</c:v>
                </c:pt>
                <c:pt idx="13">
                  <c:v>2.1565625000000001E-2</c:v>
                </c:pt>
                <c:pt idx="14">
                  <c:v>2.3203125000000002E-2</c:v>
                </c:pt>
                <c:pt idx="15">
                  <c:v>2.4831249999999999E-2</c:v>
                </c:pt>
                <c:pt idx="16">
                  <c:v>2.6478125000000002E-2</c:v>
                </c:pt>
                <c:pt idx="17">
                  <c:v>2.8109374999999999E-2</c:v>
                </c:pt>
                <c:pt idx="18">
                  <c:v>2.9734375E-2</c:v>
                </c:pt>
                <c:pt idx="19">
                  <c:v>3.1331249999999998E-2</c:v>
                </c:pt>
                <c:pt idx="20">
                  <c:v>3.2956249999999999E-2</c:v>
                </c:pt>
                <c:pt idx="21">
                  <c:v>3.45875E-2</c:v>
                </c:pt>
                <c:pt idx="22">
                  <c:v>3.6228125E-2</c:v>
                </c:pt>
                <c:pt idx="23">
                  <c:v>3.78625E-2</c:v>
                </c:pt>
                <c:pt idx="24">
                  <c:v>3.9490625000000001E-2</c:v>
                </c:pt>
                <c:pt idx="25">
                  <c:v>4.1128125000000001E-2</c:v>
                </c:pt>
                <c:pt idx="26">
                  <c:v>4.2709375000000001E-2</c:v>
                </c:pt>
                <c:pt idx="27">
                  <c:v>4.4365624999999999E-2</c:v>
                </c:pt>
                <c:pt idx="28">
                  <c:v>4.599375E-2</c:v>
                </c:pt>
                <c:pt idx="29">
                  <c:v>4.7621875000000001E-2</c:v>
                </c:pt>
                <c:pt idx="30">
                  <c:v>4.9262500000000001E-2</c:v>
                </c:pt>
                <c:pt idx="31">
                  <c:v>5.0890625000000002E-2</c:v>
                </c:pt>
                <c:pt idx="32">
                  <c:v>5.2528125000000002E-2</c:v>
                </c:pt>
                <c:pt idx="33">
                  <c:v>5.4115625000000001E-2</c:v>
                </c:pt>
                <c:pt idx="34">
                  <c:v>5.5743750000000002E-2</c:v>
                </c:pt>
                <c:pt idx="35">
                  <c:v>5.7381250000000002E-2</c:v>
                </c:pt>
                <c:pt idx="36">
                  <c:v>5.9015625000000002E-2</c:v>
                </c:pt>
                <c:pt idx="37">
                  <c:v>6.0656250000000002E-2</c:v>
                </c:pt>
                <c:pt idx="38">
                  <c:v>6.2284375000000003E-2</c:v>
                </c:pt>
                <c:pt idx="39">
                  <c:v>6.3903125000000005E-2</c:v>
                </c:pt>
                <c:pt idx="40">
                  <c:v>6.5546875000000004E-2</c:v>
                </c:pt>
                <c:pt idx="41">
                  <c:v>6.7128124999999997E-2</c:v>
                </c:pt>
                <c:pt idx="42">
                  <c:v>6.8762500000000004E-2</c:v>
                </c:pt>
                <c:pt idx="43">
                  <c:v>7.0400000000000004E-2</c:v>
                </c:pt>
                <c:pt idx="44">
                  <c:v>7.2043750000000004E-2</c:v>
                </c:pt>
                <c:pt idx="45">
                  <c:v>7.3671874999999998E-2</c:v>
                </c:pt>
                <c:pt idx="46">
                  <c:v>7.5306250000000005E-2</c:v>
                </c:pt>
                <c:pt idx="47">
                  <c:v>7.6934374999999999E-2</c:v>
                </c:pt>
                <c:pt idx="48">
                  <c:v>7.8528125000000004E-2</c:v>
                </c:pt>
                <c:pt idx="49">
                  <c:v>8.0156249999999998E-2</c:v>
                </c:pt>
                <c:pt idx="50">
                  <c:v>8.178125E-2</c:v>
                </c:pt>
                <c:pt idx="51">
                  <c:v>8.3421875000000006E-2</c:v>
                </c:pt>
                <c:pt idx="52">
                  <c:v>8.5065625000000006E-2</c:v>
                </c:pt>
                <c:pt idx="53">
                  <c:v>8.6681250000000001E-2</c:v>
                </c:pt>
                <c:pt idx="54">
                  <c:v>8.8328124999999993E-2</c:v>
                </c:pt>
                <c:pt idx="55">
                  <c:v>8.9965624999999994E-2</c:v>
                </c:pt>
                <c:pt idx="56">
                  <c:v>9.1543749999999993E-2</c:v>
                </c:pt>
                <c:pt idx="57">
                  <c:v>9.3174999999999994E-2</c:v>
                </c:pt>
                <c:pt idx="58">
                  <c:v>9.4815625000000001E-2</c:v>
                </c:pt>
                <c:pt idx="59">
                  <c:v>9.6446875000000001E-2</c:v>
                </c:pt>
                <c:pt idx="60">
                  <c:v>9.8068749999999996E-2</c:v>
                </c:pt>
                <c:pt idx="61">
                  <c:v>9.9709375000000003E-2</c:v>
                </c:pt>
                <c:pt idx="62">
                  <c:v>0.10135</c:v>
                </c:pt>
                <c:pt idx="63">
                  <c:v>0.102978125</c:v>
                </c:pt>
                <c:pt idx="64">
                  <c:v>0.104559375</c:v>
                </c:pt>
                <c:pt idx="65">
                  <c:v>0.106196875</c:v>
                </c:pt>
                <c:pt idx="66">
                  <c:v>0.107825</c:v>
                </c:pt>
                <c:pt idx="67">
                  <c:v>0.109465625</c:v>
                </c:pt>
                <c:pt idx="68">
                  <c:v>0.11109375</c:v>
                </c:pt>
                <c:pt idx="69">
                  <c:v>0.112734375</c:v>
                </c:pt>
                <c:pt idx="70">
                  <c:v>0.11436875000000001</c:v>
                </c:pt>
                <c:pt idx="71">
                  <c:v>0.11600000000000001</c:v>
                </c:pt>
                <c:pt idx="72">
                  <c:v>0.11757812500000001</c:v>
                </c:pt>
                <c:pt idx="73">
                  <c:v>0.119225</c:v>
                </c:pt>
                <c:pt idx="74">
                  <c:v>0.12085</c:v>
                </c:pt>
                <c:pt idx="75">
                  <c:v>0.1224875</c:v>
                </c:pt>
                <c:pt idx="76">
                  <c:v>0.1241125</c:v>
                </c:pt>
                <c:pt idx="77">
                  <c:v>0.12574687500000001</c:v>
                </c:pt>
                <c:pt idx="78">
                  <c:v>0.12738749999999999</c:v>
                </c:pt>
                <c:pt idx="79">
                  <c:v>0.12901562499999999</c:v>
                </c:pt>
                <c:pt idx="80">
                  <c:v>0.13060312499999999</c:v>
                </c:pt>
                <c:pt idx="81">
                  <c:v>0.132240625</c:v>
                </c:pt>
                <c:pt idx="82">
                  <c:v>0.13387499999999999</c:v>
                </c:pt>
                <c:pt idx="83">
                  <c:v>0.13550937499999999</c:v>
                </c:pt>
                <c:pt idx="84">
                  <c:v>0.137146875</c:v>
                </c:pt>
                <c:pt idx="85">
                  <c:v>0.138778125</c:v>
                </c:pt>
                <c:pt idx="86">
                  <c:v>0.1404125</c:v>
                </c:pt>
                <c:pt idx="87">
                  <c:v>0.14203750000000001</c:v>
                </c:pt>
                <c:pt idx="88">
                  <c:v>0.143628125</c:v>
                </c:pt>
                <c:pt idx="89">
                  <c:v>0.14525625</c:v>
                </c:pt>
                <c:pt idx="90">
                  <c:v>0.146890625</c:v>
                </c:pt>
                <c:pt idx="91">
                  <c:v>0.14852812500000001</c:v>
                </c:pt>
                <c:pt idx="92">
                  <c:v>0.15015624999999999</c:v>
                </c:pt>
                <c:pt idx="93">
                  <c:v>0.15179999999999999</c:v>
                </c:pt>
                <c:pt idx="94">
                  <c:v>0.153440625</c:v>
                </c:pt>
                <c:pt idx="95">
                  <c:v>0.15507499999999999</c:v>
                </c:pt>
                <c:pt idx="96">
                  <c:v>0.15665625</c:v>
                </c:pt>
                <c:pt idx="97">
                  <c:v>0.15828125000000001</c:v>
                </c:pt>
                <c:pt idx="98">
                  <c:v>0.15991562500000001</c:v>
                </c:pt>
                <c:pt idx="99">
                  <c:v>0.16155312499999999</c:v>
                </c:pt>
                <c:pt idx="100">
                  <c:v>0.16318437499999999</c:v>
                </c:pt>
                <c:pt idx="101">
                  <c:v>0.1648125</c:v>
                </c:pt>
                <c:pt idx="102">
                  <c:v>0.16644999999999999</c:v>
                </c:pt>
                <c:pt idx="103">
                  <c:v>0.16803437500000001</c:v>
                </c:pt>
                <c:pt idx="104">
                  <c:v>0.16967499999999999</c:v>
                </c:pt>
                <c:pt idx="105">
                  <c:v>0.17130937500000001</c:v>
                </c:pt>
                <c:pt idx="106">
                  <c:v>0.172946875</c:v>
                </c:pt>
                <c:pt idx="107">
                  <c:v>0.17458124999999999</c:v>
                </c:pt>
                <c:pt idx="108">
                  <c:v>0.17620312499999999</c:v>
                </c:pt>
                <c:pt idx="109">
                  <c:v>0.17784374999999999</c:v>
                </c:pt>
                <c:pt idx="110">
                  <c:v>0.179475</c:v>
                </c:pt>
                <c:pt idx="111">
                  <c:v>0.18105937499999999</c:v>
                </c:pt>
                <c:pt idx="112">
                  <c:v>0.18269374999999999</c:v>
                </c:pt>
                <c:pt idx="113">
                  <c:v>0.18433437499999999</c:v>
                </c:pt>
                <c:pt idx="114">
                  <c:v>0.185965625</c:v>
                </c:pt>
                <c:pt idx="115">
                  <c:v>0.18760312500000001</c:v>
                </c:pt>
                <c:pt idx="116">
                  <c:v>0.18923124999999999</c:v>
                </c:pt>
                <c:pt idx="117">
                  <c:v>0.19086249999999999</c:v>
                </c:pt>
                <c:pt idx="118">
                  <c:v>0.19249374999999999</c:v>
                </c:pt>
                <c:pt idx="119">
                  <c:v>0.19407812499999999</c:v>
                </c:pt>
                <c:pt idx="120">
                  <c:v>0.19572500000000001</c:v>
                </c:pt>
                <c:pt idx="121">
                  <c:v>0.1973625</c:v>
                </c:pt>
                <c:pt idx="122">
                  <c:v>0.19898437499999999</c:v>
                </c:pt>
                <c:pt idx="123">
                  <c:v>0.200625</c:v>
                </c:pt>
                <c:pt idx="124">
                  <c:v>0.20226250000000001</c:v>
                </c:pt>
                <c:pt idx="125">
                  <c:v>0.20389375000000001</c:v>
                </c:pt>
                <c:pt idx="126">
                  <c:v>0.20552187499999999</c:v>
                </c:pt>
              </c:numCache>
            </c:numRef>
          </c:xVal>
          <c:yVal>
            <c:numRef>
              <c:f>Sheet1!$D$1:$D$127</c:f>
              <c:numCache>
                <c:formatCode>General</c:formatCode>
                <c:ptCount val="127"/>
                <c:pt idx="0">
                  <c:v>2.5506666666666669</c:v>
                </c:pt>
                <c:pt idx="1">
                  <c:v>3.1386666666666669</c:v>
                </c:pt>
                <c:pt idx="2">
                  <c:v>5.7880000000000003</c:v>
                </c:pt>
                <c:pt idx="3">
                  <c:v>8.6333333333333329</c:v>
                </c:pt>
                <c:pt idx="4">
                  <c:v>11.428000000000001</c:v>
                </c:pt>
                <c:pt idx="5">
                  <c:v>14.126666666666667</c:v>
                </c:pt>
                <c:pt idx="6">
                  <c:v>16.774666666666665</c:v>
                </c:pt>
                <c:pt idx="7">
                  <c:v>19.032</c:v>
                </c:pt>
                <c:pt idx="8">
                  <c:v>20.747999999999998</c:v>
                </c:pt>
                <c:pt idx="9">
                  <c:v>21.778666666666666</c:v>
                </c:pt>
                <c:pt idx="10">
                  <c:v>22.513333333333332</c:v>
                </c:pt>
                <c:pt idx="11">
                  <c:v>23.003999999999998</c:v>
                </c:pt>
                <c:pt idx="12">
                  <c:v>23.298666666666669</c:v>
                </c:pt>
                <c:pt idx="13">
                  <c:v>23.593333333333334</c:v>
                </c:pt>
                <c:pt idx="14">
                  <c:v>23.838666666666668</c:v>
                </c:pt>
                <c:pt idx="15">
                  <c:v>24.034666666666666</c:v>
                </c:pt>
                <c:pt idx="16">
                  <c:v>24.28</c:v>
                </c:pt>
                <c:pt idx="17">
                  <c:v>24.426666666666666</c:v>
                </c:pt>
                <c:pt idx="18">
                  <c:v>24.574666666666666</c:v>
                </c:pt>
                <c:pt idx="19">
                  <c:v>24.770666666666667</c:v>
                </c:pt>
                <c:pt idx="20">
                  <c:v>24.867999999999999</c:v>
                </c:pt>
                <c:pt idx="21">
                  <c:v>24.966666666666665</c:v>
                </c:pt>
                <c:pt idx="22">
                  <c:v>25.113333333333333</c:v>
                </c:pt>
                <c:pt idx="23">
                  <c:v>25.261333333333333</c:v>
                </c:pt>
                <c:pt idx="24">
                  <c:v>25.358666666666668</c:v>
                </c:pt>
                <c:pt idx="25">
                  <c:v>25.358666666666668</c:v>
                </c:pt>
                <c:pt idx="26">
                  <c:v>25.506666666666668</c:v>
                </c:pt>
                <c:pt idx="27">
                  <c:v>25.603999999999999</c:v>
                </c:pt>
                <c:pt idx="28">
                  <c:v>25.702666666666666</c:v>
                </c:pt>
                <c:pt idx="29">
                  <c:v>25.8</c:v>
                </c:pt>
                <c:pt idx="30">
                  <c:v>25.898666666666667</c:v>
                </c:pt>
                <c:pt idx="31">
                  <c:v>25.996000000000002</c:v>
                </c:pt>
                <c:pt idx="32">
                  <c:v>26.094666666666665</c:v>
                </c:pt>
                <c:pt idx="33">
                  <c:v>26.143999999999998</c:v>
                </c:pt>
                <c:pt idx="34">
                  <c:v>26.241333333333333</c:v>
                </c:pt>
                <c:pt idx="35">
                  <c:v>26.34</c:v>
                </c:pt>
                <c:pt idx="36">
                  <c:v>26.389333333333333</c:v>
                </c:pt>
                <c:pt idx="37">
                  <c:v>26.486666666666668</c:v>
                </c:pt>
                <c:pt idx="38">
                  <c:v>26.585333333333335</c:v>
                </c:pt>
                <c:pt idx="39">
                  <c:v>26.634666666666664</c:v>
                </c:pt>
                <c:pt idx="40">
                  <c:v>26.682666666666666</c:v>
                </c:pt>
                <c:pt idx="41">
                  <c:v>26.732000000000003</c:v>
                </c:pt>
                <c:pt idx="42">
                  <c:v>26.830666666666666</c:v>
                </c:pt>
                <c:pt idx="43">
                  <c:v>26.88</c:v>
                </c:pt>
                <c:pt idx="44">
                  <c:v>26.88</c:v>
                </c:pt>
                <c:pt idx="45">
                  <c:v>26.977333333333334</c:v>
                </c:pt>
                <c:pt idx="46">
                  <c:v>27.026666666666667</c:v>
                </c:pt>
                <c:pt idx="47">
                  <c:v>27.076000000000001</c:v>
                </c:pt>
                <c:pt idx="48">
                  <c:v>27.123999999999999</c:v>
                </c:pt>
                <c:pt idx="49">
                  <c:v>27.173333333333332</c:v>
                </c:pt>
                <c:pt idx="50">
                  <c:v>27.321333333333332</c:v>
                </c:pt>
                <c:pt idx="51">
                  <c:v>27.321333333333332</c:v>
                </c:pt>
                <c:pt idx="52">
                  <c:v>27.272000000000002</c:v>
                </c:pt>
                <c:pt idx="53">
                  <c:v>27.418666666666667</c:v>
                </c:pt>
                <c:pt idx="54">
                  <c:v>27.468</c:v>
                </c:pt>
                <c:pt idx="55">
                  <c:v>27.468</c:v>
                </c:pt>
                <c:pt idx="56">
                  <c:v>27.517333333333337</c:v>
                </c:pt>
                <c:pt idx="57">
                  <c:v>27.468</c:v>
                </c:pt>
                <c:pt idx="58">
                  <c:v>27.614666666666665</c:v>
                </c:pt>
                <c:pt idx="59">
                  <c:v>27.713333333333335</c:v>
                </c:pt>
                <c:pt idx="60">
                  <c:v>27.614666666666665</c:v>
                </c:pt>
                <c:pt idx="61">
                  <c:v>27.713333333333335</c:v>
                </c:pt>
                <c:pt idx="62">
                  <c:v>27.713333333333335</c:v>
                </c:pt>
                <c:pt idx="63">
                  <c:v>27.762666666666664</c:v>
                </c:pt>
                <c:pt idx="64">
                  <c:v>27.762666666666664</c:v>
                </c:pt>
                <c:pt idx="65">
                  <c:v>27.812000000000001</c:v>
                </c:pt>
                <c:pt idx="66">
                  <c:v>27.86</c:v>
                </c:pt>
                <c:pt idx="67">
                  <c:v>27.909333333333333</c:v>
                </c:pt>
                <c:pt idx="68">
                  <c:v>27.86</c:v>
                </c:pt>
                <c:pt idx="69">
                  <c:v>27.86</c:v>
                </c:pt>
                <c:pt idx="70">
                  <c:v>27.86</c:v>
                </c:pt>
                <c:pt idx="71">
                  <c:v>27.86</c:v>
                </c:pt>
                <c:pt idx="72">
                  <c:v>27.812000000000001</c:v>
                </c:pt>
                <c:pt idx="73">
                  <c:v>27.762666666666664</c:v>
                </c:pt>
                <c:pt idx="74">
                  <c:v>27.812000000000001</c:v>
                </c:pt>
                <c:pt idx="75">
                  <c:v>27.812000000000001</c:v>
                </c:pt>
                <c:pt idx="76">
                  <c:v>27.664000000000001</c:v>
                </c:pt>
                <c:pt idx="77">
                  <c:v>27.517333333333337</c:v>
                </c:pt>
                <c:pt idx="78">
                  <c:v>27.36933333333333</c:v>
                </c:pt>
                <c:pt idx="79">
                  <c:v>27.173333333333332</c:v>
                </c:pt>
                <c:pt idx="80">
                  <c:v>27.026666666666667</c:v>
                </c:pt>
                <c:pt idx="81">
                  <c:v>26.682666666666666</c:v>
                </c:pt>
                <c:pt idx="82">
                  <c:v>26.389333333333333</c:v>
                </c:pt>
                <c:pt idx="83">
                  <c:v>26.094666666666665</c:v>
                </c:pt>
                <c:pt idx="84">
                  <c:v>25.8</c:v>
                </c:pt>
                <c:pt idx="85">
                  <c:v>25.554666666666666</c:v>
                </c:pt>
                <c:pt idx="86">
                  <c:v>25.162666666666667</c:v>
                </c:pt>
                <c:pt idx="87">
                  <c:v>24.770666666666667</c:v>
                </c:pt>
                <c:pt idx="88">
                  <c:v>24.426666666666666</c:v>
                </c:pt>
                <c:pt idx="89">
                  <c:v>24.132000000000001</c:v>
                </c:pt>
                <c:pt idx="90">
                  <c:v>23.838666666666668</c:v>
                </c:pt>
                <c:pt idx="91">
                  <c:v>23.593333333333334</c:v>
                </c:pt>
                <c:pt idx="92">
                  <c:v>23.445333333333334</c:v>
                </c:pt>
                <c:pt idx="93">
                  <c:v>23.102666666666668</c:v>
                </c:pt>
                <c:pt idx="94">
                  <c:v>22.808</c:v>
                </c:pt>
                <c:pt idx="95">
                  <c:v>22.612000000000002</c:v>
                </c:pt>
                <c:pt idx="96">
                  <c:v>22.366666666666667</c:v>
                </c:pt>
                <c:pt idx="97">
                  <c:v>22.121333333333332</c:v>
                </c:pt>
                <c:pt idx="98">
                  <c:v>21.925333333333334</c:v>
                </c:pt>
                <c:pt idx="99">
                  <c:v>21.729333333333333</c:v>
                </c:pt>
                <c:pt idx="100">
                  <c:v>21.483999999999998</c:v>
                </c:pt>
                <c:pt idx="101">
                  <c:v>21.337333333333333</c:v>
                </c:pt>
                <c:pt idx="102">
                  <c:v>21.189333333333334</c:v>
                </c:pt>
                <c:pt idx="103">
                  <c:v>20.943999999999999</c:v>
                </c:pt>
                <c:pt idx="104">
                  <c:v>20.797333333333334</c:v>
                </c:pt>
                <c:pt idx="105">
                  <c:v>20.601333333333333</c:v>
                </c:pt>
                <c:pt idx="106">
                  <c:v>20.453333333333333</c:v>
                </c:pt>
                <c:pt idx="107">
                  <c:v>20.356000000000002</c:v>
                </c:pt>
                <c:pt idx="108">
                  <c:v>20.207999999999998</c:v>
                </c:pt>
                <c:pt idx="109">
                  <c:v>20.012</c:v>
                </c:pt>
                <c:pt idx="110">
                  <c:v>19.815999999999999</c:v>
                </c:pt>
                <c:pt idx="111">
                  <c:v>19.669333333333334</c:v>
                </c:pt>
                <c:pt idx="112">
                  <c:v>19.473333333333333</c:v>
                </c:pt>
                <c:pt idx="113">
                  <c:v>19.374666666666666</c:v>
                </c:pt>
                <c:pt idx="114">
                  <c:v>19.227999999999998</c:v>
                </c:pt>
                <c:pt idx="115">
                  <c:v>19.178666666666668</c:v>
                </c:pt>
                <c:pt idx="116">
                  <c:v>19.032</c:v>
                </c:pt>
                <c:pt idx="117">
                  <c:v>18.982666666666667</c:v>
                </c:pt>
                <c:pt idx="118">
                  <c:v>18.786666666666665</c:v>
                </c:pt>
                <c:pt idx="119">
                  <c:v>18.737333333333332</c:v>
                </c:pt>
                <c:pt idx="120">
                  <c:v>18.638666666666669</c:v>
                </c:pt>
                <c:pt idx="121">
                  <c:v>18.541333333333331</c:v>
                </c:pt>
                <c:pt idx="122">
                  <c:v>18.492000000000001</c:v>
                </c:pt>
                <c:pt idx="123">
                  <c:v>18.492000000000001</c:v>
                </c:pt>
                <c:pt idx="124">
                  <c:v>18.345333333333336</c:v>
                </c:pt>
                <c:pt idx="125">
                  <c:v>18.295999999999999</c:v>
                </c:pt>
                <c:pt idx="126">
                  <c:v>18.246666666666666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948-42FB-AF52-8E4982080A0E}"/>
            </c:ext>
          </c:extLst>
        </c:ser>
        <c:ser>
          <c:idx val="1"/>
          <c:order val="1"/>
          <c:tx>
            <c:v>S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Sheet1!$C$6:$C$16</c:f>
              <c:numCache>
                <c:formatCode>General</c:formatCode>
                <c:ptCount val="11"/>
                <c:pt idx="0">
                  <c:v>8.5437499999999993E-3</c:v>
                </c:pt>
                <c:pt idx="1">
                  <c:v>1.0203125E-2</c:v>
                </c:pt>
                <c:pt idx="2">
                  <c:v>1.1818749999999999E-2</c:v>
                </c:pt>
                <c:pt idx="3">
                  <c:v>1.345E-2</c:v>
                </c:pt>
                <c:pt idx="4">
                  <c:v>1.5084375000000001E-2</c:v>
                </c:pt>
                <c:pt idx="5">
                  <c:v>1.673125E-2</c:v>
                </c:pt>
                <c:pt idx="6">
                  <c:v>1.8309374999999999E-2</c:v>
                </c:pt>
                <c:pt idx="7">
                  <c:v>1.9946874999999999E-2</c:v>
                </c:pt>
                <c:pt idx="8">
                  <c:v>2.1565625000000001E-2</c:v>
                </c:pt>
                <c:pt idx="9">
                  <c:v>2.3203125000000002E-2</c:v>
                </c:pt>
                <c:pt idx="10">
                  <c:v>2.4831249999999999E-2</c:v>
                </c:pt>
              </c:numCache>
            </c:numRef>
          </c:xVal>
          <c:yVal>
            <c:numRef>
              <c:f>Sheet1!$E$6:$E$16</c:f>
              <c:numCache>
                <c:formatCode>General</c:formatCode>
                <c:ptCount val="11"/>
                <c:pt idx="0">
                  <c:v>9.9923062499999986</c:v>
                </c:pt>
                <c:pt idx="1">
                  <c:v>12.526171875000001</c:v>
                </c:pt>
                <c:pt idx="2">
                  <c:v>14.993231249999999</c:v>
                </c:pt>
                <c:pt idx="3">
                  <c:v>17.48415</c:v>
                </c:pt>
                <c:pt idx="4">
                  <c:v>19.979840625000001</c:v>
                </c:pt>
                <c:pt idx="5">
                  <c:v>22.494618750000001</c:v>
                </c:pt>
                <c:pt idx="6">
                  <c:v>24.904415625000002</c:v>
                </c:pt>
                <c:pt idx="7">
                  <c:v>27.404878125000003</c:v>
                </c:pt>
                <c:pt idx="8">
                  <c:v>29.876709375000004</c:v>
                </c:pt>
                <c:pt idx="9">
                  <c:v>32.377171875000002</c:v>
                </c:pt>
                <c:pt idx="10">
                  <c:v>34.863318749999998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948-42FB-AF52-8E4982080A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6978832"/>
        <c:axId val="256987152"/>
      </c:scatterChart>
      <c:valAx>
        <c:axId val="2569788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strain</a:t>
                </a:r>
                <a:r>
                  <a:rPr lang="en-US" b="1" baseline="0"/>
                  <a:t> (mm/mm)</a:t>
                </a:r>
                <a:endParaRPr lang="en-US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6987152"/>
        <c:crosses val="autoZero"/>
        <c:crossBetween val="midCat"/>
      </c:valAx>
      <c:valAx>
        <c:axId val="256987152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stress</a:t>
                </a:r>
                <a:r>
                  <a:rPr lang="en-US" b="1" baseline="0"/>
                  <a:t> (MPa)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2.7777777777777779E-3"/>
              <c:y val="0.3636264216972878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6978832"/>
        <c:crosses val="autoZero"/>
        <c:crossBetween val="midCat"/>
      </c:valAx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14</cp:revision>
  <dcterms:created xsi:type="dcterms:W3CDTF">2025-01-12T16:39:00Z</dcterms:created>
  <dcterms:modified xsi:type="dcterms:W3CDTF">2025-01-12T17:08:00Z</dcterms:modified>
</cp:coreProperties>
</file>