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5A549" w14:textId="71B9D393" w:rsidR="00474A93" w:rsidRDefault="001134CE">
      <w:r>
        <w:t>This file has a an executable malware.</w:t>
      </w:r>
    </w:p>
    <w:sectPr w:rsidR="0047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D5"/>
    <w:rsid w:val="001134CE"/>
    <w:rsid w:val="00474A93"/>
    <w:rsid w:val="00D1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F663"/>
  <w15:chartTrackingRefBased/>
  <w15:docId w15:val="{C2ADF65A-2914-4A7D-B08A-8D245FB8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2</cp:revision>
  <dcterms:created xsi:type="dcterms:W3CDTF">2024-04-29T04:03:00Z</dcterms:created>
  <dcterms:modified xsi:type="dcterms:W3CDTF">2024-04-29T04:04:00Z</dcterms:modified>
</cp:coreProperties>
</file>