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53" w:rsidRDefault="00681153">
      <w:pPr>
        <w:pStyle w:val="Ttulo"/>
        <w:rPr>
          <w:u w:val="none"/>
        </w:rPr>
      </w:pPr>
      <w:r w:rsidRPr="00681153">
        <w:pict>
          <v:shape id="docshape1" o:spid="_x0000_s1026" style="position:absolute;left:0;text-align:left;margin-left:24pt;margin-top:24pt;width:547.45pt;height:794.05pt;z-index:-251658752;mso-position-horizontal-relative:page;mso-position-vertical-relative:page" coordorigin="480,480" coordsize="10949,15881" o:spt="100" adj="0,,0" path="m658,643r-15,l643,658r,15525l643,16198r15,l658,16183,658,658r,-15xm11266,643r-15,l658,643r,15l11251,658r,15525l658,16183r,15l11251,16198r15,l11266,16183r,-15525l11266,643xm11429,480r-15,l11414,494r,164l11414,16183r,163l11251,16346r-10593,l494,16346r,-163l494,658r,-164l658,494r10593,l11414,494r,-14l11251,480,658,480r-164,l480,480r,14l480,658r,15525l480,16346r,15l494,16361r164,l11251,16361r163,l11429,16361r,-15l11429,16183r,-15525l11429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05BE7">
        <w:t>TP</w:t>
      </w:r>
      <w:r w:rsidR="00810B40">
        <w:t xml:space="preserve"> </w:t>
      </w:r>
      <w:r w:rsidR="00305BE7">
        <w:t>N.º</w:t>
      </w:r>
      <w:r w:rsidR="00810B40">
        <w:t xml:space="preserve"> </w:t>
      </w:r>
      <w:r w:rsidR="00305BE7">
        <w:rPr>
          <w:spacing w:val="-10"/>
        </w:rPr>
        <w:t>2</w:t>
      </w: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  <w:spacing w:before="103"/>
      </w:pPr>
    </w:p>
    <w:p w:rsidR="00681153" w:rsidRDefault="00305BE7">
      <w:pPr>
        <w:ind w:left="102"/>
        <w:rPr>
          <w:sz w:val="24"/>
        </w:rPr>
      </w:pPr>
      <w:r>
        <w:rPr>
          <w:rFonts w:ascii="Arial" w:hAnsi="Arial"/>
          <w:b/>
          <w:sz w:val="24"/>
        </w:rPr>
        <w:t>Asignatura:</w:t>
      </w:r>
      <w:r w:rsidR="00810B40">
        <w:rPr>
          <w:rFonts w:ascii="Arial" w:hAnsi="Arial"/>
          <w:b/>
          <w:sz w:val="24"/>
        </w:rPr>
        <w:t xml:space="preserve"> </w:t>
      </w:r>
      <w:r>
        <w:rPr>
          <w:sz w:val="24"/>
        </w:rPr>
        <w:t>Organización</w:t>
      </w:r>
      <w:r w:rsidR="00810B40">
        <w:rPr>
          <w:sz w:val="24"/>
        </w:rPr>
        <w:t xml:space="preserve"> </w:t>
      </w:r>
      <w:r>
        <w:rPr>
          <w:spacing w:val="-2"/>
          <w:sz w:val="24"/>
        </w:rPr>
        <w:t>empresarial</w:t>
      </w: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  <w:spacing w:before="82"/>
      </w:pPr>
    </w:p>
    <w:p w:rsidR="00681153" w:rsidRDefault="00305BE7">
      <w:pPr>
        <w:ind w:left="102"/>
        <w:rPr>
          <w:sz w:val="24"/>
        </w:rPr>
      </w:pPr>
      <w:r>
        <w:rPr>
          <w:rFonts w:ascii="Arial"/>
          <w:b/>
          <w:sz w:val="24"/>
        </w:rPr>
        <w:t>Profesor:</w:t>
      </w:r>
      <w:r w:rsidR="00810B40">
        <w:rPr>
          <w:rFonts w:ascii="Arial"/>
          <w:b/>
          <w:sz w:val="24"/>
        </w:rPr>
        <w:t xml:space="preserve"> </w:t>
      </w:r>
      <w:r>
        <w:rPr>
          <w:sz w:val="24"/>
        </w:rPr>
        <w:t>Alejandro</w:t>
      </w:r>
      <w:r w:rsidR="00810B40">
        <w:rPr>
          <w:sz w:val="24"/>
        </w:rPr>
        <w:t xml:space="preserve"> </w:t>
      </w:r>
      <w:r>
        <w:rPr>
          <w:spacing w:val="-4"/>
          <w:sz w:val="24"/>
        </w:rPr>
        <w:t>Klen</w:t>
      </w: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  <w:spacing w:before="82"/>
      </w:pPr>
    </w:p>
    <w:p w:rsidR="00681153" w:rsidRDefault="00305BE7">
      <w:pPr>
        <w:ind w:left="102"/>
        <w:rPr>
          <w:sz w:val="24"/>
        </w:rPr>
      </w:pPr>
      <w:r>
        <w:rPr>
          <w:rFonts w:ascii="Arial"/>
          <w:b/>
          <w:sz w:val="24"/>
        </w:rPr>
        <w:t>Nombre</w:t>
      </w:r>
      <w:r w:rsidR="00810B40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del</w:t>
      </w:r>
      <w:r w:rsidR="00810B40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grupo:</w:t>
      </w:r>
      <w:r w:rsidR="00810B40">
        <w:rPr>
          <w:rFonts w:ascii="Arial"/>
          <w:b/>
          <w:sz w:val="24"/>
        </w:rPr>
        <w:t xml:space="preserve"> </w:t>
      </w:r>
      <w:r>
        <w:rPr>
          <w:spacing w:val="-2"/>
          <w:sz w:val="24"/>
        </w:rPr>
        <w:t>Macoco</w:t>
      </w: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  <w:spacing w:before="82"/>
      </w:pPr>
    </w:p>
    <w:p w:rsidR="00681153" w:rsidRDefault="00305BE7">
      <w:pPr>
        <w:ind w:left="102"/>
        <w:rPr>
          <w:sz w:val="24"/>
        </w:rPr>
      </w:pPr>
      <w:r>
        <w:rPr>
          <w:rFonts w:ascii="Arial" w:hAnsi="Arial"/>
          <w:b/>
          <w:sz w:val="24"/>
        </w:rPr>
        <w:t>Integrantes</w:t>
      </w:r>
      <w:r w:rsidR="00810B40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 w:rsidR="00810B40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grupo:</w:t>
      </w:r>
      <w:r w:rsidR="00810B40">
        <w:rPr>
          <w:rFonts w:ascii="Arial" w:hAnsi="Arial"/>
          <w:b/>
          <w:sz w:val="24"/>
        </w:rPr>
        <w:t xml:space="preserve"> </w:t>
      </w:r>
      <w:r>
        <w:rPr>
          <w:sz w:val="24"/>
        </w:rPr>
        <w:t>Luciano</w:t>
      </w:r>
      <w:r w:rsidR="00810B40">
        <w:rPr>
          <w:sz w:val="24"/>
        </w:rPr>
        <w:t xml:space="preserve"> </w:t>
      </w:r>
      <w:r>
        <w:rPr>
          <w:sz w:val="24"/>
        </w:rPr>
        <w:t>Cotti,</w:t>
      </w:r>
      <w:r w:rsidR="00810B40">
        <w:rPr>
          <w:sz w:val="24"/>
        </w:rPr>
        <w:t xml:space="preserve"> </w:t>
      </w:r>
      <w:r>
        <w:rPr>
          <w:sz w:val="24"/>
        </w:rPr>
        <w:t>Rocio</w:t>
      </w:r>
      <w:r w:rsidR="00810B40">
        <w:rPr>
          <w:sz w:val="24"/>
        </w:rPr>
        <w:t xml:space="preserve"> </w:t>
      </w:r>
      <w:r>
        <w:rPr>
          <w:sz w:val="24"/>
        </w:rPr>
        <w:t>Magali</w:t>
      </w:r>
      <w:r w:rsidR="00810B40">
        <w:rPr>
          <w:sz w:val="24"/>
        </w:rPr>
        <w:t xml:space="preserve"> </w:t>
      </w:r>
      <w:r>
        <w:rPr>
          <w:sz w:val="24"/>
        </w:rPr>
        <w:t>Blanco,</w:t>
      </w:r>
      <w:r w:rsidR="00810B40">
        <w:rPr>
          <w:sz w:val="24"/>
        </w:rPr>
        <w:t xml:space="preserve"> </w:t>
      </w:r>
      <w:r>
        <w:rPr>
          <w:sz w:val="24"/>
        </w:rPr>
        <w:t>Valentín</w:t>
      </w:r>
      <w:r w:rsidR="00810B40">
        <w:rPr>
          <w:sz w:val="24"/>
        </w:rPr>
        <w:t xml:space="preserve"> </w:t>
      </w:r>
      <w:r>
        <w:rPr>
          <w:spacing w:val="-2"/>
          <w:sz w:val="24"/>
        </w:rPr>
        <w:t>D’adamo</w:t>
      </w: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</w:pPr>
    </w:p>
    <w:p w:rsidR="00681153" w:rsidRDefault="00681153">
      <w:pPr>
        <w:pStyle w:val="Textoindependiente"/>
        <w:spacing w:before="82"/>
      </w:pPr>
    </w:p>
    <w:p w:rsidR="00681153" w:rsidRDefault="00305BE7" w:rsidP="00810B40">
      <w:pPr>
        <w:spacing w:before="1"/>
        <w:ind w:left="102"/>
        <w:rPr>
          <w:sz w:val="24"/>
        </w:rPr>
        <w:sectPr w:rsidR="006811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40" w:right="1620" w:bottom="280" w:left="1600" w:header="720" w:footer="720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  <w:r>
        <w:rPr>
          <w:rFonts w:ascii="Arial" w:hAnsi="Arial"/>
          <w:b/>
          <w:sz w:val="24"/>
        </w:rPr>
        <w:t>Comisión:</w:t>
      </w:r>
      <w:r w:rsidR="00810B40">
        <w:rPr>
          <w:rFonts w:ascii="Arial" w:hAnsi="Arial"/>
          <w:b/>
          <w:sz w:val="24"/>
        </w:rPr>
        <w:t xml:space="preserve"> </w:t>
      </w:r>
      <w:r>
        <w:rPr>
          <w:spacing w:val="-5"/>
          <w:sz w:val="24"/>
        </w:rPr>
        <w:t>318</w:t>
      </w:r>
    </w:p>
    <w:p w:rsidR="00681153" w:rsidRDefault="00305BE7">
      <w:pPr>
        <w:spacing w:before="157"/>
        <w:ind w:left="102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lastRenderedPageBreak/>
        <w:t>Consigna:</w:t>
      </w:r>
    </w:p>
    <w:p w:rsidR="00810B40" w:rsidRDefault="00305BE7">
      <w:pPr>
        <w:pStyle w:val="Textoindependiente"/>
        <w:spacing w:before="180" w:line="398" w:lineRule="auto"/>
        <w:ind w:left="102" w:right="1758"/>
      </w:pPr>
      <w:r>
        <w:t xml:space="preserve">A partir del siguiente video </w:t>
      </w:r>
      <w:hyperlink r:id="rId14">
        <w:r>
          <w:rPr>
            <w:color w:val="0462C1"/>
            <w:spacing w:val="-2"/>
            <w:u w:val="single" w:color="0462C1"/>
          </w:rPr>
          <w:t>https://youtu.be/O8MmiD2IC0k?si=oMpgZ8SvRKIh_agj</w:t>
        </w:r>
      </w:hyperlink>
    </w:p>
    <w:p w:rsidR="00681153" w:rsidRDefault="00BA4714">
      <w:pPr>
        <w:pStyle w:val="Textoindependiente"/>
        <w:spacing w:before="180" w:line="398" w:lineRule="auto"/>
        <w:ind w:left="102" w:right="1758"/>
      </w:pPr>
      <w:r>
        <w:rPr>
          <w:spacing w:val="-2"/>
        </w:rPr>
        <w:t>Identificar</w:t>
      </w:r>
      <w:r w:rsidR="00305BE7">
        <w:rPr>
          <w:spacing w:val="-2"/>
        </w:rPr>
        <w:t>:</w:t>
      </w:r>
    </w:p>
    <w:p w:rsidR="00681153" w:rsidRDefault="00681153">
      <w:pPr>
        <w:pStyle w:val="Textoindependiente"/>
        <w:spacing w:before="180"/>
      </w:pPr>
    </w:p>
    <w:p w:rsidR="00681153" w:rsidRDefault="00305BE7">
      <w:pPr>
        <w:pStyle w:val="Prrafodelista"/>
        <w:numPr>
          <w:ilvl w:val="0"/>
          <w:numId w:val="2"/>
        </w:numPr>
        <w:tabs>
          <w:tab w:val="left" w:pos="819"/>
        </w:tabs>
        <w:ind w:left="819" w:hanging="358"/>
        <w:rPr>
          <w:sz w:val="24"/>
        </w:rPr>
      </w:pPr>
      <w:r>
        <w:rPr>
          <w:sz w:val="24"/>
        </w:rPr>
        <w:t>¿Es</w:t>
      </w:r>
      <w:r w:rsidR="00810B40">
        <w:rPr>
          <w:sz w:val="24"/>
        </w:rPr>
        <w:t xml:space="preserve"> </w:t>
      </w:r>
      <w:r>
        <w:rPr>
          <w:sz w:val="24"/>
        </w:rPr>
        <w:t>competencia</w:t>
      </w:r>
      <w:r w:rsidR="00810B40">
        <w:rPr>
          <w:sz w:val="24"/>
        </w:rPr>
        <w:t xml:space="preserve"> </w:t>
      </w:r>
      <w:r>
        <w:rPr>
          <w:sz w:val="24"/>
        </w:rPr>
        <w:t>perfecta</w:t>
      </w:r>
      <w:r w:rsidR="00810B40">
        <w:rPr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imperfecta?</w:t>
      </w:r>
    </w:p>
    <w:p w:rsidR="00681153" w:rsidRDefault="00305BE7">
      <w:pPr>
        <w:pStyle w:val="Prrafodelista"/>
        <w:numPr>
          <w:ilvl w:val="0"/>
          <w:numId w:val="2"/>
        </w:numPr>
        <w:tabs>
          <w:tab w:val="left" w:pos="819"/>
        </w:tabs>
        <w:spacing w:before="24"/>
        <w:ind w:left="819" w:hanging="358"/>
        <w:rPr>
          <w:sz w:val="24"/>
        </w:rPr>
      </w:pPr>
      <w:r>
        <w:rPr>
          <w:sz w:val="24"/>
        </w:rPr>
        <w:t>¿A</w:t>
      </w:r>
      <w:r w:rsidR="00810B40">
        <w:rPr>
          <w:sz w:val="24"/>
        </w:rPr>
        <w:t xml:space="preserve"> </w:t>
      </w:r>
      <w:r>
        <w:rPr>
          <w:sz w:val="24"/>
        </w:rPr>
        <w:t>qué</w:t>
      </w:r>
      <w:r w:rsidR="00810B40">
        <w:rPr>
          <w:sz w:val="24"/>
        </w:rPr>
        <w:t xml:space="preserve"> </w:t>
      </w:r>
      <w:r>
        <w:rPr>
          <w:sz w:val="24"/>
        </w:rPr>
        <w:t>tipo</w:t>
      </w:r>
      <w:r w:rsidR="00810B40">
        <w:rPr>
          <w:sz w:val="24"/>
        </w:rPr>
        <w:t xml:space="preserve"> </w:t>
      </w:r>
      <w:r>
        <w:rPr>
          <w:sz w:val="24"/>
        </w:rPr>
        <w:t>de</w:t>
      </w:r>
      <w:r w:rsidR="00810B40">
        <w:rPr>
          <w:sz w:val="24"/>
        </w:rPr>
        <w:t xml:space="preserve"> </w:t>
      </w:r>
      <w:r>
        <w:rPr>
          <w:sz w:val="24"/>
        </w:rPr>
        <w:t>mercado</w:t>
      </w:r>
      <w:r w:rsidR="00810B40">
        <w:rPr>
          <w:sz w:val="24"/>
        </w:rPr>
        <w:t xml:space="preserve"> </w:t>
      </w:r>
      <w:r>
        <w:rPr>
          <w:sz w:val="24"/>
        </w:rPr>
        <w:t>según</w:t>
      </w:r>
      <w:r w:rsidR="00810B40">
        <w:rPr>
          <w:sz w:val="24"/>
        </w:rPr>
        <w:t xml:space="preserve"> </w:t>
      </w:r>
      <w:r>
        <w:rPr>
          <w:sz w:val="24"/>
        </w:rPr>
        <w:t>la</w:t>
      </w:r>
      <w:r w:rsidR="00810B40">
        <w:rPr>
          <w:sz w:val="24"/>
        </w:rPr>
        <w:t xml:space="preserve"> </w:t>
      </w:r>
      <w:r>
        <w:rPr>
          <w:sz w:val="24"/>
        </w:rPr>
        <w:t>oferta</w:t>
      </w:r>
      <w:r w:rsidR="00810B40">
        <w:rPr>
          <w:sz w:val="24"/>
        </w:rPr>
        <w:t xml:space="preserve"> </w:t>
      </w:r>
      <w:r>
        <w:rPr>
          <w:spacing w:val="-2"/>
          <w:sz w:val="24"/>
        </w:rPr>
        <w:t>pertenece?</w:t>
      </w:r>
    </w:p>
    <w:p w:rsidR="00681153" w:rsidRDefault="00305BE7">
      <w:pPr>
        <w:pStyle w:val="Prrafodelista"/>
        <w:numPr>
          <w:ilvl w:val="0"/>
          <w:numId w:val="2"/>
        </w:numPr>
        <w:tabs>
          <w:tab w:val="left" w:pos="819"/>
        </w:tabs>
        <w:spacing w:before="22"/>
        <w:ind w:left="819" w:hanging="358"/>
        <w:rPr>
          <w:sz w:val="24"/>
        </w:rPr>
      </w:pPr>
      <w:r>
        <w:rPr>
          <w:sz w:val="24"/>
        </w:rPr>
        <w:t>¿Qué</w:t>
      </w:r>
      <w:r w:rsidR="00810B40">
        <w:rPr>
          <w:sz w:val="24"/>
        </w:rPr>
        <w:t xml:space="preserve"> </w:t>
      </w:r>
      <w:r>
        <w:rPr>
          <w:sz w:val="24"/>
        </w:rPr>
        <w:t>características</w:t>
      </w:r>
      <w:r w:rsidR="00810B40">
        <w:rPr>
          <w:sz w:val="24"/>
        </w:rPr>
        <w:t xml:space="preserve"> </w:t>
      </w:r>
      <w:r>
        <w:rPr>
          <w:sz w:val="24"/>
        </w:rPr>
        <w:t>tiene</w:t>
      </w:r>
      <w:r w:rsidR="00810B40">
        <w:rPr>
          <w:sz w:val="24"/>
        </w:rPr>
        <w:t xml:space="preserve"> </w:t>
      </w:r>
      <w:r>
        <w:rPr>
          <w:sz w:val="24"/>
        </w:rPr>
        <w:t>para</w:t>
      </w:r>
      <w:r w:rsidR="00810B40">
        <w:rPr>
          <w:sz w:val="24"/>
        </w:rPr>
        <w:t xml:space="preserve"> </w:t>
      </w:r>
      <w:r>
        <w:rPr>
          <w:sz w:val="24"/>
        </w:rPr>
        <w:t>pertenecer</w:t>
      </w:r>
      <w:r w:rsidR="00810B40">
        <w:rPr>
          <w:sz w:val="24"/>
        </w:rPr>
        <w:t xml:space="preserve"> </w:t>
      </w:r>
      <w:r>
        <w:rPr>
          <w:sz w:val="24"/>
        </w:rPr>
        <w:t>a</w:t>
      </w:r>
      <w:r w:rsidR="00810B40">
        <w:rPr>
          <w:sz w:val="24"/>
        </w:rPr>
        <w:t xml:space="preserve"> </w:t>
      </w:r>
      <w:r>
        <w:rPr>
          <w:sz w:val="24"/>
        </w:rPr>
        <w:t>este</w:t>
      </w:r>
      <w:r w:rsidR="00810B40">
        <w:rPr>
          <w:sz w:val="24"/>
        </w:rPr>
        <w:t xml:space="preserve"> </w:t>
      </w:r>
      <w:r>
        <w:rPr>
          <w:sz w:val="24"/>
        </w:rPr>
        <w:t>tipo</w:t>
      </w:r>
      <w:r w:rsidR="00810B40">
        <w:rPr>
          <w:sz w:val="24"/>
        </w:rPr>
        <w:t xml:space="preserve"> </w:t>
      </w:r>
      <w:r>
        <w:rPr>
          <w:sz w:val="24"/>
        </w:rPr>
        <w:t>de</w:t>
      </w:r>
      <w:r w:rsidR="00810B40">
        <w:rPr>
          <w:sz w:val="24"/>
        </w:rPr>
        <w:t xml:space="preserve"> </w:t>
      </w:r>
      <w:r>
        <w:rPr>
          <w:spacing w:val="-2"/>
          <w:sz w:val="24"/>
        </w:rPr>
        <w:t>mercado?</w:t>
      </w:r>
    </w:p>
    <w:p w:rsidR="00681153" w:rsidRDefault="00305BE7">
      <w:pPr>
        <w:pStyle w:val="Prrafodelista"/>
        <w:numPr>
          <w:ilvl w:val="0"/>
          <w:numId w:val="2"/>
        </w:numPr>
        <w:tabs>
          <w:tab w:val="left" w:pos="819"/>
          <w:tab w:val="left" w:pos="821"/>
        </w:tabs>
        <w:spacing w:before="22" w:line="259" w:lineRule="auto"/>
        <w:ind w:left="821" w:right="489"/>
        <w:rPr>
          <w:sz w:val="24"/>
        </w:rPr>
      </w:pPr>
      <w:r>
        <w:rPr>
          <w:sz w:val="24"/>
        </w:rPr>
        <w:t>¿A</w:t>
      </w:r>
      <w:r w:rsidR="00810B40">
        <w:rPr>
          <w:sz w:val="24"/>
        </w:rPr>
        <w:t xml:space="preserve"> </w:t>
      </w:r>
      <w:r>
        <w:rPr>
          <w:sz w:val="24"/>
        </w:rPr>
        <w:t>qué</w:t>
      </w:r>
      <w:r w:rsidR="00810B40">
        <w:rPr>
          <w:sz w:val="24"/>
        </w:rPr>
        <w:t xml:space="preserve"> </w:t>
      </w:r>
      <w:r>
        <w:rPr>
          <w:sz w:val="24"/>
        </w:rPr>
        <w:t>tipo</w:t>
      </w:r>
      <w:r w:rsidR="00810B40">
        <w:rPr>
          <w:sz w:val="24"/>
        </w:rPr>
        <w:t xml:space="preserve"> </w:t>
      </w:r>
      <w:r>
        <w:rPr>
          <w:sz w:val="24"/>
        </w:rPr>
        <w:t>pertenece</w:t>
      </w:r>
      <w:r w:rsidR="00810B40">
        <w:rPr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>ntro</w:t>
      </w:r>
      <w:r w:rsidR="00810B40">
        <w:rPr>
          <w:sz w:val="24"/>
        </w:rPr>
        <w:t xml:space="preserve"> </w:t>
      </w:r>
      <w:r>
        <w:rPr>
          <w:sz w:val="24"/>
        </w:rPr>
        <w:t>de</w:t>
      </w:r>
      <w:r w:rsidR="00810B40">
        <w:rPr>
          <w:sz w:val="24"/>
        </w:rPr>
        <w:t xml:space="preserve"> </w:t>
      </w:r>
      <w:r>
        <w:rPr>
          <w:sz w:val="24"/>
        </w:rPr>
        <w:t>est</w:t>
      </w:r>
      <w:r>
        <w:rPr>
          <w:sz w:val="24"/>
        </w:rPr>
        <w:t>e</w:t>
      </w:r>
      <w:r w:rsidR="00810B40">
        <w:rPr>
          <w:sz w:val="24"/>
        </w:rPr>
        <w:t xml:space="preserve"> </w:t>
      </w:r>
      <w:r>
        <w:rPr>
          <w:sz w:val="24"/>
        </w:rPr>
        <w:t>mercado</w:t>
      </w:r>
      <w:r w:rsidR="00810B40">
        <w:rPr>
          <w:sz w:val="24"/>
        </w:rPr>
        <w:t xml:space="preserve"> </w:t>
      </w:r>
      <w:r>
        <w:rPr>
          <w:sz w:val="24"/>
        </w:rPr>
        <w:t>(pool,</w:t>
      </w:r>
      <w:r w:rsidR="00810B40">
        <w:rPr>
          <w:sz w:val="24"/>
        </w:rPr>
        <w:t xml:space="preserve"> </w:t>
      </w:r>
      <w:r>
        <w:rPr>
          <w:sz w:val="24"/>
        </w:rPr>
        <w:t>colusión,</w:t>
      </w:r>
      <w:r w:rsidR="00810B40">
        <w:rPr>
          <w:sz w:val="24"/>
        </w:rPr>
        <w:t xml:space="preserve"> </w:t>
      </w:r>
      <w:r>
        <w:rPr>
          <w:sz w:val="24"/>
        </w:rPr>
        <w:t>trust</w:t>
      </w:r>
      <w:r w:rsidR="00810B40">
        <w:rPr>
          <w:sz w:val="24"/>
        </w:rPr>
        <w:t xml:space="preserve"> </w:t>
      </w:r>
      <w:r>
        <w:rPr>
          <w:sz w:val="24"/>
        </w:rPr>
        <w:t xml:space="preserve">o </w:t>
      </w:r>
      <w:r>
        <w:rPr>
          <w:spacing w:val="-2"/>
          <w:sz w:val="24"/>
        </w:rPr>
        <w:t>holding)</w:t>
      </w:r>
      <w:r w:rsidR="00810B40">
        <w:rPr>
          <w:spacing w:val="-2"/>
          <w:sz w:val="24"/>
        </w:rPr>
        <w:t>?</w:t>
      </w:r>
    </w:p>
    <w:p w:rsidR="00681153" w:rsidRDefault="00305BE7">
      <w:pPr>
        <w:pStyle w:val="Prrafodelista"/>
        <w:numPr>
          <w:ilvl w:val="0"/>
          <w:numId w:val="2"/>
        </w:numPr>
        <w:tabs>
          <w:tab w:val="left" w:pos="819"/>
          <w:tab w:val="left" w:pos="821"/>
        </w:tabs>
        <w:spacing w:line="259" w:lineRule="auto"/>
        <w:ind w:left="821" w:right="658"/>
        <w:rPr>
          <w:sz w:val="24"/>
        </w:rPr>
      </w:pPr>
      <w:r>
        <w:rPr>
          <w:sz w:val="24"/>
        </w:rPr>
        <w:t>¿Qué</w:t>
      </w:r>
      <w:r w:rsidR="00810B40">
        <w:rPr>
          <w:sz w:val="24"/>
        </w:rPr>
        <w:t xml:space="preserve"> </w:t>
      </w:r>
      <w:r>
        <w:rPr>
          <w:sz w:val="24"/>
        </w:rPr>
        <w:t>ventaja</w:t>
      </w:r>
      <w:r w:rsidR="00810B40">
        <w:rPr>
          <w:sz w:val="24"/>
        </w:rPr>
        <w:t xml:space="preserve"> </w:t>
      </w:r>
      <w:r>
        <w:rPr>
          <w:sz w:val="24"/>
        </w:rPr>
        <w:t>tiene</w:t>
      </w:r>
      <w:r w:rsidR="00810B40">
        <w:rPr>
          <w:sz w:val="24"/>
        </w:rPr>
        <w:t xml:space="preserve"> </w:t>
      </w:r>
      <w:r>
        <w:rPr>
          <w:sz w:val="24"/>
        </w:rPr>
        <w:t>para</w:t>
      </w:r>
      <w:r w:rsidR="00810B40">
        <w:rPr>
          <w:sz w:val="24"/>
        </w:rPr>
        <w:t xml:space="preserve"> </w:t>
      </w:r>
      <w:r>
        <w:rPr>
          <w:sz w:val="24"/>
        </w:rPr>
        <w:t>los</w:t>
      </w:r>
      <w:r w:rsidR="00810B40">
        <w:rPr>
          <w:sz w:val="24"/>
        </w:rPr>
        <w:t xml:space="preserve"> </w:t>
      </w:r>
      <w:r>
        <w:rPr>
          <w:sz w:val="24"/>
        </w:rPr>
        <w:t>productores</w:t>
      </w:r>
      <w:r w:rsidR="00810B40">
        <w:rPr>
          <w:sz w:val="24"/>
        </w:rPr>
        <w:t xml:space="preserve"> </w:t>
      </w:r>
      <w:r>
        <w:rPr>
          <w:sz w:val="24"/>
        </w:rPr>
        <w:t>y</w:t>
      </w:r>
      <w:r w:rsidR="00810B40">
        <w:rPr>
          <w:sz w:val="24"/>
        </w:rPr>
        <w:t xml:space="preserve"> </w:t>
      </w:r>
      <w:r>
        <w:rPr>
          <w:sz w:val="24"/>
        </w:rPr>
        <w:t>qué</w:t>
      </w:r>
      <w:r w:rsidR="00810B40">
        <w:rPr>
          <w:sz w:val="24"/>
        </w:rPr>
        <w:t xml:space="preserve"> </w:t>
      </w:r>
      <w:r>
        <w:rPr>
          <w:sz w:val="24"/>
        </w:rPr>
        <w:t>desventajas</w:t>
      </w:r>
      <w:r w:rsidR="00810B40">
        <w:rPr>
          <w:sz w:val="24"/>
        </w:rPr>
        <w:t xml:space="preserve"> </w:t>
      </w:r>
      <w:r>
        <w:rPr>
          <w:sz w:val="24"/>
        </w:rPr>
        <w:t>para</w:t>
      </w:r>
      <w:r w:rsidR="00810B40">
        <w:rPr>
          <w:sz w:val="24"/>
        </w:rPr>
        <w:t xml:space="preserve"> </w:t>
      </w:r>
      <w:r>
        <w:rPr>
          <w:sz w:val="24"/>
        </w:rPr>
        <w:t>las cervecerías artesanales?</w:t>
      </w:r>
    </w:p>
    <w:p w:rsidR="00681153" w:rsidRDefault="00305BE7">
      <w:pPr>
        <w:pStyle w:val="Prrafodelista"/>
        <w:numPr>
          <w:ilvl w:val="0"/>
          <w:numId w:val="2"/>
        </w:numPr>
        <w:tabs>
          <w:tab w:val="left" w:pos="819"/>
          <w:tab w:val="left" w:pos="821"/>
        </w:tabs>
        <w:spacing w:line="259" w:lineRule="auto"/>
        <w:ind w:left="821" w:right="261"/>
        <w:rPr>
          <w:sz w:val="24"/>
        </w:rPr>
      </w:pPr>
      <w:r>
        <w:rPr>
          <w:sz w:val="24"/>
        </w:rPr>
        <w:t>¿Qué</w:t>
      </w:r>
      <w:r w:rsidR="00810B40">
        <w:rPr>
          <w:sz w:val="24"/>
        </w:rPr>
        <w:t xml:space="preserve"> </w:t>
      </w:r>
      <w:r>
        <w:rPr>
          <w:sz w:val="24"/>
        </w:rPr>
        <w:t>fallas</w:t>
      </w:r>
      <w:r w:rsidR="00810B40">
        <w:rPr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>l</w:t>
      </w:r>
      <w:r w:rsidR="00810B40">
        <w:rPr>
          <w:sz w:val="24"/>
        </w:rPr>
        <w:t xml:space="preserve"> </w:t>
      </w:r>
      <w:r>
        <w:rPr>
          <w:sz w:val="24"/>
        </w:rPr>
        <w:t>mercado</w:t>
      </w:r>
      <w:r w:rsidR="00810B40">
        <w:rPr>
          <w:sz w:val="24"/>
        </w:rPr>
        <w:t xml:space="preserve"> </w:t>
      </w:r>
      <w:r>
        <w:rPr>
          <w:sz w:val="24"/>
        </w:rPr>
        <w:t>están</w:t>
      </w:r>
      <w:r w:rsidR="00810B40">
        <w:rPr>
          <w:sz w:val="24"/>
        </w:rPr>
        <w:t xml:space="preserve"> </w:t>
      </w:r>
      <w:r>
        <w:rPr>
          <w:sz w:val="24"/>
        </w:rPr>
        <w:t>presentes</w:t>
      </w:r>
      <w:r w:rsidR="00810B40">
        <w:rPr>
          <w:sz w:val="24"/>
        </w:rPr>
        <w:t xml:space="preserve"> </w:t>
      </w:r>
      <w:r>
        <w:rPr>
          <w:sz w:val="24"/>
        </w:rPr>
        <w:t>aquí</w:t>
      </w:r>
      <w:r w:rsidR="00810B40">
        <w:rPr>
          <w:sz w:val="24"/>
        </w:rPr>
        <w:t xml:space="preserve"> </w:t>
      </w:r>
      <w:r>
        <w:rPr>
          <w:sz w:val="24"/>
        </w:rPr>
        <w:t>y</w:t>
      </w:r>
      <w:r w:rsidR="00810B40">
        <w:rPr>
          <w:sz w:val="24"/>
        </w:rPr>
        <w:t xml:space="preserve"> </w:t>
      </w:r>
      <w:r>
        <w:rPr>
          <w:sz w:val="24"/>
        </w:rPr>
        <w:t>que</w:t>
      </w:r>
      <w:r w:rsidR="00810B40">
        <w:rPr>
          <w:sz w:val="24"/>
        </w:rPr>
        <w:t xml:space="preserve"> </w:t>
      </w:r>
      <w:r>
        <w:rPr>
          <w:sz w:val="24"/>
        </w:rPr>
        <w:t>instrument</w:t>
      </w:r>
      <w:r>
        <w:rPr>
          <w:sz w:val="24"/>
        </w:rPr>
        <w:t>os</w:t>
      </w:r>
      <w:r w:rsidR="00810B40">
        <w:rPr>
          <w:sz w:val="24"/>
        </w:rPr>
        <w:t xml:space="preserve"> </w:t>
      </w:r>
      <w:r>
        <w:rPr>
          <w:sz w:val="24"/>
        </w:rPr>
        <w:t>tiene el Estado para combatirlos?</w:t>
      </w:r>
    </w:p>
    <w:p w:rsidR="00681153" w:rsidRDefault="00681153">
      <w:pPr>
        <w:pStyle w:val="Textoindependiente"/>
      </w:pPr>
    </w:p>
    <w:p w:rsidR="00810B40" w:rsidRDefault="00810B40" w:rsidP="00810B40">
      <w:pPr>
        <w:spacing w:before="157"/>
        <w:ind w:left="102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Respuesta:</w:t>
      </w:r>
    </w:p>
    <w:p w:rsidR="00681153" w:rsidRDefault="00681153">
      <w:pPr>
        <w:pStyle w:val="Textoindependiente"/>
        <w:spacing w:before="65"/>
      </w:pPr>
    </w:p>
    <w:p w:rsidR="00681153" w:rsidRDefault="00305BE7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259" w:lineRule="auto"/>
        <w:ind w:left="821" w:right="964"/>
        <w:rPr>
          <w:sz w:val="24"/>
        </w:rPr>
      </w:pPr>
      <w:r>
        <w:rPr>
          <w:sz w:val="24"/>
        </w:rPr>
        <w:t>Es</w:t>
      </w:r>
      <w:r w:rsidR="00810B40">
        <w:rPr>
          <w:sz w:val="24"/>
        </w:rPr>
        <w:t xml:space="preserve"> </w:t>
      </w:r>
      <w:r>
        <w:rPr>
          <w:sz w:val="24"/>
        </w:rPr>
        <w:t>una</w:t>
      </w:r>
      <w:r w:rsidR="00810B40">
        <w:rPr>
          <w:sz w:val="24"/>
        </w:rPr>
        <w:t xml:space="preserve"> </w:t>
      </w:r>
      <w:r>
        <w:rPr>
          <w:sz w:val="24"/>
        </w:rPr>
        <w:t>competencia</w:t>
      </w:r>
      <w:r w:rsidR="00810B40">
        <w:rPr>
          <w:sz w:val="24"/>
        </w:rPr>
        <w:t xml:space="preserve"> </w:t>
      </w:r>
      <w:r>
        <w:rPr>
          <w:sz w:val="24"/>
        </w:rPr>
        <w:t>imperfecta</w:t>
      </w:r>
      <w:r w:rsidR="00810B40">
        <w:rPr>
          <w:sz w:val="24"/>
        </w:rPr>
        <w:t xml:space="preserve"> </w:t>
      </w:r>
      <w:r>
        <w:rPr>
          <w:sz w:val="24"/>
        </w:rPr>
        <w:t>ya</w:t>
      </w:r>
      <w:r w:rsidR="00810B40">
        <w:rPr>
          <w:sz w:val="24"/>
        </w:rPr>
        <w:t xml:space="preserve"> </w:t>
      </w:r>
      <w:r>
        <w:rPr>
          <w:sz w:val="24"/>
        </w:rPr>
        <w:t>que</w:t>
      </w:r>
      <w:r w:rsidR="00810B40">
        <w:rPr>
          <w:sz w:val="24"/>
        </w:rPr>
        <w:t xml:space="preserve"> </w:t>
      </w:r>
      <w:r>
        <w:rPr>
          <w:sz w:val="24"/>
        </w:rPr>
        <w:t>son</w:t>
      </w:r>
      <w:r w:rsidR="00810B40">
        <w:rPr>
          <w:sz w:val="24"/>
        </w:rPr>
        <w:t xml:space="preserve"> </w:t>
      </w:r>
      <w:r>
        <w:rPr>
          <w:sz w:val="24"/>
        </w:rPr>
        <w:t>pocas</w:t>
      </w:r>
      <w:r w:rsidR="00810B40">
        <w:rPr>
          <w:sz w:val="24"/>
        </w:rPr>
        <w:t xml:space="preserve"> </w:t>
      </w:r>
      <w:r>
        <w:rPr>
          <w:sz w:val="24"/>
        </w:rPr>
        <w:t>empresas</w:t>
      </w:r>
      <w:r w:rsidR="00810B40">
        <w:rPr>
          <w:sz w:val="24"/>
        </w:rPr>
        <w:t xml:space="preserve"> </w:t>
      </w:r>
      <w:r>
        <w:rPr>
          <w:sz w:val="24"/>
        </w:rPr>
        <w:t>que dominan el mercado y además ofrecen productos diferenciados.</w:t>
      </w:r>
    </w:p>
    <w:p w:rsidR="00681153" w:rsidRDefault="00681153">
      <w:pPr>
        <w:pStyle w:val="Textoindependiente"/>
        <w:spacing w:before="21"/>
      </w:pPr>
    </w:p>
    <w:p w:rsidR="00681153" w:rsidRDefault="00305BE7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259" w:lineRule="auto"/>
        <w:ind w:left="821" w:right="369"/>
        <w:rPr>
          <w:sz w:val="24"/>
        </w:rPr>
      </w:pPr>
      <w:r>
        <w:rPr>
          <w:sz w:val="24"/>
        </w:rPr>
        <w:t>El</w:t>
      </w:r>
      <w:r w:rsidR="00810B40">
        <w:rPr>
          <w:sz w:val="24"/>
        </w:rPr>
        <w:t xml:space="preserve"> </w:t>
      </w:r>
      <w:r>
        <w:rPr>
          <w:sz w:val="24"/>
        </w:rPr>
        <w:t>tipo</w:t>
      </w:r>
      <w:r w:rsidR="00810B40">
        <w:rPr>
          <w:sz w:val="24"/>
        </w:rPr>
        <w:t xml:space="preserve"> </w:t>
      </w:r>
      <w:r>
        <w:rPr>
          <w:sz w:val="24"/>
        </w:rPr>
        <w:t>de</w:t>
      </w:r>
      <w:r w:rsidR="00810B40">
        <w:rPr>
          <w:sz w:val="24"/>
        </w:rPr>
        <w:t xml:space="preserve"> </w:t>
      </w:r>
      <w:r>
        <w:rPr>
          <w:sz w:val="24"/>
        </w:rPr>
        <w:t>mercado</w:t>
      </w:r>
      <w:r w:rsidR="00810B40">
        <w:rPr>
          <w:sz w:val="24"/>
        </w:rPr>
        <w:t xml:space="preserve"> </w:t>
      </w:r>
      <w:r>
        <w:rPr>
          <w:sz w:val="24"/>
        </w:rPr>
        <w:t>al</w:t>
      </w:r>
      <w:r w:rsidR="00810B40">
        <w:rPr>
          <w:sz w:val="24"/>
        </w:rPr>
        <w:t xml:space="preserve"> </w:t>
      </w:r>
      <w:r>
        <w:rPr>
          <w:sz w:val="24"/>
        </w:rPr>
        <w:t>que</w:t>
      </w:r>
      <w:r w:rsidR="00810B40">
        <w:rPr>
          <w:sz w:val="24"/>
        </w:rPr>
        <w:t xml:space="preserve"> </w:t>
      </w:r>
      <w:r>
        <w:rPr>
          <w:sz w:val="24"/>
        </w:rPr>
        <w:t>pertenece</w:t>
      </w:r>
      <w:r w:rsidR="00810B40">
        <w:rPr>
          <w:sz w:val="24"/>
        </w:rPr>
        <w:t xml:space="preserve"> </w:t>
      </w:r>
      <w:r>
        <w:rPr>
          <w:sz w:val="24"/>
        </w:rPr>
        <w:t>es</w:t>
      </w:r>
      <w:r w:rsidR="00810B40">
        <w:rPr>
          <w:sz w:val="24"/>
        </w:rPr>
        <w:t xml:space="preserve"> </w:t>
      </w:r>
      <w:r>
        <w:rPr>
          <w:sz w:val="24"/>
        </w:rPr>
        <w:t>oligopolio</w:t>
      </w:r>
      <w:r w:rsidR="00810B40">
        <w:rPr>
          <w:sz w:val="24"/>
        </w:rPr>
        <w:t xml:space="preserve"> </w:t>
      </w:r>
      <w:r>
        <w:rPr>
          <w:sz w:val="24"/>
        </w:rPr>
        <w:t>ya</w:t>
      </w:r>
      <w:r w:rsidR="00810B40">
        <w:rPr>
          <w:sz w:val="24"/>
        </w:rPr>
        <w:t xml:space="preserve"> </w:t>
      </w:r>
      <w:r>
        <w:rPr>
          <w:sz w:val="24"/>
        </w:rPr>
        <w:t>que</w:t>
      </w:r>
      <w:r w:rsidR="00810B40">
        <w:rPr>
          <w:sz w:val="24"/>
        </w:rPr>
        <w:t xml:space="preserve"> </w:t>
      </w:r>
      <w:r>
        <w:rPr>
          <w:sz w:val="24"/>
        </w:rPr>
        <w:t>se</w:t>
      </w:r>
      <w:r w:rsidR="00810B40">
        <w:rPr>
          <w:sz w:val="24"/>
        </w:rPr>
        <w:t xml:space="preserve"> </w:t>
      </w:r>
      <w:r>
        <w:rPr>
          <w:sz w:val="24"/>
        </w:rPr>
        <w:t>encuentra dentro de un grupo reducido de empresas que controlan el mercado.</w:t>
      </w:r>
    </w:p>
    <w:p w:rsidR="00681153" w:rsidRDefault="00681153">
      <w:pPr>
        <w:pStyle w:val="Textoindependiente"/>
        <w:spacing w:before="20"/>
      </w:pPr>
    </w:p>
    <w:p w:rsidR="00681153" w:rsidRDefault="00305BE7">
      <w:pPr>
        <w:pStyle w:val="Prrafodelista"/>
        <w:numPr>
          <w:ilvl w:val="0"/>
          <w:numId w:val="1"/>
        </w:numPr>
        <w:tabs>
          <w:tab w:val="left" w:pos="821"/>
          <w:tab w:val="left" w:pos="889"/>
        </w:tabs>
        <w:spacing w:before="1" w:line="259" w:lineRule="auto"/>
        <w:ind w:left="821" w:right="125"/>
        <w:rPr>
          <w:sz w:val="24"/>
        </w:rPr>
      </w:pPr>
      <w:r>
        <w:rPr>
          <w:sz w:val="24"/>
        </w:rPr>
        <w:t>Se</w:t>
      </w:r>
      <w:r w:rsidR="00810B40">
        <w:rPr>
          <w:sz w:val="24"/>
        </w:rPr>
        <w:t xml:space="preserve"> </w:t>
      </w:r>
      <w:r>
        <w:rPr>
          <w:sz w:val="24"/>
        </w:rPr>
        <w:t>considera</w:t>
      </w:r>
      <w:r w:rsidR="00810B40">
        <w:rPr>
          <w:sz w:val="24"/>
        </w:rPr>
        <w:t xml:space="preserve"> </w:t>
      </w:r>
      <w:r>
        <w:rPr>
          <w:sz w:val="24"/>
        </w:rPr>
        <w:t>Oligopolio</w:t>
      </w:r>
      <w:r w:rsidR="00810B40">
        <w:rPr>
          <w:sz w:val="24"/>
        </w:rPr>
        <w:t xml:space="preserve"> </w:t>
      </w:r>
      <w:r>
        <w:rPr>
          <w:sz w:val="24"/>
        </w:rPr>
        <w:t>porque</w:t>
      </w:r>
      <w:r w:rsidR="00810B40">
        <w:rPr>
          <w:sz w:val="24"/>
        </w:rPr>
        <w:t xml:space="preserve"> </w:t>
      </w:r>
      <w:r>
        <w:rPr>
          <w:sz w:val="24"/>
        </w:rPr>
        <w:t>son</w:t>
      </w:r>
      <w:r w:rsidR="00810B40">
        <w:rPr>
          <w:sz w:val="24"/>
        </w:rPr>
        <w:t xml:space="preserve"> </w:t>
      </w:r>
      <w:r>
        <w:rPr>
          <w:sz w:val="24"/>
        </w:rPr>
        <w:t>pocos</w:t>
      </w:r>
      <w:r w:rsidR="00810B40">
        <w:rPr>
          <w:sz w:val="24"/>
        </w:rPr>
        <w:t xml:space="preserve"> </w:t>
      </w:r>
      <w:r>
        <w:rPr>
          <w:sz w:val="24"/>
        </w:rPr>
        <w:t>los</w:t>
      </w:r>
      <w:r w:rsidR="00810B40">
        <w:rPr>
          <w:sz w:val="24"/>
        </w:rPr>
        <w:t xml:space="preserve"> </w:t>
      </w:r>
      <w:r>
        <w:rPr>
          <w:sz w:val="24"/>
        </w:rPr>
        <w:t>productores</w:t>
      </w:r>
      <w:r w:rsidR="00810B40">
        <w:rPr>
          <w:sz w:val="24"/>
        </w:rPr>
        <w:t xml:space="preserve"> </w:t>
      </w:r>
      <w:r>
        <w:rPr>
          <w:sz w:val="24"/>
        </w:rPr>
        <w:t>que</w:t>
      </w:r>
      <w:r w:rsidR="00810B40">
        <w:rPr>
          <w:sz w:val="24"/>
        </w:rPr>
        <w:t xml:space="preserve"> </w:t>
      </w:r>
      <w:r>
        <w:rPr>
          <w:sz w:val="24"/>
        </w:rPr>
        <w:t>dominan el mercado, además, ofrecen productos diferenciados, controlan la oferta, sus precios y colabora con la competencia.</w:t>
      </w:r>
    </w:p>
    <w:p w:rsidR="00681153" w:rsidRDefault="00681153">
      <w:pPr>
        <w:pStyle w:val="Textoindependiente"/>
        <w:spacing w:before="152"/>
      </w:pPr>
    </w:p>
    <w:p w:rsidR="00681153" w:rsidRDefault="00305BE7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259" w:lineRule="auto"/>
        <w:ind w:left="821" w:right="218"/>
        <w:rPr>
          <w:sz w:val="24"/>
        </w:rPr>
      </w:pPr>
      <w:r>
        <w:rPr>
          <w:sz w:val="24"/>
        </w:rPr>
        <w:t>Pertenece</w:t>
      </w:r>
      <w:r w:rsidR="00810B40">
        <w:rPr>
          <w:sz w:val="24"/>
        </w:rPr>
        <w:t xml:space="preserve"> </w:t>
      </w:r>
      <w:r>
        <w:rPr>
          <w:sz w:val="24"/>
        </w:rPr>
        <w:t>al</w:t>
      </w:r>
      <w:r w:rsidR="00810B40">
        <w:rPr>
          <w:sz w:val="24"/>
        </w:rPr>
        <w:t xml:space="preserve"> </w:t>
      </w:r>
      <w:r>
        <w:rPr>
          <w:sz w:val="24"/>
        </w:rPr>
        <w:t>tipo</w:t>
      </w:r>
      <w:r w:rsidR="00810B40">
        <w:rPr>
          <w:sz w:val="24"/>
        </w:rPr>
        <w:t xml:space="preserve"> </w:t>
      </w:r>
      <w:r>
        <w:rPr>
          <w:sz w:val="24"/>
        </w:rPr>
        <w:t>holding</w:t>
      </w:r>
      <w:r w:rsidR="00810B40">
        <w:rPr>
          <w:sz w:val="24"/>
        </w:rPr>
        <w:t xml:space="preserve"> </w:t>
      </w:r>
      <w:r>
        <w:rPr>
          <w:sz w:val="24"/>
        </w:rPr>
        <w:t>ya</w:t>
      </w:r>
      <w:r w:rsidR="00810B40">
        <w:rPr>
          <w:sz w:val="24"/>
        </w:rPr>
        <w:t xml:space="preserve"> </w:t>
      </w:r>
      <w:r>
        <w:rPr>
          <w:sz w:val="24"/>
        </w:rPr>
        <w:t>que</w:t>
      </w:r>
      <w:r w:rsidR="00810B40">
        <w:rPr>
          <w:sz w:val="24"/>
        </w:rPr>
        <w:t xml:space="preserve"> </w:t>
      </w:r>
      <w:r>
        <w:rPr>
          <w:sz w:val="24"/>
        </w:rPr>
        <w:t>es</w:t>
      </w:r>
      <w:r w:rsidR="00810B40">
        <w:rPr>
          <w:sz w:val="24"/>
        </w:rPr>
        <w:t xml:space="preserve"> </w:t>
      </w:r>
      <w:r>
        <w:rPr>
          <w:sz w:val="24"/>
        </w:rPr>
        <w:t>un</w:t>
      </w:r>
      <w:r w:rsidR="00810B40">
        <w:rPr>
          <w:sz w:val="24"/>
        </w:rPr>
        <w:t xml:space="preserve"> </w:t>
      </w:r>
      <w:r>
        <w:rPr>
          <w:sz w:val="24"/>
        </w:rPr>
        <w:t>conglomerado</w:t>
      </w:r>
      <w:r w:rsidR="00810B40">
        <w:rPr>
          <w:sz w:val="24"/>
        </w:rPr>
        <w:t xml:space="preserve"> </w:t>
      </w:r>
      <w:r>
        <w:rPr>
          <w:sz w:val="24"/>
        </w:rPr>
        <w:t>de</w:t>
      </w:r>
      <w:r w:rsidR="00810B40">
        <w:rPr>
          <w:sz w:val="24"/>
        </w:rPr>
        <w:t xml:space="preserve"> </w:t>
      </w:r>
      <w:r>
        <w:rPr>
          <w:sz w:val="24"/>
        </w:rPr>
        <w:t>empresas</w:t>
      </w:r>
      <w:r w:rsidR="00810B40">
        <w:rPr>
          <w:sz w:val="24"/>
        </w:rPr>
        <w:t xml:space="preserve"> </w:t>
      </w:r>
      <w:r>
        <w:rPr>
          <w:sz w:val="24"/>
        </w:rPr>
        <w:t>bajo una misma entidad controladora.</w:t>
      </w:r>
    </w:p>
    <w:p w:rsidR="00681153" w:rsidRDefault="00681153">
      <w:pPr>
        <w:pStyle w:val="Textoindependiente"/>
        <w:spacing w:before="153"/>
      </w:pPr>
    </w:p>
    <w:p w:rsidR="00BA4714" w:rsidRPr="00BA4714" w:rsidRDefault="00305BE7" w:rsidP="00BA4714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259" w:lineRule="auto"/>
        <w:ind w:left="821" w:right="417"/>
        <w:rPr>
          <w:sz w:val="24"/>
        </w:rPr>
      </w:pPr>
      <w:r w:rsidRPr="00BA4714">
        <w:rPr>
          <w:b/>
          <w:sz w:val="24"/>
          <w:u w:val="single"/>
        </w:rPr>
        <w:t>Ventajas</w:t>
      </w:r>
      <w:r w:rsidR="00810B40" w:rsidRPr="00BA4714">
        <w:rPr>
          <w:b/>
          <w:sz w:val="24"/>
          <w:u w:val="single"/>
        </w:rPr>
        <w:t xml:space="preserve"> </w:t>
      </w:r>
      <w:r w:rsidRPr="00BA4714">
        <w:rPr>
          <w:b/>
          <w:sz w:val="24"/>
          <w:u w:val="single"/>
        </w:rPr>
        <w:t>para</w:t>
      </w:r>
      <w:r w:rsidR="00810B40" w:rsidRPr="00BA4714">
        <w:rPr>
          <w:b/>
          <w:sz w:val="24"/>
          <w:u w:val="single"/>
        </w:rPr>
        <w:t xml:space="preserve"> </w:t>
      </w:r>
      <w:r w:rsidRPr="00BA4714">
        <w:rPr>
          <w:b/>
          <w:sz w:val="24"/>
          <w:u w:val="single"/>
        </w:rPr>
        <w:t>los</w:t>
      </w:r>
      <w:r w:rsidR="00810B40" w:rsidRPr="00BA4714">
        <w:rPr>
          <w:b/>
          <w:sz w:val="24"/>
          <w:u w:val="single"/>
        </w:rPr>
        <w:t xml:space="preserve"> </w:t>
      </w:r>
      <w:r w:rsidRPr="00BA4714">
        <w:rPr>
          <w:b/>
          <w:sz w:val="24"/>
          <w:u w:val="single"/>
        </w:rPr>
        <w:t>productores:</w:t>
      </w:r>
    </w:p>
    <w:p w:rsidR="00BA4714" w:rsidRDefault="00BA4714" w:rsidP="00BA4714">
      <w:pPr>
        <w:pStyle w:val="Prrafodelista"/>
        <w:numPr>
          <w:ilvl w:val="1"/>
          <w:numId w:val="1"/>
        </w:numPr>
        <w:tabs>
          <w:tab w:val="left" w:pos="819"/>
          <w:tab w:val="left" w:pos="821"/>
        </w:tabs>
        <w:spacing w:line="259" w:lineRule="auto"/>
        <w:ind w:right="417"/>
        <w:rPr>
          <w:sz w:val="24"/>
        </w:rPr>
      </w:pPr>
      <w:r>
        <w:rPr>
          <w:sz w:val="24"/>
        </w:rPr>
        <w:t>M</w:t>
      </w:r>
      <w:r w:rsidR="00305BE7">
        <w:rPr>
          <w:sz w:val="24"/>
        </w:rPr>
        <w:t>ayor</w:t>
      </w:r>
      <w:r w:rsidR="00810B40">
        <w:rPr>
          <w:sz w:val="24"/>
        </w:rPr>
        <w:t xml:space="preserve"> </w:t>
      </w:r>
      <w:r w:rsidR="00305BE7">
        <w:rPr>
          <w:sz w:val="24"/>
        </w:rPr>
        <w:t>poder</w:t>
      </w:r>
      <w:r w:rsidR="00810B40">
        <w:rPr>
          <w:sz w:val="24"/>
        </w:rPr>
        <w:t xml:space="preserve"> </w:t>
      </w:r>
      <w:r w:rsidR="00305BE7">
        <w:rPr>
          <w:sz w:val="24"/>
        </w:rPr>
        <w:t>de</w:t>
      </w:r>
      <w:r w:rsidR="00810B40">
        <w:rPr>
          <w:sz w:val="24"/>
        </w:rPr>
        <w:t xml:space="preserve"> </w:t>
      </w:r>
      <w:r w:rsidR="00305BE7">
        <w:rPr>
          <w:sz w:val="24"/>
        </w:rPr>
        <w:t>mercado,</w:t>
      </w:r>
      <w:r w:rsidR="00810B40">
        <w:rPr>
          <w:sz w:val="24"/>
        </w:rPr>
        <w:t xml:space="preserve"> </w:t>
      </w:r>
      <w:r w:rsidR="00305BE7">
        <w:rPr>
          <w:sz w:val="24"/>
        </w:rPr>
        <w:t>cuentan</w:t>
      </w:r>
      <w:r w:rsidR="00810B40">
        <w:rPr>
          <w:sz w:val="24"/>
        </w:rPr>
        <w:t xml:space="preserve"> </w:t>
      </w:r>
      <w:r w:rsidR="00305BE7">
        <w:rPr>
          <w:sz w:val="24"/>
        </w:rPr>
        <w:t xml:space="preserve">con herramientas para mantenerse al nivel de la </w:t>
      </w:r>
      <w:r>
        <w:rPr>
          <w:sz w:val="24"/>
        </w:rPr>
        <w:t>competencia y que no lo supere;</w:t>
      </w:r>
    </w:p>
    <w:p w:rsidR="00BA4714" w:rsidRDefault="00BA4714" w:rsidP="00BA4714">
      <w:pPr>
        <w:pStyle w:val="Prrafodelista"/>
        <w:numPr>
          <w:ilvl w:val="1"/>
          <w:numId w:val="1"/>
        </w:numPr>
        <w:tabs>
          <w:tab w:val="left" w:pos="819"/>
          <w:tab w:val="left" w:pos="821"/>
        </w:tabs>
        <w:spacing w:line="259" w:lineRule="auto"/>
        <w:ind w:right="417"/>
        <w:rPr>
          <w:sz w:val="24"/>
        </w:rPr>
      </w:pPr>
      <w:r>
        <w:rPr>
          <w:sz w:val="24"/>
        </w:rPr>
        <w:t>M</w:t>
      </w:r>
      <w:r w:rsidR="00305BE7">
        <w:rPr>
          <w:sz w:val="24"/>
        </w:rPr>
        <w:t>ayor estabilidad, pueden no pr</w:t>
      </w:r>
      <w:r w:rsidR="00305BE7">
        <w:rPr>
          <w:sz w:val="24"/>
        </w:rPr>
        <w:t>eocu</w:t>
      </w:r>
      <w:r>
        <w:rPr>
          <w:sz w:val="24"/>
        </w:rPr>
        <w:t>parse tanto por la competencia;</w:t>
      </w:r>
    </w:p>
    <w:p w:rsidR="00681153" w:rsidRDefault="00BA4714" w:rsidP="00BA4714">
      <w:pPr>
        <w:pStyle w:val="Prrafodelista"/>
        <w:numPr>
          <w:ilvl w:val="1"/>
          <w:numId w:val="1"/>
        </w:numPr>
        <w:tabs>
          <w:tab w:val="left" w:pos="819"/>
          <w:tab w:val="left" w:pos="821"/>
        </w:tabs>
        <w:spacing w:line="259" w:lineRule="auto"/>
        <w:ind w:right="417"/>
        <w:rPr>
          <w:sz w:val="24"/>
        </w:rPr>
      </w:pPr>
      <w:r>
        <w:rPr>
          <w:sz w:val="24"/>
        </w:rPr>
        <w:t>F</w:t>
      </w:r>
      <w:r w:rsidR="00305BE7">
        <w:rPr>
          <w:sz w:val="24"/>
        </w:rPr>
        <w:t>uncionamiento eficiente y empleos estables.</w:t>
      </w:r>
    </w:p>
    <w:p w:rsidR="00BA4714" w:rsidRDefault="00305BE7" w:rsidP="00BA4714">
      <w:pPr>
        <w:pStyle w:val="Textoindependiente"/>
        <w:spacing w:line="259" w:lineRule="auto"/>
        <w:ind w:left="821" w:right="355"/>
        <w:jc w:val="both"/>
        <w:rPr>
          <w:b/>
          <w:u w:val="single"/>
        </w:rPr>
      </w:pPr>
      <w:r w:rsidRPr="00BA4714">
        <w:rPr>
          <w:b/>
          <w:u w:val="single"/>
        </w:rPr>
        <w:t>Desventajas para las cervecerías artesanales:</w:t>
      </w:r>
    </w:p>
    <w:p w:rsidR="00681153" w:rsidRDefault="00BA4714" w:rsidP="00BA4714">
      <w:pPr>
        <w:pStyle w:val="Textoindependiente"/>
        <w:numPr>
          <w:ilvl w:val="0"/>
          <w:numId w:val="3"/>
        </w:numPr>
        <w:spacing w:line="259" w:lineRule="auto"/>
        <w:ind w:right="355"/>
        <w:jc w:val="both"/>
      </w:pPr>
      <w:r>
        <w:t>D</w:t>
      </w:r>
      <w:r w:rsidR="00305BE7">
        <w:t>ificultad para competir en</w:t>
      </w:r>
      <w:r>
        <w:t xml:space="preserve"> </w:t>
      </w:r>
      <w:r w:rsidR="00305BE7">
        <w:t>precios,</w:t>
      </w:r>
      <w:r>
        <w:t xml:space="preserve"> </w:t>
      </w:r>
      <w:r w:rsidR="00305BE7">
        <w:t>precios</w:t>
      </w:r>
      <w:r>
        <w:t xml:space="preserve"> </w:t>
      </w:r>
      <w:r w:rsidR="00305BE7">
        <w:t>altos</w:t>
      </w:r>
      <w:r>
        <w:t xml:space="preserve"> </w:t>
      </w:r>
      <w:r w:rsidR="00305BE7">
        <w:t>en</w:t>
      </w:r>
      <w:r>
        <w:t xml:space="preserve"> </w:t>
      </w:r>
      <w:r w:rsidR="00305BE7">
        <w:t>los</w:t>
      </w:r>
      <w:r>
        <w:t xml:space="preserve"> </w:t>
      </w:r>
      <w:r w:rsidR="00305BE7">
        <w:t>insumos,</w:t>
      </w:r>
      <w:r>
        <w:t xml:space="preserve"> </w:t>
      </w:r>
      <w:r w:rsidR="00305BE7">
        <w:t>pueden</w:t>
      </w:r>
      <w:r>
        <w:t xml:space="preserve"> </w:t>
      </w:r>
      <w:r w:rsidR="00305BE7">
        <w:t>enfrentar</w:t>
      </w:r>
      <w:r>
        <w:t xml:space="preserve"> </w:t>
      </w:r>
      <w:r w:rsidR="00305BE7">
        <w:t>barreras</w:t>
      </w:r>
      <w:r>
        <w:t xml:space="preserve"> </w:t>
      </w:r>
      <w:r w:rsidR="00305BE7">
        <w:t xml:space="preserve">de </w:t>
      </w:r>
      <w:r w:rsidR="00305BE7">
        <w:rPr>
          <w:spacing w:val="-2"/>
        </w:rPr>
        <w:t>entrada.</w:t>
      </w:r>
    </w:p>
    <w:p w:rsidR="00681153" w:rsidRDefault="00681153">
      <w:pPr>
        <w:pStyle w:val="Textoindependiente"/>
        <w:spacing w:before="21"/>
      </w:pPr>
    </w:p>
    <w:p w:rsidR="00BA4714" w:rsidRDefault="00BA4714">
      <w:pPr>
        <w:pStyle w:val="Textoindependiente"/>
        <w:spacing w:before="21"/>
      </w:pPr>
    </w:p>
    <w:p w:rsidR="002F6A57" w:rsidRPr="002F6A57" w:rsidRDefault="00305BE7" w:rsidP="00BA4714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157" w:line="259" w:lineRule="auto"/>
        <w:ind w:left="821" w:right="121"/>
      </w:pPr>
      <w:r>
        <w:rPr>
          <w:sz w:val="24"/>
        </w:rPr>
        <w:lastRenderedPageBreak/>
        <w:t>Las fallas presentes son poder de</w:t>
      </w:r>
      <w:r>
        <w:rPr>
          <w:sz w:val="24"/>
        </w:rPr>
        <w:t xml:space="preserve"> mercado, externalidad y barrera de entrada. El estado para poder influir en la actividad económica, cuenta con</w:t>
      </w:r>
      <w:r w:rsidR="00BA4714">
        <w:rPr>
          <w:sz w:val="24"/>
        </w:rPr>
        <w:t xml:space="preserve"> </w:t>
      </w:r>
      <w:r>
        <w:rPr>
          <w:sz w:val="24"/>
        </w:rPr>
        <w:t>los</w:t>
      </w:r>
      <w:r w:rsidR="00BA4714">
        <w:rPr>
          <w:sz w:val="24"/>
        </w:rPr>
        <w:t xml:space="preserve"> </w:t>
      </w:r>
      <w:r>
        <w:rPr>
          <w:sz w:val="24"/>
        </w:rPr>
        <w:t>siguiente</w:t>
      </w:r>
      <w:r w:rsidR="00BA4714">
        <w:rPr>
          <w:sz w:val="24"/>
        </w:rPr>
        <w:t xml:space="preserve">s </w:t>
      </w:r>
      <w:r>
        <w:rPr>
          <w:sz w:val="24"/>
        </w:rPr>
        <w:t>tres</w:t>
      </w:r>
      <w:r w:rsidR="00BA4714">
        <w:rPr>
          <w:sz w:val="24"/>
        </w:rPr>
        <w:t xml:space="preserve"> </w:t>
      </w:r>
      <w:r>
        <w:rPr>
          <w:sz w:val="24"/>
        </w:rPr>
        <w:t>instrumentos:</w:t>
      </w:r>
    </w:p>
    <w:p w:rsidR="002F6A57" w:rsidRPr="002F6A57" w:rsidRDefault="002F6A57" w:rsidP="002F6A57">
      <w:pPr>
        <w:pStyle w:val="Prrafodelista"/>
        <w:numPr>
          <w:ilvl w:val="1"/>
          <w:numId w:val="1"/>
        </w:numPr>
        <w:tabs>
          <w:tab w:val="left" w:pos="819"/>
          <w:tab w:val="left" w:pos="821"/>
        </w:tabs>
        <w:spacing w:before="157" w:line="259" w:lineRule="auto"/>
        <w:ind w:right="121"/>
      </w:pPr>
      <w:r w:rsidRPr="002F6A57">
        <w:rPr>
          <w:b/>
          <w:sz w:val="24"/>
          <w:u w:val="single"/>
        </w:rPr>
        <w:t>I</w:t>
      </w:r>
      <w:r w:rsidR="00305BE7" w:rsidRPr="002F6A57">
        <w:rPr>
          <w:b/>
          <w:sz w:val="24"/>
          <w:u w:val="single"/>
        </w:rPr>
        <w:t>mpuestos</w:t>
      </w:r>
      <w:r w:rsidRPr="002F6A57">
        <w:rPr>
          <w:b/>
          <w:sz w:val="24"/>
          <w:u w:val="single"/>
        </w:rPr>
        <w:t>:</w:t>
      </w:r>
      <w:r>
        <w:rPr>
          <w:sz w:val="24"/>
        </w:rPr>
        <w:t xml:space="preserve"> </w:t>
      </w:r>
      <w:r w:rsidR="00305BE7">
        <w:rPr>
          <w:sz w:val="24"/>
        </w:rPr>
        <w:t>se</w:t>
      </w:r>
      <w:r w:rsidR="00BA4714">
        <w:rPr>
          <w:sz w:val="24"/>
        </w:rPr>
        <w:t xml:space="preserve"> </w:t>
      </w:r>
      <w:r w:rsidR="00305BE7">
        <w:rPr>
          <w:sz w:val="24"/>
        </w:rPr>
        <w:t>aplican</w:t>
      </w:r>
      <w:r w:rsidR="00BA4714">
        <w:rPr>
          <w:sz w:val="24"/>
        </w:rPr>
        <w:t xml:space="preserve"> </w:t>
      </w:r>
      <w:r w:rsidR="00305BE7">
        <w:rPr>
          <w:sz w:val="24"/>
        </w:rPr>
        <w:t>a</w:t>
      </w:r>
      <w:r w:rsidR="00BA4714">
        <w:rPr>
          <w:sz w:val="24"/>
        </w:rPr>
        <w:t xml:space="preserve"> </w:t>
      </w:r>
      <w:r w:rsidR="00305BE7">
        <w:rPr>
          <w:sz w:val="24"/>
        </w:rPr>
        <w:t>los</w:t>
      </w:r>
      <w:r w:rsidR="00BA4714">
        <w:rPr>
          <w:sz w:val="24"/>
        </w:rPr>
        <w:t xml:space="preserve"> </w:t>
      </w:r>
      <w:r w:rsidR="00305BE7">
        <w:rPr>
          <w:sz w:val="24"/>
        </w:rPr>
        <w:t>ingresos, bienes y servicios, reduciendo el ingreso privado y proporcionando recursos para el</w:t>
      </w:r>
      <w:r w:rsidR="00305BE7">
        <w:rPr>
          <w:sz w:val="24"/>
        </w:rPr>
        <w:t xml:space="preserve"> gasto público;</w:t>
      </w:r>
    </w:p>
    <w:p w:rsidR="002F6A57" w:rsidRDefault="002F6A57" w:rsidP="002F6A57">
      <w:pPr>
        <w:pStyle w:val="Prrafodelista"/>
        <w:numPr>
          <w:ilvl w:val="1"/>
          <w:numId w:val="1"/>
        </w:numPr>
        <w:tabs>
          <w:tab w:val="left" w:pos="819"/>
          <w:tab w:val="left" w:pos="821"/>
        </w:tabs>
        <w:spacing w:before="157" w:line="259" w:lineRule="auto"/>
        <w:ind w:right="121"/>
      </w:pPr>
      <w:r w:rsidRPr="002F6A57">
        <w:rPr>
          <w:b/>
          <w:sz w:val="24"/>
          <w:u w:val="single"/>
        </w:rPr>
        <w:t>G</w:t>
      </w:r>
      <w:r w:rsidR="00305BE7" w:rsidRPr="002F6A57">
        <w:rPr>
          <w:b/>
          <w:sz w:val="24"/>
          <w:u w:val="single"/>
        </w:rPr>
        <w:t>astos</w:t>
      </w:r>
      <w:r w:rsidRPr="002F6A57">
        <w:rPr>
          <w:b/>
          <w:sz w:val="24"/>
          <w:u w:val="single"/>
        </w:rPr>
        <w:t>:</w:t>
      </w:r>
      <w:r w:rsidR="00305BE7">
        <w:rPr>
          <w:sz w:val="24"/>
        </w:rPr>
        <w:t xml:space="preserve"> incluye la compra de bienes y</w:t>
      </w:r>
      <w:r w:rsidR="00BA4714">
        <w:rPr>
          <w:sz w:val="24"/>
        </w:rPr>
        <w:t xml:space="preserve"> </w:t>
      </w:r>
      <w:r w:rsidR="00305BE7">
        <w:t>servicios por parte del sector público, transferencias, pago de intereses de la deuda, entre otros;</w:t>
      </w:r>
    </w:p>
    <w:p w:rsidR="00681153" w:rsidRDefault="002F6A57" w:rsidP="002F6A57">
      <w:pPr>
        <w:pStyle w:val="Prrafodelista"/>
        <w:numPr>
          <w:ilvl w:val="1"/>
          <w:numId w:val="1"/>
        </w:numPr>
        <w:tabs>
          <w:tab w:val="left" w:pos="819"/>
          <w:tab w:val="left" w:pos="821"/>
        </w:tabs>
        <w:spacing w:before="157" w:line="259" w:lineRule="auto"/>
        <w:ind w:right="121"/>
      </w:pPr>
      <w:r w:rsidRPr="002F6A57">
        <w:rPr>
          <w:b/>
          <w:u w:val="single"/>
        </w:rPr>
        <w:t>Regulación:</w:t>
      </w:r>
      <w:r w:rsidR="00305BE7">
        <w:t xml:space="preserve"> orienta a individuos y empresas sobre qué actividad realizar o evitar, incluye el control de precio, beneficios</w:t>
      </w:r>
      <w:r w:rsidR="00BA4714">
        <w:t xml:space="preserve"> </w:t>
      </w:r>
      <w:r w:rsidR="00305BE7">
        <w:t>en</w:t>
      </w:r>
      <w:r w:rsidR="00BA4714">
        <w:t xml:space="preserve"> </w:t>
      </w:r>
      <w:r w:rsidR="00305BE7">
        <w:t>monopolios,</w:t>
      </w:r>
      <w:r w:rsidR="00BA4714">
        <w:t xml:space="preserve"> </w:t>
      </w:r>
      <w:r w:rsidR="00305BE7">
        <w:t>legislación</w:t>
      </w:r>
      <w:r w:rsidR="00BA4714">
        <w:t xml:space="preserve"> </w:t>
      </w:r>
      <w:r w:rsidR="00305BE7">
        <w:t>antimon</w:t>
      </w:r>
      <w:r w:rsidR="00305BE7">
        <w:t>opolio y</w:t>
      </w:r>
      <w:r w:rsidR="00BA4714">
        <w:t xml:space="preserve"> </w:t>
      </w:r>
      <w:r w:rsidR="00305BE7">
        <w:t>la</w:t>
      </w:r>
      <w:r w:rsidR="00BA4714">
        <w:t xml:space="preserve"> </w:t>
      </w:r>
      <w:r w:rsidR="00305BE7">
        <w:t>promoción</w:t>
      </w:r>
      <w:r w:rsidR="00BA4714">
        <w:t xml:space="preserve"> </w:t>
      </w:r>
      <w:r w:rsidR="00305BE7">
        <w:t>de</w:t>
      </w:r>
      <w:r w:rsidR="00BA4714">
        <w:t xml:space="preserve"> </w:t>
      </w:r>
      <w:r w:rsidR="00305BE7">
        <w:t>la competencia en mercados monopolísticos. Existen dos tipos de regulación:</w:t>
      </w:r>
      <w:r w:rsidR="00305BE7">
        <w:t xml:space="preserve"> </w:t>
      </w:r>
      <w:r w:rsidR="00305BE7">
        <w:t>económica, que controla precios, producció</w:t>
      </w:r>
      <w:r>
        <w:t>n, entrada y salida del mercado;</w:t>
      </w:r>
      <w:r w:rsidR="00305BE7">
        <w:t xml:space="preserve"> y social, que protege el medio ambiente, salud y seguridad, y corrige externalidades</w:t>
      </w:r>
      <w:r w:rsidR="00305BE7">
        <w:t>.</w:t>
      </w:r>
    </w:p>
    <w:sectPr w:rsidR="00681153" w:rsidSect="00681153">
      <w:headerReference w:type="default" r:id="rId15"/>
      <w:footerReference w:type="default" r:id="rId16"/>
      <w:pgSz w:w="11910" w:h="16840"/>
      <w:pgMar w:top="1340" w:right="1620" w:bottom="1320" w:left="1600" w:header="751" w:footer="11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BE7" w:rsidRDefault="00305BE7" w:rsidP="00681153">
      <w:r>
        <w:separator/>
      </w:r>
    </w:p>
  </w:endnote>
  <w:endnote w:type="continuationSeparator" w:id="1">
    <w:p w:rsidR="00305BE7" w:rsidRDefault="00305BE7" w:rsidP="00681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40" w:rsidRDefault="00810B4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40" w:rsidRDefault="00810B4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40" w:rsidRDefault="00810B40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53" w:rsidRDefault="00305BE7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28960" behindDoc="1" locked="0" layoutInCell="1" allowOverlap="1">
          <wp:simplePos x="0" y="0"/>
          <wp:positionH relativeFrom="page">
            <wp:posOffset>1089660</wp:posOffset>
          </wp:positionH>
          <wp:positionV relativeFrom="page">
            <wp:posOffset>9853865</wp:posOffset>
          </wp:positionV>
          <wp:extent cx="5467349" cy="4508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49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1153" w:rsidRPr="0068115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291.9pt;margin-top:780.9pt;width:12.6pt;height:13.05pt;z-index:-15787008;mso-position-horizontal-relative:page;mso-position-vertical-relative:page" filled="f" stroked="f">
          <v:textbox inset="0,0,0,0">
            <w:txbxContent>
              <w:p w:rsidR="00681153" w:rsidRDefault="0068115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10"/>
                  </w:rPr>
                  <w:fldChar w:fldCharType="begin"/>
                </w:r>
                <w:r w:rsidR="00305BE7">
                  <w:rPr>
                    <w:rFonts w:ascii="Calibri"/>
                    <w:spacing w:val="-10"/>
                  </w:rPr>
                  <w:instrText xml:space="preserve"> PAGE </w:instrText>
                </w:r>
                <w:r>
                  <w:rPr>
                    <w:rFonts w:ascii="Calibri"/>
                    <w:spacing w:val="-10"/>
                  </w:rPr>
                  <w:fldChar w:fldCharType="separate"/>
                </w:r>
                <w:r w:rsidR="001D47B0">
                  <w:rPr>
                    <w:rFonts w:ascii="Calibri"/>
                    <w:noProof/>
                    <w:spacing w:val="-10"/>
                  </w:rPr>
                  <w:t>3</w:t>
                </w:r>
                <w:r>
                  <w:rPr>
                    <w:rFonts w:ascii="Calibri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BE7" w:rsidRDefault="00305BE7" w:rsidP="00681153">
      <w:r>
        <w:separator/>
      </w:r>
    </w:p>
  </w:footnote>
  <w:footnote w:type="continuationSeparator" w:id="1">
    <w:p w:rsidR="00305BE7" w:rsidRDefault="00305BE7" w:rsidP="006811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40" w:rsidRDefault="00810B4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40" w:rsidRDefault="00810B4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40" w:rsidRDefault="00810B40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53" w:rsidRDefault="00681153">
    <w:pPr>
      <w:pStyle w:val="Textoindependiente"/>
      <w:spacing w:line="14" w:lineRule="auto"/>
      <w:rPr>
        <w:sz w:val="20"/>
      </w:rPr>
    </w:pPr>
    <w:r w:rsidRPr="0068115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349.35pt;margin-top:36.55pt;width:162pt;height:26.5pt;z-index:-15788032;mso-position-horizontal-relative:page;mso-position-vertical-relative:page" filled="f" stroked="f">
          <v:textbox style="mso-next-textbox:#docshape2" inset="0,0,0,0">
            <w:txbxContent>
              <w:p w:rsidR="00681153" w:rsidRDefault="00305BE7">
                <w:pPr>
                  <w:spacing w:line="245" w:lineRule="exact"/>
                  <w:ind w:right="18"/>
                  <w:jc w:val="right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Organización</w:t>
                </w:r>
                <w:r w:rsidR="00810B40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empresarial</w:t>
                </w:r>
                <w:r w:rsidR="00810B40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|</w:t>
                </w:r>
                <w:r w:rsidR="00810B40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TP</w:t>
                </w:r>
                <w:r w:rsidR="00810B40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N</w:t>
                </w:r>
                <w:r>
                  <w:rPr>
                    <w:rFonts w:ascii="Calibri" w:hAnsi="Calibri"/>
                  </w:rPr>
                  <w:t>.</w:t>
                </w:r>
                <w:r>
                  <w:rPr>
                    <w:rFonts w:ascii="Calibri" w:hAnsi="Calibri"/>
                  </w:rPr>
                  <w:t>º</w:t>
                </w:r>
                <w:r w:rsidR="00810B40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  <w:spacing w:val="-10"/>
                  </w:rPr>
                  <w:t>2</w:t>
                </w:r>
              </w:p>
              <w:p w:rsidR="00681153" w:rsidRDefault="00305BE7">
                <w:pPr>
                  <w:ind w:right="31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Grupo</w:t>
                </w:r>
                <w:r w:rsidR="00810B40">
                  <w:rPr>
                    <w:rFonts w:ascii="Calibri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Macoco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184A"/>
    <w:multiLevelType w:val="hybridMultilevel"/>
    <w:tmpl w:val="07DA7B00"/>
    <w:lvl w:ilvl="0" w:tplc="4F945840"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>
    <w:nsid w:val="1B8B5014"/>
    <w:multiLevelType w:val="hybridMultilevel"/>
    <w:tmpl w:val="7A9ACECC"/>
    <w:lvl w:ilvl="0" w:tplc="F0A22ED6">
      <w:start w:val="1"/>
      <w:numFmt w:val="decimal"/>
      <w:lvlText w:val="%1-"/>
      <w:lvlJc w:val="left"/>
      <w:pPr>
        <w:ind w:left="8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4F945840"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 w:tplc="144AD2BE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79C4BB82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 w:tplc="EE586EEC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D81668E2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 w:tplc="068227FE"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 w:tplc="81C2699C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0944CAAC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2">
    <w:nsid w:val="51A857F5"/>
    <w:multiLevelType w:val="hybridMultilevel"/>
    <w:tmpl w:val="40C06B3C"/>
    <w:lvl w:ilvl="0" w:tplc="631A3102">
      <w:start w:val="1"/>
      <w:numFmt w:val="decimal"/>
      <w:lvlText w:val="%1-"/>
      <w:lvlJc w:val="left"/>
      <w:pPr>
        <w:ind w:left="8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61D488D4"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 w:tplc="C164C14E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6A48DDAA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 w:tplc="5352019E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722452DA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 w:tplc="F942F372"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 w:tplc="FDBCCEE2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649A0644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81153"/>
    <w:rsid w:val="001D47B0"/>
    <w:rsid w:val="002F6A57"/>
    <w:rsid w:val="00305BE7"/>
    <w:rsid w:val="00681153"/>
    <w:rsid w:val="00810B40"/>
    <w:rsid w:val="00BA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1153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1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81153"/>
    <w:rPr>
      <w:sz w:val="24"/>
      <w:szCs w:val="24"/>
    </w:rPr>
  </w:style>
  <w:style w:type="paragraph" w:styleId="Ttulo">
    <w:name w:val="Title"/>
    <w:basedOn w:val="Normal"/>
    <w:uiPriority w:val="1"/>
    <w:qFormat/>
    <w:rsid w:val="00681153"/>
    <w:pPr>
      <w:spacing w:before="58"/>
      <w:ind w:left="18"/>
      <w:jc w:val="center"/>
    </w:pPr>
    <w:rPr>
      <w:sz w:val="56"/>
      <w:szCs w:val="56"/>
      <w:u w:val="single" w:color="000000"/>
    </w:rPr>
  </w:style>
  <w:style w:type="paragraph" w:styleId="Prrafodelista">
    <w:name w:val="List Paragraph"/>
    <w:basedOn w:val="Normal"/>
    <w:uiPriority w:val="1"/>
    <w:qFormat/>
    <w:rsid w:val="00681153"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681153"/>
  </w:style>
  <w:style w:type="paragraph" w:styleId="Encabezado">
    <w:name w:val="header"/>
    <w:basedOn w:val="Normal"/>
    <w:link w:val="EncabezadoCar"/>
    <w:uiPriority w:val="99"/>
    <w:semiHidden/>
    <w:unhideWhenUsed/>
    <w:rsid w:val="00810B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0B4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810B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0B4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youtu.be/O8MmiD2IC0k?si=oMpgZ8SvRKIh_agj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03122-8FC7-4773-B6B0-D52AA880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Organización empresarial</vt:lpstr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Organización empresarial</dc:title>
  <dc:creator>NB57</dc:creator>
  <cp:lastModifiedBy>Luciano Cotti</cp:lastModifiedBy>
  <cp:revision>4</cp:revision>
  <cp:lastPrinted>2024-09-09T04:22:00Z</cp:lastPrinted>
  <dcterms:created xsi:type="dcterms:W3CDTF">2024-09-09T03:53:00Z</dcterms:created>
  <dcterms:modified xsi:type="dcterms:W3CDTF">2024-09-09T04:26:00Z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2019</vt:lpwstr>
  </property>
</Properties>
</file>