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_Toc682357663 </w:instrText>
      </w:r>
      <w:r>
        <w:fldChar w:fldCharType="separate"/>
      </w:r>
      <w:r>
        <w:t>L1</w:t>
      </w:r>
      <w:r>
        <w:tab/>
      </w:r>
      <w:r>
        <w:fldChar w:fldCharType="begin"/>
      </w:r>
      <w:r>
        <w:instrText xml:space="preserve"> PAGEREF _Toc682357663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_Toc822567061 </w:instrText>
      </w:r>
      <w:r>
        <w:fldChar w:fldCharType="separate"/>
      </w:r>
      <w:r>
        <w:t>BCI-BP-BP-L1-1. 构建任务不定期执行</w:t>
      </w:r>
      <w:r>
        <w:tab/>
      </w:r>
      <w:r>
        <w:fldChar w:fldCharType="begin"/>
      </w:r>
      <w:r>
        <w:instrText xml:space="preserve"> PAGEREF _Toc822567061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_Toc1532358488 </w:instrText>
      </w:r>
      <w:r>
        <w:fldChar w:fldCharType="separate"/>
      </w:r>
      <w:r>
        <w:t>L2</w:t>
      </w:r>
      <w:r>
        <w:tab/>
      </w:r>
      <w:r>
        <w:fldChar w:fldCharType="begin"/>
      </w:r>
      <w:r>
        <w:instrText xml:space="preserve"> PAGEREF _Toc1532358488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_Toc1725212992 </w:instrText>
      </w:r>
      <w:r>
        <w:fldChar w:fldCharType="separate"/>
      </w:r>
      <w:r>
        <w:t>BCI-BP-BP-L2-1. 实现每日自动构建</w:t>
      </w:r>
      <w:r>
        <w:tab/>
      </w:r>
      <w:r>
        <w:fldChar w:fldCharType="begin"/>
      </w:r>
      <w:r>
        <w:instrText xml:space="preserve"> PAGEREF _Toc1725212992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_Toc330554750 </w:instrText>
      </w:r>
      <w:r>
        <w:fldChar w:fldCharType="separate"/>
      </w:r>
      <w:r>
        <w:t>BCI-BP-BP-L2-2. 根据发布策略细分构建类型, 比如发布构建、测试构建</w:t>
      </w:r>
      <w:r>
        <w:tab/>
      </w:r>
      <w:r>
        <w:fldChar w:fldCharType="begin"/>
      </w:r>
      <w:r>
        <w:instrText xml:space="preserve"> PAGEREF _Toc330554750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_Toc93488461 </w:instrText>
      </w:r>
      <w:r>
        <w:fldChar w:fldCharType="separate"/>
      </w:r>
      <w:r>
        <w:t>L3</w:t>
      </w:r>
      <w:r>
        <w:tab/>
      </w:r>
      <w:r>
        <w:fldChar w:fldCharType="begin"/>
      </w:r>
      <w:r>
        <w:instrText xml:space="preserve"> PAGEREF _Toc93488461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_Toc1450018070 </w:instrText>
      </w:r>
      <w:r>
        <w:fldChar w:fldCharType="separate"/>
      </w:r>
      <w:r>
        <w:t>BCI-BP-BP-L3-1. 实现定期自动执行和代码提交触发构建</w:t>
      </w:r>
      <w:r>
        <w:tab/>
      </w:r>
      <w:r>
        <w:fldChar w:fldCharType="begin"/>
      </w:r>
      <w:r>
        <w:instrText xml:space="preserve"> PAGEREF _Toc1450018070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_Toc809276334 </w:instrText>
      </w:r>
      <w:r>
        <w:fldChar w:fldCharType="separate"/>
      </w:r>
      <w:r>
        <w:rPr>
          <w:rFonts w:hint="default"/>
        </w:rPr>
        <w:t xml:space="preserve">1) </w:t>
      </w:r>
      <w:r>
        <w:rPr>
          <w:highlight w:val="none"/>
          <w:shd w:val="clear" w:color="FFFFFF" w:fill="D9D9D9"/>
        </w:rPr>
        <w:t>降为2级</w:t>
      </w:r>
      <w:r>
        <w:rPr>
          <w:shd w:val="clear" w:color="FFFFFF" w:fill="D9D9D9"/>
        </w:rPr>
        <w:t>：</w:t>
      </w:r>
      <w:r>
        <w:t>feature分支没有提交触发自动构建，而是合并到master时，触发master构建。</w:t>
      </w:r>
      <w:r>
        <w:tab/>
      </w:r>
      <w:r>
        <w:fldChar w:fldCharType="begin"/>
      </w:r>
      <w:r>
        <w:instrText xml:space="preserve"> PAGEREF _Toc809276334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_Toc1493409087 </w:instrText>
      </w:r>
      <w:r>
        <w:fldChar w:fldCharType="separate"/>
      </w:r>
      <w:r>
        <w:t>BCI-BP-BP-L3-2. 明确定义构建计划和规则，并在研发团队内共享</w:t>
      </w:r>
      <w:r>
        <w:tab/>
      </w:r>
      <w:r>
        <w:fldChar w:fldCharType="begin"/>
      </w:r>
      <w:r>
        <w:instrText xml:space="preserve"> PAGEREF _Toc1493409087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_Toc2085142720 </w:instrText>
      </w:r>
      <w:r>
        <w:fldChar w:fldCharType="separate"/>
      </w:r>
      <w:r>
        <w:t>L4</w:t>
      </w:r>
      <w:r>
        <w:tab/>
      </w:r>
      <w:r>
        <w:fldChar w:fldCharType="begin"/>
      </w:r>
      <w:r>
        <w:instrText xml:space="preserve"> PAGEREF _Toc2085142720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_Toc208059647 </w:instrText>
      </w:r>
      <w:r>
        <w:fldChar w:fldCharType="separate"/>
      </w:r>
      <w:r>
        <w:t>BCI-BP-BP-L4-1. 实现按需制定构建计划</w:t>
      </w:r>
      <w:r>
        <w:tab/>
      </w:r>
      <w:r>
        <w:fldChar w:fldCharType="begin"/>
      </w:r>
      <w:r>
        <w:instrText xml:space="preserve"> PAGEREF _Toc208059647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_Toc755109813 </w:instrText>
      </w:r>
      <w:r>
        <w:fldChar w:fldCharType="separate"/>
      </w:r>
      <w:r>
        <w:t>L5</w:t>
      </w:r>
      <w:r>
        <w:tab/>
      </w:r>
      <w:r>
        <w:fldChar w:fldCharType="begin"/>
      </w:r>
      <w:r>
        <w:instrText xml:space="preserve"> PAGEREF _Toc755109813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napToGrid w:val="0"/>
        <w:jc w:val="left"/>
      </w:pPr>
      <w:r>
        <w:fldChar w:fldCharType="end"/>
      </w:r>
    </w:p>
    <w:p>
      <w:pPr>
        <w:pStyle w:val="2"/>
      </w:pPr>
      <w:bookmarkStart w:id="0" w:name="_Toc682357663"/>
      <w:r>
        <w:br w:type="page"/>
      </w:r>
    </w:p>
    <w:p>
      <w:pPr>
        <w:pStyle w:val="2"/>
      </w:pPr>
      <w:r>
        <w:t>L1</w:t>
      </w:r>
      <w:bookmarkEnd w:id="0"/>
    </w:p>
    <w:p>
      <w:pPr>
        <w:pStyle w:val="3"/>
      </w:pPr>
      <w:bookmarkStart w:id="1" w:name="_Toc822567061"/>
      <w:r>
        <w:t>BCI-BP-BP-L1-1. 构建任务不定期执行</w:t>
      </w:r>
      <w:bookmarkEnd w:id="1"/>
    </w:p>
    <w:p/>
    <w:p>
      <w:pPr>
        <w:pStyle w:val="2"/>
      </w:pPr>
      <w:bookmarkStart w:id="2" w:name="_Toc1532358488"/>
      <w:r>
        <w:br w:type="page"/>
      </w:r>
    </w:p>
    <w:p>
      <w:pPr>
        <w:pStyle w:val="2"/>
      </w:pPr>
      <w:r>
        <w:t>L2</w:t>
      </w:r>
      <w:bookmarkEnd w:id="2"/>
    </w:p>
    <w:p>
      <w:pPr>
        <w:pStyle w:val="3"/>
      </w:pPr>
      <w:bookmarkStart w:id="3" w:name="_Toc1725212992"/>
      <w:r>
        <w:t>BCI-BP-BP-L2-1. 实现每日自动构建</w:t>
      </w:r>
      <w:bookmarkEnd w:id="3"/>
    </w:p>
    <w:p/>
    <w:p>
      <w:pPr>
        <w:pStyle w:val="3"/>
      </w:pPr>
      <w:bookmarkStart w:id="4" w:name="_Toc330554750"/>
      <w:r>
        <w:t>BCI-BP-BP-L2-2. 根据发布策略细分构建类型, 比如发布构建、测试构建</w:t>
      </w:r>
      <w:bookmarkEnd w:id="4"/>
    </w:p>
    <w:p/>
    <w:p>
      <w:pPr>
        <w:pStyle w:val="2"/>
      </w:pPr>
      <w:bookmarkStart w:id="5" w:name="_Toc93488461"/>
      <w:r>
        <w:br w:type="page"/>
      </w:r>
    </w:p>
    <w:p>
      <w:pPr>
        <w:pStyle w:val="2"/>
      </w:pPr>
      <w:r>
        <w:t>L3</w:t>
      </w:r>
      <w:bookmarkEnd w:id="5"/>
    </w:p>
    <w:p>
      <w:pPr>
        <w:pStyle w:val="3"/>
      </w:pPr>
      <w:bookmarkStart w:id="6" w:name="_Toc1450018070"/>
      <w:r>
        <w:t>BCI-BP-BP-L3-1. 实现定期自动执行和代码提交触发构建</w:t>
      </w:r>
      <w:bookmarkEnd w:id="6"/>
    </w:p>
    <w:p>
      <w:pPr>
        <w:pStyle w:val="4"/>
      </w:pPr>
      <w:bookmarkStart w:id="7" w:name="_Toc809276334"/>
      <w:r>
        <w:rPr>
          <w:color w:val="auto"/>
          <w:highlight w:val="none"/>
          <w:shd w:val="clear" w:color="FFFFFF" w:fill="D9D9D9"/>
        </w:rPr>
        <w:t>降为2级</w:t>
      </w:r>
      <w:r>
        <w:rPr>
          <w:color w:val="auto"/>
          <w:shd w:val="clear" w:color="FFFFFF" w:fill="D9D9D9"/>
        </w:rPr>
        <w:t>：</w:t>
      </w:r>
      <w:r>
        <w:t>feature分支没有提交触发自动构建，而是合并到master时，触发master构建。</w:t>
      </w:r>
      <w:bookmarkEnd w:id="7"/>
    </w:p>
    <w:p>
      <w:pPr>
        <w:rPr>
          <w:b/>
        </w:rPr>
      </w:pPr>
      <w:r>
        <w:rPr>
          <w:rFonts w:hint="eastAsia"/>
          <w:b/>
        </w:rPr>
        <w:t>申述材料</w:t>
      </w:r>
      <w:r>
        <w:rPr>
          <w:b/>
        </w:rPr>
        <w:t>说明：</w:t>
      </w:r>
      <w:r>
        <w:rPr>
          <w:rFonts w:hint="eastAsia"/>
          <w:b/>
        </w:rPr>
        <w:t>申述</w:t>
      </w:r>
      <w:r>
        <w:rPr>
          <w:b/>
        </w:rPr>
        <w:t>目标</w:t>
      </w:r>
      <w:r>
        <w:rPr>
          <w:rFonts w:hint="eastAsia"/>
          <w:b/>
        </w:rPr>
        <w:t>4级</w:t>
      </w:r>
    </w:p>
    <w:p>
      <w:r>
        <w:rPr>
          <w:rFonts w:hint="eastAsia"/>
        </w:rPr>
        <w:t>每个迭代平均20-30个业务故事，每个业务故事涉及2-4个微服务（共计9个微服务和3个非微服务），每个微服务对应一条流水线，为了节约管理成本，未针对每个feature分支创建一条流水线，而是为主干分支创建了对应流水线。</w:t>
      </w:r>
    </w:p>
    <w:p/>
    <w:p>
      <w:r>
        <w:rPr>
          <w:rFonts w:hint="eastAsia"/>
        </w:rPr>
        <w:t>为了保持测试环境相对稳定（行外商户在测试环境做接入联调测试），开发人员push之后按需通知CI同事可立即从feature分支合并到主干分支进行发布，以支持按需部署机制，在进行分支合并之前，开发人员通过联调自测来保证feature分支代码质量。</w:t>
      </w:r>
    </w:p>
    <w:p/>
    <w:p>
      <w:r>
        <w:rPr>
          <w:rFonts w:hint="eastAsia"/>
        </w:rPr>
        <w:t>相反，也并非每个微服务在每个迭代都会被修改到，依赖实际业务故事需求，故而有的微服务在一个迭代周期内发布频繁，而个别微服务发布不频繁。因此</w:t>
      </w:r>
      <w:r>
        <w:t>并没有要求做每日构建</w:t>
      </w:r>
      <w:r>
        <w:rPr>
          <w:rFonts w:hint="eastAsia"/>
        </w:rPr>
        <w:t>。</w:t>
      </w:r>
    </w:p>
    <w:p/>
    <w:p>
      <w:r>
        <w:rPr>
          <w:rFonts w:hint="eastAsia"/>
        </w:rPr>
        <w:t>请参考组织级的《招商银行DevOps评估结果申述书》第一点。</w:t>
      </w:r>
    </w:p>
    <w:p/>
    <w:p>
      <w:r>
        <w:rPr>
          <w:rFonts w:hint="eastAsia"/>
        </w:rPr>
        <w:t>基于dev</w:t>
      </w:r>
      <w:r>
        <w:t>和st</w:t>
      </w:r>
      <w:r>
        <w:rPr>
          <w:rFonts w:hint="eastAsia"/>
        </w:rPr>
        <w:t>和</w:t>
      </w:r>
      <w:r>
        <w:t>uat统一分支发布原理，特性分支频繁合并主干记录。</w:t>
      </w:r>
    </w:p>
    <w:p>
      <w:r>
        <w:rPr>
          <w:rFonts w:hint="eastAsia"/>
        </w:rPr>
        <w:t>特性</w:t>
      </w:r>
      <w:r>
        <w:t>分支合并记录</w:t>
      </w:r>
      <w:r>
        <w:rPr>
          <w:rFonts w:hint="eastAsia"/>
        </w:rPr>
        <w:t>。</w:t>
      </w:r>
    </w:p>
    <w:p>
      <w:r>
        <w:rPr>
          <w:rFonts w:hint="eastAsia"/>
        </w:rPr>
        <w:drawing>
          <wp:inline distT="0" distB="0" distL="114300" distR="114300">
            <wp:extent cx="5271135" cy="4511040"/>
            <wp:effectExtent l="0" t="0" r="12065" b="10160"/>
            <wp:docPr id="41" name="图片 41" descr="1560997645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5609976459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其中14天</w:t>
      </w:r>
      <w:r>
        <w:t>前</w:t>
      </w:r>
      <w:r>
        <w:rPr>
          <w:rFonts w:hint="eastAsia"/>
        </w:rPr>
        <w:t>（</w:t>
      </w:r>
      <w:r>
        <w:t>2019-6-4</w:t>
      </w:r>
      <w:r>
        <w:rPr>
          <w:rFonts w:hint="eastAsia"/>
        </w:rPr>
        <w:t>），</w:t>
      </w:r>
      <w:r>
        <w:t>当天</w:t>
      </w:r>
      <w:r>
        <w:rPr>
          <w:rFonts w:hint="eastAsia"/>
        </w:rPr>
        <w:t>提交</w:t>
      </w:r>
      <w:r>
        <w:t>合并了</w:t>
      </w:r>
      <w:r>
        <w:rPr>
          <w:rFonts w:hint="eastAsia"/>
        </w:rPr>
        <w:t>4次，</w:t>
      </w:r>
      <w:r>
        <w:t>并且有相应</w:t>
      </w:r>
      <w:r>
        <w:rPr>
          <w:rFonts w:hint="eastAsia"/>
        </w:rPr>
        <w:t>触发</w:t>
      </w:r>
      <w:r>
        <w:t>构建记录</w:t>
      </w:r>
    </w:p>
    <w:p>
      <w:r>
        <w:drawing>
          <wp:inline distT="0" distB="0" distL="0" distR="0">
            <wp:extent cx="5274310" cy="18402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下面</w:t>
      </w:r>
      <w:r>
        <w:t>是</w:t>
      </w:r>
      <w:r>
        <w:rPr>
          <w:rFonts w:hint="eastAsia"/>
        </w:rPr>
        <w:t>单次</w:t>
      </w:r>
      <w:r>
        <w:t>构建</w:t>
      </w:r>
      <w:r>
        <w:rPr>
          <w:rFonts w:hint="eastAsia"/>
        </w:rPr>
        <w:t>记录</w:t>
      </w:r>
      <w:r>
        <w:t>提交信息</w:t>
      </w:r>
    </w:p>
    <w:p>
      <w:r>
        <w:drawing>
          <wp:inline distT="0" distB="0" distL="0" distR="0">
            <wp:extent cx="5274310" cy="27825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869565"/>
            <wp:effectExtent l="0" t="0" r="889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416810"/>
            <wp:effectExtent l="0" t="0" r="889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color w:val="FF0000"/>
        </w:rPr>
        <w:t>评估师回复：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 xml:space="preserve">要求在feature分支上提交构建，主要目的是及时发现并反馈feature分支的质量，在合并到master之前，对feature分支质量进行检查，确认没有问题，再合并到master。 </w:t>
      </w:r>
    </w:p>
    <w:p>
      <w:pPr>
        <w:pStyle w:val="5"/>
        <w:rPr>
          <w:color w:val="FF0000"/>
        </w:rPr>
      </w:pP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结论：维持2级。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二次回复：</w:t>
      </w:r>
    </w:p>
    <w:p>
      <w:pPr>
        <w:rPr>
          <w:color w:val="FF0000"/>
        </w:rPr>
      </w:pPr>
      <w:r>
        <w:rPr>
          <w:rFonts w:hint="eastAsia"/>
          <w:color w:val="FF0000"/>
        </w:rPr>
        <w:t>在评测时（5月16日），feature分支并没有提交触发自动构建，而是需要pull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request，合并到主干时，人工确认后才触发master的构建。</w:t>
      </w:r>
    </w:p>
    <w:p>
      <w:pPr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eature在合并到master之前，如果没有经过构建集成的检验，直接合并到master，可能会破坏master的代码质量，影响其他开发人员和测试。</w:t>
      </w:r>
    </w:p>
    <w:p>
      <w:pPr>
        <w:rPr>
          <w:color w:val="FF0000"/>
        </w:rPr>
      </w:pPr>
      <w:r>
        <w:rPr>
          <w:rFonts w:hint="eastAsia"/>
          <w:color w:val="FF0000"/>
        </w:rPr>
        <w:t>另外，上述截图是6月份的，已过现场评估窗口。</w:t>
      </w:r>
    </w:p>
    <w:p>
      <w:r>
        <w:rPr>
          <w:rFonts w:hint="eastAsia"/>
          <w:color w:val="FF0000"/>
        </w:rPr>
        <w:t>因此，强调要在所有分支提交触发构建。按现有标准，不符合3级，维持2级。</w:t>
      </w:r>
    </w:p>
    <w:p>
      <w:pPr>
        <w:pStyle w:val="3"/>
      </w:pPr>
      <w:bookmarkStart w:id="8" w:name="_Toc1493409087"/>
      <w:r>
        <w:t>BCI-BP-BP-L3-2. 明确定义构建计划和规则，并在研发团队内共享</w:t>
      </w:r>
      <w:bookmarkEnd w:id="8"/>
    </w:p>
    <w:p/>
    <w:p>
      <w:pPr>
        <w:pStyle w:val="2"/>
      </w:pPr>
      <w:bookmarkStart w:id="9" w:name="_Toc2085142720"/>
      <w:r>
        <w:br w:type="page"/>
      </w:r>
    </w:p>
    <w:p>
      <w:pPr>
        <w:pStyle w:val="2"/>
      </w:pPr>
      <w:r>
        <w:t>L4</w:t>
      </w:r>
      <w:bookmarkEnd w:id="9"/>
    </w:p>
    <w:p>
      <w:pPr>
        <w:pStyle w:val="3"/>
      </w:pPr>
      <w:bookmarkStart w:id="10" w:name="_Toc208059647"/>
      <w:r>
        <w:t>BCI-BP-BP-L4-1. 实现按需制定构建计划</w:t>
      </w:r>
      <w:bookmarkEnd w:id="10"/>
    </w:p>
    <w:p/>
    <w:p>
      <w:pPr>
        <w:pStyle w:val="2"/>
      </w:pPr>
      <w:bookmarkStart w:id="11" w:name="_Toc755109813"/>
      <w:r>
        <w:br w:type="page"/>
      </w:r>
    </w:p>
    <w:p>
      <w:pPr>
        <w:pStyle w:val="2"/>
      </w:pPr>
      <w:r>
        <w:t>L5</w:t>
      </w:r>
      <w:bookmarkEnd w:id="11"/>
    </w:p>
    <w:p>
      <w:bookmarkStart w:id="12" w:name="_GoBack"/>
      <w:bookmarkEnd w:id="12"/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BC1CE"/>
    <w:multiLevelType w:val="singleLevel"/>
    <w:tmpl w:val="5D0BC1CE"/>
    <w:lvl w:ilvl="0" w:tentative="0">
      <w:start w:val="1"/>
      <w:numFmt w:val="decimal"/>
      <w:pStyle w:val="4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AB6A443"/>
    <w:rsid w:val="3CBEBBBB"/>
    <w:rsid w:val="3E3F53A3"/>
    <w:rsid w:val="407DE21E"/>
    <w:rsid w:val="434067C1"/>
    <w:rsid w:val="497DA1D3"/>
    <w:rsid w:val="4BF414F9"/>
    <w:rsid w:val="568D20C3"/>
    <w:rsid w:val="597D8684"/>
    <w:rsid w:val="5DF6942D"/>
    <w:rsid w:val="657D7AAD"/>
    <w:rsid w:val="6A5F689E"/>
    <w:rsid w:val="6D7660D1"/>
    <w:rsid w:val="6EAF13B0"/>
    <w:rsid w:val="71061E72"/>
    <w:rsid w:val="737A0A6B"/>
    <w:rsid w:val="75AB468A"/>
    <w:rsid w:val="75B3B941"/>
    <w:rsid w:val="7A3B2499"/>
    <w:rsid w:val="7E70FF2F"/>
    <w:rsid w:val="7FC95ADF"/>
    <w:rsid w:val="7FCF3D9E"/>
    <w:rsid w:val="8F7618D6"/>
    <w:rsid w:val="A7F65C6B"/>
    <w:rsid w:val="AFE36B03"/>
    <w:rsid w:val="B6794ACC"/>
    <w:rsid w:val="BBBE1FB5"/>
    <w:rsid w:val="BEFE3628"/>
    <w:rsid w:val="BF7CED0F"/>
    <w:rsid w:val="CD2F0515"/>
    <w:rsid w:val="D4FBFC30"/>
    <w:rsid w:val="D5F4490C"/>
    <w:rsid w:val="EB6B786A"/>
    <w:rsid w:val="EF8DD82D"/>
    <w:rsid w:val="EFC3AE79"/>
    <w:rsid w:val="F3FCF223"/>
    <w:rsid w:val="FB4D758E"/>
    <w:rsid w:val="FD7E7BEF"/>
    <w:rsid w:val="FDEF4320"/>
    <w:rsid w:val="FEFF8FFB"/>
    <w:rsid w:val="FF6BC1A2"/>
    <w:rsid w:val="FFD7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11"/>
    <w:link w:val="8"/>
    <w:semiHidden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7"/>
    <w:semiHidden/>
    <w:qFormat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ScaleCrop>false</ScaleCrop>
  <LinksUpToDate>false</LinksUpToDate>
  <CharactersWithSpaces>123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2017-01-11T09:10:00Z</dcterms:created>
  <dc:creator>Tencent</dc:creator>
  <cp:lastModifiedBy>ludi</cp:lastModifiedBy>
  <dcterms:modified xsi:type="dcterms:W3CDTF">2019-06-21T10:39:49Z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