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518 </w:t>
      </w:r>
      <w:r>
        <w:rPr>
          <w:rFonts w:ascii="TimesNewRomanPSMT" w:hAnsi="TimesNewRomanPSMT" w:cs="TimesNewRomanPSMT"/>
          <w:sz w:val="24"/>
          <w:szCs w:val="24"/>
        </w:rPr>
        <w:t>作業系統隨堂測驗</w:t>
      </w:r>
    </w:p>
    <w:p>
      <w:pPr>
        <w:pStyle w:val="Normal"/>
        <w:widowControl w:val="false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1. </w:t>
      </w:r>
      <w:r>
        <w:rPr>
          <w:rFonts w:cs="TimesNewRomanPSMT" w:ascii="TimesNewRomanPSMT" w:hAnsi="TimesNewRomanPSMT"/>
          <w:sz w:val="24"/>
          <w:szCs w:val="24"/>
        </w:rPr>
        <w:t xml:space="preserve">( </w:t>
      </w:r>
      <w:r>
        <w:rPr>
          <w:rFonts w:cs="TimesNewRomanPSMT" w:ascii="TimesNewRomanPSMT" w:hAnsi="TimesNewRomanPSMT"/>
          <w:b/>
          <w:bCs/>
          <w:sz w:val="24"/>
          <w:szCs w:val="24"/>
        </w:rPr>
        <w:t>A</w:t>
      </w:r>
      <w:r>
        <w:rPr>
          <w:rFonts w:cs="TimesNewRomanPSMT" w:ascii="TimesNewRomanPSMT" w:hAnsi="TimesNewRomanPSMT"/>
          <w:sz w:val="24"/>
          <w:szCs w:val="24"/>
        </w:rPr>
        <w:t xml:space="preserve"> ) </w:t>
      </w:r>
      <w:r>
        <w:rPr>
          <w:rFonts w:cs="TimesNewRomanPSMT" w:ascii="TimesNewRomanPSMT" w:hAnsi="TimesNewRomanPSMT"/>
          <w:sz w:val="24"/>
          <w:szCs w:val="24"/>
        </w:rPr>
        <w:t>Absolute code can be generated for ____.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A) </w:t>
      </w:r>
      <w:r>
        <w:rPr>
          <w:rFonts w:cs="TimesNewRomanPSMT" w:ascii="TimesNewRomanPSMT" w:hAnsi="TimesNewRomanPSMT"/>
          <w:color w:val="FF0000"/>
          <w:sz w:val="24"/>
          <w:szCs w:val="24"/>
        </w:rPr>
        <w:t xml:space="preserve"> compile-time binding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B)  load-time binding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C)  execution-time binding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D)  interrupt binding</w:t>
      </w:r>
    </w:p>
    <w:p>
      <w:pPr>
        <w:pStyle w:val="Normal"/>
        <w:widowControl w:val="false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2. </w:t>
      </w:r>
      <w:r>
        <w:rPr>
          <w:rFonts w:cs="TimesNewRomanPSMT" w:ascii="TimesNewRomanPSMT" w:hAnsi="TimesNewRomanPSMT"/>
          <w:sz w:val="24"/>
          <w:szCs w:val="24"/>
        </w:rPr>
        <w:t xml:space="preserve">( </w:t>
      </w:r>
      <w:r>
        <w:rPr>
          <w:rFonts w:cs="TimesNewRomanPSMT" w:ascii="TimesNewRomanPSMT" w:hAnsi="TimesNewRomanPSMT"/>
          <w:b/>
          <w:bCs/>
          <w:sz w:val="24"/>
          <w:szCs w:val="24"/>
        </w:rPr>
        <w:t>C</w:t>
      </w:r>
      <w:r>
        <w:rPr>
          <w:rFonts w:cs="TimesNewRomanPSMT" w:ascii="TimesNewRomanPSMT" w:hAnsi="TimesNewRomanPSMT"/>
          <w:sz w:val="24"/>
          <w:szCs w:val="24"/>
        </w:rPr>
        <w:t xml:space="preserve"> ) </w:t>
      </w:r>
      <w:r>
        <w:rPr>
          <w:rFonts w:cs="TimesNewRomanPSMT" w:ascii="TimesNewRomanPSMT" w:hAnsi="TimesNewRomanPSMT"/>
          <w:sz w:val="24"/>
          <w:szCs w:val="24"/>
        </w:rPr>
        <w:t>_____ is the method of binding instructions and data to memory performed by most general-purpose operating systems.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A)  Interrupt binding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B)  Compile time binding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color w:val="FF0000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C)  </w:t>
      </w:r>
      <w:r>
        <w:rPr>
          <w:rFonts w:cs="TimesNewRomanPSMT" w:ascii="TimesNewRomanPSMT" w:hAnsi="TimesNewRomanPSMT"/>
          <w:color w:val="FF0000"/>
          <w:sz w:val="24"/>
          <w:szCs w:val="24"/>
        </w:rPr>
        <w:t>Execution time binding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D)  Load-time binding</w:t>
      </w:r>
    </w:p>
    <w:p>
      <w:pPr>
        <w:pStyle w:val="Normal"/>
        <w:widowControl w:val="false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3. </w:t>
      </w:r>
      <w:r>
        <w:rPr>
          <w:rFonts w:cs="TimesNewRomanPSMT" w:ascii="TimesNewRomanPSMT" w:hAnsi="TimesNewRomanPSMT"/>
          <w:sz w:val="24"/>
          <w:szCs w:val="24"/>
        </w:rPr>
        <w:t xml:space="preserve">( </w:t>
      </w:r>
      <w:r>
        <w:rPr>
          <w:rFonts w:cs="TimesNewRomanPSMT" w:ascii="TimesNewRomanPSMT" w:hAnsi="TimesNewRomanPSMT"/>
          <w:b/>
          <w:bCs/>
          <w:sz w:val="24"/>
          <w:szCs w:val="24"/>
        </w:rPr>
        <w:t>B</w:t>
      </w:r>
      <w:r>
        <w:rPr>
          <w:rFonts w:cs="TimesNewRomanPSMT" w:ascii="TimesNewRomanPSMT" w:hAnsi="TimesNewRomanPSMT"/>
          <w:sz w:val="24"/>
          <w:szCs w:val="24"/>
        </w:rPr>
        <w:t xml:space="preserve"> ) </w:t>
      </w:r>
      <w:r>
        <w:rPr>
          <w:rFonts w:cs="TimesNewRomanPSMT" w:ascii="TimesNewRomanPSMT" w:hAnsi="TimesNewRomanPSMT"/>
          <w:sz w:val="24"/>
          <w:szCs w:val="24"/>
        </w:rPr>
        <w:t>An address generated by a CPU is referred to as a ____.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A)  physical address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color w:val="FF0000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B)  </w:t>
      </w:r>
      <w:r>
        <w:rPr>
          <w:rFonts w:cs="TimesNewRomanPSMT" w:ascii="TimesNewRomanPSMT" w:hAnsi="TimesNewRomanPSMT"/>
          <w:color w:val="FF0000"/>
          <w:sz w:val="24"/>
          <w:szCs w:val="24"/>
        </w:rPr>
        <w:t>logical address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C)  post relocation register address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D) Memory-Management Unit (MMU) generated address</w:t>
      </w:r>
    </w:p>
    <w:p>
      <w:pPr>
        <w:pStyle w:val="Normal"/>
        <w:widowControl w:val="false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4. </w:t>
      </w:r>
      <w:r>
        <w:rPr>
          <w:rFonts w:cs="TimesNewRomanPSMT" w:ascii="TimesNewRomanPSMT" w:hAnsi="TimesNewRomanPSMT"/>
          <w:sz w:val="24"/>
          <w:szCs w:val="24"/>
        </w:rPr>
        <w:t xml:space="preserve">( </w:t>
      </w:r>
      <w:r>
        <w:rPr>
          <w:rFonts w:cs="TimesNewRomanPSMT" w:ascii="TimesNewRomanPSMT" w:hAnsi="TimesNewRomanPSMT"/>
          <w:b/>
          <w:bCs/>
          <w:sz w:val="24"/>
          <w:szCs w:val="24"/>
        </w:rPr>
        <w:t>C</w:t>
      </w:r>
      <w:r>
        <w:rPr>
          <w:rFonts w:cs="TimesNewRomanPSMT" w:ascii="TimesNewRomanPSMT" w:hAnsi="TimesNewRomanPSMT"/>
          <w:sz w:val="24"/>
          <w:szCs w:val="24"/>
        </w:rPr>
        <w:t xml:space="preserve"> ) </w:t>
      </w:r>
      <w:r>
        <w:rPr>
          <w:rFonts w:cs="TimesNewRomanPSMT" w:ascii="TimesNewRomanPSMT" w:hAnsi="TimesNewRomanPSMT"/>
          <w:sz w:val="24"/>
          <w:szCs w:val="24"/>
        </w:rPr>
        <w:t>Suppose a program is operating with execution-time binding and the physical address generated is 300. The relocation register is set to 100. What is the corresponding logical address?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A)  199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B)  201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color w:val="FF0000"/>
          <w:sz w:val="24"/>
          <w:szCs w:val="24"/>
        </w:rPr>
      </w:pPr>
      <w:r>
        <w:rPr>
          <w:rFonts w:cs="TimesNewRomanPSMT" w:ascii="TimesNewRomanPSMT" w:hAnsi="TimesNewRomanPSMT"/>
          <w:color w:val="FF0000"/>
          <w:sz w:val="24"/>
          <w:szCs w:val="24"/>
        </w:rPr>
        <w:t>C)  200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D)  300</w:t>
      </w:r>
    </w:p>
    <w:p>
      <w:pPr>
        <w:pStyle w:val="Normal"/>
        <w:widowControl w:val="false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5. </w:t>
      </w:r>
      <w:r>
        <w:rPr>
          <w:rFonts w:cs="TimesNewRomanPSMT" w:ascii="TimesNewRomanPSMT" w:hAnsi="TimesNewRomanPSMT"/>
          <w:sz w:val="24"/>
          <w:szCs w:val="24"/>
        </w:rPr>
        <w:t xml:space="preserve">( </w:t>
      </w:r>
      <w:r>
        <w:rPr>
          <w:rFonts w:cs="TimesNewRomanPSMT" w:ascii="TimesNewRomanPSMT" w:hAnsi="TimesNewRomanPSMT"/>
          <w:b/>
          <w:bCs/>
          <w:sz w:val="24"/>
          <w:szCs w:val="24"/>
        </w:rPr>
        <w:t>A</w:t>
      </w:r>
      <w:r>
        <w:rPr>
          <w:rFonts w:cs="TimesNewRomanPSMT" w:ascii="TimesNewRomanPSMT" w:hAnsi="TimesNewRomanPSMT"/>
          <w:sz w:val="24"/>
          <w:szCs w:val="24"/>
        </w:rPr>
        <w:t xml:space="preserve"> ) </w:t>
      </w:r>
      <w:r>
        <w:rPr>
          <w:rFonts w:cs="TimesNewRomanPSMT" w:ascii="TimesNewRomanPSMT" w:hAnsi="TimesNewRomanPSMT"/>
          <w:sz w:val="24"/>
          <w:szCs w:val="24"/>
        </w:rPr>
        <w:t>The mapping of a logical address to a physical address is done in hardware by the ________.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color w:val="FF0000"/>
          <w:sz w:val="24"/>
          <w:szCs w:val="24"/>
        </w:rPr>
        <w:t>A) memory-management-unit (MMU)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B) memory address register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C) relocation register</w:t>
      </w:r>
    </w:p>
    <w:p>
      <w:pPr>
        <w:pStyle w:val="Normal"/>
        <w:widowControl w:val="false"/>
        <w:spacing w:lineRule="auto" w:line="240" w:before="0" w:after="0"/>
        <w:ind w:left="240" w:hanging="0"/>
        <w:rPr/>
      </w:pPr>
      <w:r>
        <w:rPr>
          <w:rFonts w:cs="TimesNewRomanPSMT" w:ascii="TimesNewRomanPSMT" w:hAnsi="TimesNewRomanPSMT"/>
          <w:sz w:val="24"/>
          <w:szCs w:val="24"/>
        </w:rPr>
        <w:t>D) dynamic loading register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sz w:val="24"/>
          <w:szCs w:val="24"/>
        </w:rPr>
      </w:pPr>
      <w:r>
        <w:rPr/>
      </w:r>
      <w:r>
        <w:br w:type="page"/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TimesNewRomanPSMT" w:ascii="TimesNewRomanPSMT" w:hAnsi="TimesNewRomanPSMT"/>
          <w:sz w:val="24"/>
          <w:szCs w:val="24"/>
        </w:rPr>
        <w:t xml:space="preserve">6. </w:t>
      </w:r>
      <w:r>
        <w:rPr>
          <w:rFonts w:cs="TimesNewRomanPSMT" w:ascii="TimesNewRomanPSMT" w:hAnsi="TimesNewRomanPSMT"/>
          <w:sz w:val="24"/>
          <w:szCs w:val="24"/>
        </w:rPr>
        <w:t xml:space="preserve">( </w:t>
      </w:r>
      <w:r>
        <w:rPr>
          <w:rFonts w:cs="TimesNewRomanPSMT" w:ascii="TimesNewRomanPSMT" w:hAnsi="TimesNewRomanPSMT"/>
          <w:b/>
          <w:bCs/>
          <w:sz w:val="24"/>
          <w:szCs w:val="24"/>
        </w:rPr>
        <w:t>D</w:t>
      </w:r>
      <w:r>
        <w:rPr>
          <w:rFonts w:cs="TimesNewRomanPSMT" w:ascii="TimesNewRomanPSMT" w:hAnsi="TimesNewRomanPSMT"/>
          <w:sz w:val="24"/>
          <w:szCs w:val="24"/>
        </w:rPr>
        <w:t xml:space="preserve"> ) </w:t>
      </w:r>
      <w:r>
        <w:rPr>
          <w:rFonts w:cs="TimesNewRomanPSMT" w:ascii="TimesNewRomanPSMT" w:hAnsi="TimesNewRomanPSMT"/>
          <w:sz w:val="24"/>
          <w:szCs w:val="24"/>
        </w:rPr>
        <w:t>In a dynamically linked library, ____.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A)  loading is postponed until execution time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B)  system language libraries are treated like any other object module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C)  more disk space is used than in a statically linked library</w:t>
      </w:r>
    </w:p>
    <w:p>
      <w:pPr>
        <w:pStyle w:val="Normal"/>
        <w:widowControl w:val="false"/>
        <w:spacing w:lineRule="auto" w:line="240" w:before="0" w:after="0"/>
        <w:ind w:left="240" w:hanging="0"/>
        <w:rPr>
          <w:rFonts w:ascii="TimesNewRomanPSMT" w:hAnsi="TimesNewRomanPSMT" w:cs="TimesNewRomanPSMT"/>
          <w:color w:val="FF0000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D) </w:t>
      </w:r>
      <w:r>
        <w:rPr>
          <w:rFonts w:cs="TimesNewRomanPSMT" w:ascii="TimesNewRomanPSMT" w:hAnsi="TimesNewRomanPSMT"/>
          <w:color w:val="FF0000"/>
          <w:sz w:val="24"/>
          <w:szCs w:val="24"/>
        </w:rPr>
        <w:t xml:space="preserve"> a stub is included in the image for each library-routine reference</w:t>
      </w:r>
    </w:p>
    <w:p>
      <w:pPr>
        <w:pStyle w:val="Normal"/>
        <w:widowControl w:val="false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TimesNewRomanPSMT" w:ascii="TimesNewRomanPSMT" w:hAnsi="TimesNewRomanPSMT"/>
          <w:sz w:val="24"/>
          <w:szCs w:val="24"/>
        </w:rPr>
        <w:t>7. __</w:t>
      </w:r>
      <w:r>
        <w:rPr>
          <w:rFonts w:cs="TimesNewRomanPSMT" w:ascii="TimesNewRomanPSMT" w:hAnsi="TimesNewRomanPSMT"/>
          <w:color w:val="FF0000"/>
          <w:sz w:val="24"/>
          <w:szCs w:val="24"/>
        </w:rPr>
        <w:t>X</w:t>
      </w:r>
      <w:r>
        <w:rPr>
          <w:rFonts w:cs="TimesNewRomanPSMT" w:ascii="TimesNewRomanPSMT" w:hAnsi="TimesNewRomanPSMT"/>
          <w:sz w:val="24"/>
          <w:szCs w:val="24"/>
        </w:rPr>
        <w:t>__A relocation register is used to check for invalid memory addresses generated by a CPU.</w:t>
      </w:r>
    </w:p>
    <w:p>
      <w:pPr>
        <w:pStyle w:val="Normal"/>
        <w:widowControl w:val="false"/>
        <w:rPr/>
      </w:pPr>
      <w:r>
        <w:rPr>
          <w:rFonts w:cs="TimesNewRomanPSMT" w:ascii="TimesNewRomanPSMT" w:hAnsi="TimesNewRomanPSMT"/>
          <w:sz w:val="24"/>
          <w:szCs w:val="24"/>
        </w:rPr>
        <w:t>8. __</w:t>
      </w:r>
      <w:r>
        <w:rPr>
          <w:rFonts w:cs="TimesNewRomanPSMT" w:ascii="TimesNewRomanPSMT" w:hAnsi="TimesNewRomanPSMT"/>
          <w:color w:val="FF0000"/>
          <w:sz w:val="24"/>
          <w:szCs w:val="24"/>
        </w:rPr>
        <w:t>O</w:t>
      </w:r>
      <w:r>
        <w:rPr>
          <w:rFonts w:cs="TimesNewRomanPSMT" w:ascii="TimesNewRomanPSMT" w:hAnsi="TimesNewRomanPSMT"/>
          <w:sz w:val="24"/>
          <w:szCs w:val="24"/>
        </w:rPr>
        <w:t>__</w:t>
      </w:r>
      <w:r>
        <w:rPr>
          <w:rFonts w:cs="TimesNewRomanPSMT" w:ascii="TimesNewRomanPSMT" w:hAnsi="TimesNewRomanPSMT"/>
          <w:bCs/>
          <w:sz w:val="24"/>
          <w:szCs w:val="24"/>
        </w:rPr>
        <w:t>Logical address</w:t>
      </w:r>
      <w:r>
        <w:rPr>
          <w:rFonts w:cs="TimesNewRomanPSMT" w:ascii="TimesNewRomanPSMT" w:hAnsi="TimesNewRomanPSMT"/>
          <w:sz w:val="24"/>
          <w:szCs w:val="24"/>
        </w:rPr>
        <w:t xml:space="preserve"> is generated by the CPU and also referred to as </w:t>
      </w:r>
      <w:r>
        <w:rPr>
          <w:rFonts w:cs="TimesNewRomanPSMT" w:ascii="TimesNewRomanPSMT" w:hAnsi="TimesNewRomanPSMT"/>
          <w:bCs/>
          <w:sz w:val="24"/>
          <w:szCs w:val="24"/>
        </w:rPr>
        <w:t>virtual address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TimesNewRomanPSMT" w:ascii="TimesNewRomanPSMT" w:hAnsi="TimesNewRomanPSMT"/>
          <w:sz w:val="24"/>
          <w:szCs w:val="24"/>
        </w:rPr>
        <w:t>9. __</w:t>
      </w:r>
      <w:r>
        <w:rPr>
          <w:rFonts w:cs="TimesNewRomanPSMT" w:ascii="TimesNewRomanPSMT" w:hAnsi="TimesNewRomanPSMT"/>
          <w:color w:val="FF0000"/>
          <w:sz w:val="24"/>
          <w:szCs w:val="24"/>
        </w:rPr>
        <w:t>X</w:t>
      </w:r>
      <w:r>
        <w:rPr>
          <w:rFonts w:cs="TimesNewRomanPSMT" w:ascii="TimesNewRomanPSMT" w:hAnsi="TimesNewRomanPSMT"/>
          <w:sz w:val="24"/>
          <w:szCs w:val="24"/>
        </w:rPr>
        <w:t>__Static linking is helpful for swapping.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TimesNewRomanPSMT" w:ascii="TimesNewRomanPSMT" w:hAnsi="TimesNewRomanPSMT"/>
          <w:sz w:val="24"/>
          <w:szCs w:val="24"/>
        </w:rPr>
        <w:t>10. __</w:t>
      </w:r>
      <w:bookmarkStart w:id="0" w:name="_GoBack"/>
      <w:r>
        <w:rPr>
          <w:rFonts w:cs="TimesNewRomanPSMT" w:ascii="TimesNewRomanPSMT" w:hAnsi="TimesNewRomanPSMT"/>
          <w:color w:val="FF0000"/>
          <w:sz w:val="24"/>
          <w:szCs w:val="24"/>
        </w:rPr>
        <w:t>O</w:t>
      </w:r>
      <w:bookmarkEnd w:id="0"/>
      <w:r>
        <w:rPr>
          <w:rFonts w:cs="TimesNewRomanPSMT" w:ascii="TimesNewRomanPSMT" w:hAnsi="TimesNewRomanPSMT"/>
          <w:sz w:val="24"/>
          <w:szCs w:val="24"/>
        </w:rPr>
        <w:t>__Dynamic linking is to delay linking until execution.</w:t>
      </w:r>
    </w:p>
    <w:p>
      <w:pPr>
        <w:pStyle w:val="Normal"/>
        <w:widowControl w:val="false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0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PS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8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新細明體" w:cs="" w:asciiTheme="minorHAnsi" w:cstheme="minorBidi" w:eastAsiaTheme="minorEastAsia" w:hAnsiTheme="minorHAnsi"/>
        <w:szCs w:val="24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0e40"/>
    <w:pPr>
      <w:widowControl/>
      <w:bidi w:val="0"/>
      <w:spacing w:lineRule="auto" w:line="276" w:before="0" w:after="200"/>
      <w:jc w:val="left"/>
    </w:pPr>
    <w:rPr>
      <w:rFonts w:cs="Times New Roman" w:ascii="Cambria" w:hAnsi="Cambria" w:eastAsia="新細明體" w:asciiTheme="minorHAnsi" w:eastAsiaTheme="minorEastAsia" w:hAnsiTheme="minorHAnsi"/>
      <w:color w:val="auto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新細明體"/>
    </w:rPr>
  </w:style>
  <w:style w:type="character" w:styleId="ListLabel2">
    <w:name w:val="ListLabel 2"/>
    <w:qFormat/>
    <w:rPr>
      <w:rFonts w:eastAsia="新細明體"/>
    </w:rPr>
  </w:style>
  <w:style w:type="character" w:styleId="ListLabel3">
    <w:name w:val="ListLabel 3"/>
    <w:qFormat/>
    <w:rPr>
      <w:rFonts w:eastAsia="新細明體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  <w:style w:type="paragraph" w:styleId="ListParagraph">
    <w:name w:val="List Paragraph"/>
    <w:basedOn w:val="Normal"/>
    <w:uiPriority w:val="34"/>
    <w:qFormat/>
    <w:rsid w:val="00ae0e40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LibreOffice/5.2.6.2$Linux_X86_64 LibreOffice_project/a3100ed2409ebf1c212f5048fbe377c281438fdc</Application>
  <Pages>2</Pages>
  <Words>274</Words>
  <Characters>1317</Characters>
  <CharactersWithSpaces>1568</CharactersWithSpaces>
  <Paragraphs>35</Paragraphs>
  <Company>kuas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2017-05-18T02:00:00Z</dcterms:created>
  <dc:creator>user</dc:creator>
  <dc:description/>
  <dc:language>zh-TW</dc:language>
  <cp:lastModifiedBy/>
  <dcterms:modified xsi:type="dcterms:W3CDTF">2017-06-22T12:23:33Z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kuas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