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DE" w:rsidRDefault="005C1814" w:rsidP="005C1814">
      <w:pPr>
        <w:jc w:val="center"/>
        <w:rPr>
          <w:rStyle w:val="fontstyle01"/>
          <w:rFonts w:asciiTheme="minorHAnsi" w:hAnsiTheme="minorHAnsi" w:cstheme="minorHAnsi"/>
          <w:sz w:val="48"/>
        </w:rPr>
      </w:pPr>
      <w:r w:rsidRPr="00571C22">
        <w:rPr>
          <w:rStyle w:val="fontstyle01"/>
          <w:rFonts w:asciiTheme="minorHAnsi" w:hAnsiTheme="minorHAnsi" w:cstheme="minorHAnsi"/>
          <w:sz w:val="44"/>
        </w:rPr>
        <w:t>Тестовое</w:t>
      </w:r>
      <w:r w:rsidRPr="005C1814">
        <w:rPr>
          <w:rStyle w:val="fontstyle01"/>
          <w:rFonts w:asciiTheme="minorHAnsi" w:hAnsiTheme="minorHAnsi" w:cstheme="minorHAnsi"/>
          <w:sz w:val="48"/>
        </w:rPr>
        <w:t xml:space="preserve"> задание на вакансию технического писателя в </w:t>
      </w:r>
      <w:proofErr w:type="spellStart"/>
      <w:r w:rsidRPr="005C1814">
        <w:rPr>
          <w:rStyle w:val="fontstyle01"/>
          <w:rFonts w:asciiTheme="minorHAnsi" w:hAnsiTheme="minorHAnsi" w:cstheme="minorHAnsi"/>
          <w:sz w:val="48"/>
        </w:rPr>
        <w:t>Ozon</w:t>
      </w:r>
      <w:proofErr w:type="spellEnd"/>
    </w:p>
    <w:p w:rsidR="00342C41" w:rsidRDefault="00342C41" w:rsidP="005C1814">
      <w:pPr>
        <w:jc w:val="center"/>
        <w:rPr>
          <w:rStyle w:val="fontstyle01"/>
          <w:rFonts w:asciiTheme="minorHAnsi" w:hAnsiTheme="minorHAnsi" w:cstheme="minorHAnsi"/>
          <w:sz w:val="48"/>
        </w:rPr>
      </w:pPr>
    </w:p>
    <w:p w:rsidR="00342C41" w:rsidRPr="00571C22" w:rsidRDefault="00342C41" w:rsidP="00342C41">
      <w:pPr>
        <w:rPr>
          <w:rStyle w:val="fontstyle01"/>
          <w:rFonts w:asciiTheme="minorHAnsi" w:hAnsiTheme="minorHAnsi" w:cstheme="minorHAnsi"/>
          <w:sz w:val="44"/>
        </w:rPr>
      </w:pPr>
      <w:r w:rsidRPr="00571C22">
        <w:rPr>
          <w:rStyle w:val="fontstyle01"/>
          <w:rFonts w:asciiTheme="minorHAnsi" w:hAnsiTheme="minorHAnsi" w:cstheme="minorHAnsi"/>
          <w:sz w:val="44"/>
        </w:rPr>
        <w:t>Стиль</w:t>
      </w:r>
    </w:p>
    <w:p w:rsidR="00342C41" w:rsidRPr="00342C41" w:rsidRDefault="00342C41" w:rsidP="00342C41">
      <w:pPr>
        <w:rPr>
          <w:rStyle w:val="fontstyle11"/>
          <w:rFonts w:asciiTheme="minorHAnsi" w:hAnsiTheme="minorHAnsi" w:cstheme="minorHAnsi"/>
        </w:rPr>
      </w:pPr>
      <w:r w:rsidRPr="00342C41">
        <w:rPr>
          <w:rStyle w:val="fontstyle11"/>
          <w:rFonts w:asciiTheme="minorHAnsi" w:hAnsiTheme="minorHAnsi" w:cstheme="minorHAnsi"/>
        </w:rPr>
        <w:t>Напишите инструкцию для какого-то рутинного действия на ваш выбор. Например, как приготовить завтрак или, если у вас есть хобби, как начать им заниматься.</w:t>
      </w:r>
    </w:p>
    <w:p w:rsidR="00342C41" w:rsidRPr="00342C41" w:rsidRDefault="00342C41" w:rsidP="00342C41">
      <w:pPr>
        <w:rPr>
          <w:rStyle w:val="fontstyle11"/>
          <w:rFonts w:asciiTheme="minorHAnsi" w:hAnsiTheme="minorHAnsi" w:cstheme="minorHAnsi"/>
        </w:rPr>
      </w:pPr>
      <w:r w:rsidRPr="00342C41">
        <w:rPr>
          <w:rStyle w:val="fontstyle11"/>
          <w:rFonts w:asciiTheme="minorHAnsi" w:hAnsiTheme="minorHAnsi" w:cstheme="minorHAnsi"/>
        </w:rPr>
        <w:t xml:space="preserve">Лучше, если это будет текстовая инструкция, </w:t>
      </w:r>
      <w:proofErr w:type="gramStart"/>
      <w:r w:rsidRPr="00342C41">
        <w:rPr>
          <w:rStyle w:val="fontstyle11"/>
          <w:rFonts w:asciiTheme="minorHAnsi" w:hAnsiTheme="minorHAnsi" w:cstheme="minorHAnsi"/>
        </w:rPr>
        <w:t>но</w:t>
      </w:r>
      <w:proofErr w:type="gramEnd"/>
      <w:r w:rsidRPr="00342C41">
        <w:rPr>
          <w:rStyle w:val="fontstyle11"/>
          <w:rFonts w:asciiTheme="minorHAnsi" w:hAnsiTheme="minorHAnsi" w:cstheme="minorHAnsi"/>
        </w:rPr>
        <w:t xml:space="preserve"> если вам захотелось снять видео или спеть песню — не ограничивайте себя :) Нам важно понять, в каком стиле и какими речевыми конструкциями вы доносите свои мысли.</w:t>
      </w:r>
    </w:p>
    <w:p w:rsidR="00342C41" w:rsidRPr="00571C22" w:rsidRDefault="00342C41" w:rsidP="00342C41">
      <w:pPr>
        <w:rPr>
          <w:rStyle w:val="fontstyle01"/>
          <w:rFonts w:asciiTheme="minorHAnsi" w:hAnsiTheme="minorHAnsi" w:cstheme="minorHAnsi"/>
          <w:sz w:val="44"/>
        </w:rPr>
      </w:pPr>
      <w:r w:rsidRPr="00571C22">
        <w:rPr>
          <w:rStyle w:val="fontstyle01"/>
          <w:rFonts w:asciiTheme="minorHAnsi" w:hAnsiTheme="minorHAnsi" w:cstheme="minorHAnsi"/>
          <w:sz w:val="44"/>
        </w:rPr>
        <w:t>Системность мышления*</w:t>
      </w:r>
    </w:p>
    <w:p w:rsidR="00571C22" w:rsidRDefault="00342C41" w:rsidP="00342C41">
      <w:pPr>
        <w:rPr>
          <w:rStyle w:val="fontstyle11"/>
          <w:rFonts w:asciiTheme="minorHAnsi" w:hAnsiTheme="minorHAnsi" w:cstheme="minorHAnsi"/>
        </w:rPr>
      </w:pPr>
      <w:r w:rsidRPr="00342C41">
        <w:rPr>
          <w:rStyle w:val="fontstyle11"/>
          <w:rFonts w:asciiTheme="minorHAnsi" w:hAnsiTheme="minorHAnsi" w:cstheme="minorHAnsi"/>
        </w:rPr>
        <w:t>Можете дополнить первое задание схемой взаимодействия компонентов. Если совсем ничего не приходит в голову — возьмите нашу статью про оформление возврата и превратите её в схему.</w:t>
      </w:r>
    </w:p>
    <w:p w:rsidR="00571C22" w:rsidRDefault="00571C22">
      <w:pPr>
        <w:rPr>
          <w:rStyle w:val="fontstyle11"/>
          <w:rFonts w:asciiTheme="minorHAnsi" w:hAnsiTheme="minorHAnsi" w:cstheme="minorHAnsi"/>
        </w:rPr>
      </w:pPr>
      <w:r>
        <w:rPr>
          <w:rStyle w:val="fontstyle11"/>
          <w:rFonts w:asciiTheme="minorHAnsi" w:hAnsiTheme="minorHAnsi" w:cstheme="minorHAnsi"/>
        </w:rPr>
        <w:br w:type="page"/>
      </w:r>
    </w:p>
    <w:p w:rsidR="00571C22" w:rsidRPr="004354EC" w:rsidRDefault="00571C22" w:rsidP="00571C22">
      <w:pPr>
        <w:spacing w:after="20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44"/>
          <w:szCs w:val="44"/>
          <w:lang w:eastAsia="ru-RU"/>
          <w14:ligatures w14:val="none"/>
        </w:rPr>
        <w:lastRenderedPageBreak/>
        <w:t>Инструкция</w:t>
      </w:r>
      <w:r w:rsidRPr="004354EC">
        <w:rPr>
          <w:rFonts w:ascii="Calibri" w:eastAsia="Times New Roman" w:hAnsi="Calibri" w:cs="Calibri"/>
          <w:color w:val="000000"/>
          <w:kern w:val="0"/>
          <w:sz w:val="44"/>
          <w:szCs w:val="44"/>
          <w:lang w:eastAsia="ru-RU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kern w:val="0"/>
          <w:sz w:val="44"/>
          <w:szCs w:val="44"/>
          <w:lang w:eastAsia="ru-RU"/>
          <w14:ligatures w14:val="none"/>
        </w:rPr>
        <w:t>Как снять деньги</w:t>
      </w:r>
      <w:r w:rsidRPr="004354EC">
        <w:rPr>
          <w:rFonts w:ascii="Calibri" w:eastAsia="Times New Roman" w:hAnsi="Calibri" w:cs="Calibri"/>
          <w:color w:val="000000"/>
          <w:kern w:val="0"/>
          <w:sz w:val="44"/>
          <w:szCs w:val="44"/>
          <w:lang w:eastAsia="ru-RU"/>
          <w14:ligatures w14:val="none"/>
        </w:rPr>
        <w:t xml:space="preserve"> в банкомате.</w:t>
      </w:r>
    </w:p>
    <w:sdt>
      <w:sdtPr>
        <w:id w:val="228737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571C22" w:rsidRPr="0084614C" w:rsidRDefault="00571C22" w:rsidP="0084614C">
          <w:pPr>
            <w:pStyle w:val="a3"/>
            <w:jc w:val="center"/>
            <w:rPr>
              <w:rFonts w:asciiTheme="minorHAnsi" w:hAnsiTheme="minorHAnsi"/>
              <w:color w:val="0574FF"/>
            </w:rPr>
          </w:pPr>
          <w:r w:rsidRPr="0084614C">
            <w:rPr>
              <w:rFonts w:asciiTheme="minorHAnsi" w:hAnsiTheme="minorHAnsi"/>
              <w:color w:val="0574FF"/>
            </w:rPr>
            <w:t>Оглавление</w:t>
          </w:r>
        </w:p>
        <w:p w:rsidR="0084614C" w:rsidRPr="0084614C" w:rsidRDefault="00571C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r w:rsidRPr="0084614C">
            <w:rPr>
              <w:color w:val="0574FF"/>
              <w:sz w:val="28"/>
              <w:szCs w:val="24"/>
            </w:rPr>
            <w:fldChar w:fldCharType="begin"/>
          </w:r>
          <w:r w:rsidRPr="0084614C">
            <w:rPr>
              <w:color w:val="0574FF"/>
              <w:sz w:val="28"/>
              <w:szCs w:val="24"/>
            </w:rPr>
            <w:instrText xml:space="preserve"> TOC \o "1-3" \h \z \u </w:instrText>
          </w:r>
          <w:r w:rsidRPr="0084614C">
            <w:rPr>
              <w:color w:val="0574FF"/>
              <w:sz w:val="28"/>
              <w:szCs w:val="24"/>
            </w:rPr>
            <w:fldChar w:fldCharType="separate"/>
          </w:r>
          <w:hyperlink w:anchor="_Toc169859184" w:history="1">
            <w:r w:rsidR="0084614C"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1. Введение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85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2. Обезопасьте себя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86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3. Подготовка к снятию денег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87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4. Аутентификация карты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88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5. Ввод пин-кода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89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6. Выбор операции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90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7. Выбор суммы и типа купюр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91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8. Получение денег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92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9. Завершение операции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93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lang w:eastAsia="ru-RU"/>
              </w:rPr>
              <w:t>10. Диаграмма последовательности</w:t>
            </w:r>
          </w:hyperlink>
        </w:p>
        <w:p w:rsidR="0084614C" w:rsidRPr="0084614C" w:rsidRDefault="00846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574FF"/>
              <w:kern w:val="0"/>
              <w:sz w:val="32"/>
              <w:lang w:eastAsia="ru-RU"/>
              <w14:ligatures w14:val="none"/>
            </w:rPr>
          </w:pPr>
          <w:hyperlink w:anchor="_Toc169859194" w:history="1">
            <w:r w:rsidRPr="0084614C">
              <w:rPr>
                <w:rStyle w:val="a4"/>
                <w:rFonts w:eastAsia="Times New Roman"/>
                <w:noProof/>
                <w:color w:val="0574FF"/>
                <w:sz w:val="32"/>
                <w:u w:val="none"/>
                <w:bdr w:val="none" w:sz="0" w:space="0" w:color="auto" w:frame="1"/>
                <w:lang w:eastAsia="ru-RU"/>
              </w:rPr>
              <w:t>11. Диаграмма компонентов</w:t>
            </w:r>
          </w:hyperlink>
        </w:p>
        <w:p w:rsidR="00571C22" w:rsidRDefault="00571C22">
          <w:r w:rsidRPr="0084614C">
            <w:rPr>
              <w:b/>
              <w:bCs/>
              <w:color w:val="0574FF"/>
              <w:sz w:val="28"/>
              <w:szCs w:val="24"/>
            </w:rPr>
            <w:fldChar w:fldCharType="end"/>
          </w:r>
        </w:p>
      </w:sdtContent>
    </w:sdt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0" w:name="_Toc169859184"/>
      <w:r w:rsidRPr="0084614C">
        <w:rPr>
          <w:rFonts w:asciiTheme="minorHAnsi" w:eastAsia="Times New Roman" w:hAnsiTheme="minorHAnsi"/>
          <w:b/>
          <w:color w:val="auto"/>
          <w:lang w:eastAsia="ru-RU"/>
        </w:rPr>
        <w:t>1. Введение</w:t>
      </w:r>
      <w:bookmarkEnd w:id="0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Использование банкомата - это быстрый и удобный способ получить наличные с вашего счета, используя карту (дебетовую или кредитную).</w:t>
      </w:r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Хотя банкоматы просты в использовании, важно помнить о безопасности при работе с ними.</w:t>
      </w:r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В данной документации будет описан процесс снятия денег в банкомате, шаг за шагом. Эта информация поможет вам успешно и безопасно провести операцию снятия наличных.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1" w:name="_Toc169859185"/>
      <w:r w:rsidRPr="0084614C">
        <w:rPr>
          <w:rFonts w:asciiTheme="minorHAnsi" w:eastAsia="Times New Roman" w:hAnsiTheme="minorHAnsi"/>
          <w:b/>
          <w:color w:val="auto"/>
          <w:lang w:eastAsia="ru-RU"/>
        </w:rPr>
        <w:t>2. Обезопасьте себя</w:t>
      </w:r>
      <w:bookmarkEnd w:id="1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Прежде чем воспользоваться банкоматом, сначала убедитесь, что это безопасно. Банкоматы часто становятся мишенью для воров и мошенников. </w:t>
      </w:r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Если на банкомате, которым вы собираетесь воспользоваться, что-то выглядит подозрительно, не пользуйтесь им. Всегда лучше перестраховаться, особенно когда речь идет о ваших личных данных, реквизитах счета и деньгах.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2" w:name="_Toc169859186"/>
      <w:r w:rsidRPr="0084614C">
        <w:rPr>
          <w:rFonts w:asciiTheme="minorHAnsi" w:eastAsia="Times New Roman" w:hAnsiTheme="minorHAnsi"/>
          <w:b/>
          <w:color w:val="auto"/>
          <w:lang w:eastAsia="ru-RU"/>
        </w:rPr>
        <w:t>3. Подготовка к снятию денег</w:t>
      </w:r>
      <w:bookmarkEnd w:id="2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Перед тем как начать операцию снятия денег, убедитесь, что у вас есть банковская карта и </w:t>
      </w:r>
      <w:proofErr w:type="spellStart"/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-код к ней.</w:t>
      </w:r>
    </w:p>
    <w:p w:rsidR="00571C22" w:rsidRPr="004354EC" w:rsidRDefault="00571C22" w:rsidP="00571C22">
      <w:pPr>
        <w:spacing w:after="0" w:line="240" w:lineRule="auto"/>
        <w:ind w:left="-283" w:firstLine="28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7A35E2D1" wp14:editId="004B7353">
            <wp:extent cx="5730240" cy="2887980"/>
            <wp:effectExtent l="0" t="0" r="3810" b="7620"/>
            <wp:docPr id="6" name="Рисунок 6" descr="https://lh7-us.googleusercontent.com/docsz/AD_4nXfjLybogq9oCR-XpqGWTG_BikOETQBKnS4bWxo2ue1oEGIWccNa8ocrSxpIfRmAA7Me7TH1xBMuJL6HUcZcVV1WLRnb18B7RwCyIQBT2BArcf7dVkBodP0yHurj_6tU2f8n-8JV_84CFJQXb25wIP454cY?key=SOjJWwC5rhy9Mldrwkr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jLybogq9oCR-XpqGWTG_BikOETQBKnS4bWxo2ue1oEGIWccNa8ocrSxpIfRmAA7Me7TH1xBMuJL6HUcZcVV1WLRnb18B7RwCyIQBT2BArcf7dVkBodP0yHurj_6tU2f8n-8JV_84CFJQXb25wIP454cY?key=SOjJWwC5rhy9Mldrwkrt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22" w:rsidRPr="004354EC" w:rsidRDefault="00571C22" w:rsidP="00571C22">
      <w:pPr>
        <w:spacing w:after="20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lang w:eastAsia="ru-RU"/>
          <w14:ligatures w14:val="none"/>
        </w:rPr>
        <w:t>Пример банковской карты 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3" w:name="_Toc169859187"/>
      <w:r w:rsidRPr="0084614C">
        <w:rPr>
          <w:rFonts w:asciiTheme="minorHAnsi" w:eastAsia="Times New Roman" w:hAnsiTheme="minorHAnsi"/>
          <w:b/>
          <w:color w:val="auto"/>
          <w:lang w:eastAsia="ru-RU"/>
        </w:rPr>
        <w:t>4. Аутентификация карты</w:t>
      </w:r>
      <w:bookmarkEnd w:id="3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Вставьте карту в банкомат лицевой стороной вверх, чипом вперед. Большинство банкоматов будут хранить вашу карту до тех пор, пока вы не закончите пользоваться банкоматом. </w:t>
      </w:r>
    </w:p>
    <w:p w:rsidR="00571C22" w:rsidRPr="004354EC" w:rsidRDefault="00571C22" w:rsidP="00571C22">
      <w:pPr>
        <w:spacing w:after="20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noProof/>
          <w:color w:val="282D2D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drawing>
          <wp:inline distT="0" distB="0" distL="0" distR="0" wp14:anchorId="6993F351" wp14:editId="6BEA6528">
            <wp:extent cx="4678680" cy="4663440"/>
            <wp:effectExtent l="0" t="0" r="7620" b="3810"/>
            <wp:docPr id="5" name="Рисунок 5" descr="https://lh7-us.googleusercontent.com/docsz/AD_4nXfgh8a8fQADfDxzfuuZ7H2CeQ3wNvkbTi6mYwrHOJtWO-rkyDPPhcUHc9cCWwQ3QTeH5T9yohE-Q1RWyOEHIW8K16DsWrGXaQHJ8nhDLDip7SglNsJLNC9VqCA9lWzzAgBCK5hWzk1XHvKE-E9OzmDTJBNZ?key=SOjJWwC5rhy9Mldrwkr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fgh8a8fQADfDxzfuuZ7H2CeQ3wNvkbTi6mYwrHOJtWO-rkyDPPhcUHc9cCWwQ3QTeH5T9yohE-Q1RWyOEHIW8K16DsWrGXaQHJ8nhDLDip7SglNsJLNC9VqCA9lWzzAgBCK5hWzk1XHvKE-E9OzmDTJBNZ?key=SOjJWwC5rhy9Mldrwkrt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22" w:rsidRPr="004354EC" w:rsidRDefault="00571C22" w:rsidP="00571C22">
      <w:pPr>
        <w:spacing w:after="20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На экране банкомата должно появиться меню ввода </w:t>
      </w:r>
      <w:proofErr w:type="spellStart"/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shd w:val="clear" w:color="auto" w:fill="FFFFFF"/>
          <w:lang w:eastAsia="ru-RU"/>
          <w14:ligatures w14:val="none"/>
        </w:rPr>
        <w:t>-кода</w:t>
      </w:r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lastRenderedPageBreak/>
        <w:t xml:space="preserve">Современные банкоматы имеют возможность бесконтактной авторизации. Для этого поднесите карту со знаком </w:t>
      </w:r>
      <w:r w:rsidRPr="004354EC">
        <w:rPr>
          <w:rFonts w:ascii="Calibri" w:eastAsia="Times New Roman" w:hAnsi="Calibri" w:cs="Calibri"/>
          <w:noProof/>
          <w:color w:val="282D2D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drawing>
          <wp:inline distT="0" distB="0" distL="0" distR="0" wp14:anchorId="1A37ABFD" wp14:editId="64CDD782">
            <wp:extent cx="198120" cy="190500"/>
            <wp:effectExtent l="0" t="0" r="0" b="0"/>
            <wp:docPr id="4" name="Рисунок 4" descr="https://lh7-us.googleusercontent.com/docsz/AD_4nXcuGeyhmCr3vu8RU_RIvmZwTXa7aqgRZl83b8Y0DV1eOYp0umFid9WcQWJNad72PbQJHbTM_q3TmwqZXbTuMx8hrwv5ZPMuPs_zByI3t1PE5Y9n791iHPM2cg7yuY5UI-gcl51JNvwN6IPJHLBF5W95gUIP?key=SOjJWwC5rhy9Mldrwkr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cuGeyhmCr3vu8RU_RIvmZwTXa7aqgRZl83b8Y0DV1eOYp0umFid9WcQWJNad72PbQJHbTM_q3TmwqZXbTuMx8hrwv5ZPMuPs_zByI3t1PE5Y9n791iHPM2cg7yuY5UI-gcl51JNvwN6IPJHLBF5W95gUIP?key=SOjJWwC5rhy9Mldrwkrt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к соответствующему знаку на банкомате. Дождитесь появления меню ввода </w:t>
      </w:r>
      <w:proofErr w:type="spellStart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-кода на экране банкомата.</w:t>
      </w:r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noProof/>
          <w:color w:val="282D2D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drawing>
          <wp:inline distT="0" distB="0" distL="0" distR="0" wp14:anchorId="47D184D2" wp14:editId="4BE14A06">
            <wp:extent cx="5425440" cy="1744980"/>
            <wp:effectExtent l="0" t="0" r="3810" b="7620"/>
            <wp:docPr id="3" name="Рисунок 3" descr="https://lh7-us.googleusercontent.com/docsz/AD_4nXfMHwKuAfg_bNwlMtkPrgb-llutIO4Cl87UrLi8oCl2eCSk6Ex2Y5-Wy46_h0qVXokDoePD1aT87_ZWINogr47lhEpSfWQ-g_d3C_Xa4UraCfR2W-85uMiM432v1MLLkPBaCUWNlslYvUQtBv0iL6xnou4?key=SOjJWwC5rhy9Mldrwkr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ocsz/AD_4nXfMHwKuAfg_bNwlMtkPrgb-llutIO4Cl87UrLi8oCl2eCSk6Ex2Y5-Wy46_h0qVXokDoePD1aT87_ZWINogr47lhEpSfWQ-g_d3C_Xa4UraCfR2W-85uMiM432v1MLLkPBaCUWNlslYvUQtBv0iL6xnou4?key=SOjJWwC5rhy9Mldrwkrt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3"/>
                    <a:stretch/>
                  </pic:blipFill>
                  <pic:spPr bwMode="auto">
                    <a:xfrm>
                      <a:off x="0" y="0"/>
                      <a:ext cx="54254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22" w:rsidRPr="004354EC" w:rsidRDefault="00571C22" w:rsidP="00571C22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Как правило, появлению меню с </w:t>
      </w:r>
      <w:proofErr w:type="spellStart"/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shd w:val="clear" w:color="auto" w:fill="FFFFFF"/>
          <w:lang w:eastAsia="ru-RU"/>
          <w14:ligatures w14:val="none"/>
        </w:rPr>
        <w:t>-кодом должен предшествовать звуковой сигнал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4" w:name="_Toc169859188"/>
      <w:r w:rsidRPr="0084614C">
        <w:rPr>
          <w:rFonts w:asciiTheme="minorHAnsi" w:eastAsia="Times New Roman" w:hAnsiTheme="minorHAnsi"/>
          <w:b/>
          <w:color w:val="auto"/>
          <w:lang w:eastAsia="ru-RU"/>
        </w:rPr>
        <w:t xml:space="preserve">5. Ввод </w:t>
      </w:r>
      <w:proofErr w:type="spellStart"/>
      <w:r w:rsidRPr="0084614C">
        <w:rPr>
          <w:rFonts w:asciiTheme="minorHAnsi" w:eastAsia="Times New Roman" w:hAnsiTheme="minorHAnsi"/>
          <w:b/>
          <w:color w:val="auto"/>
          <w:lang w:eastAsia="ru-RU"/>
        </w:rPr>
        <w:t>пин</w:t>
      </w:r>
      <w:proofErr w:type="spellEnd"/>
      <w:r w:rsidRPr="0084614C">
        <w:rPr>
          <w:rFonts w:asciiTheme="minorHAnsi" w:eastAsia="Times New Roman" w:hAnsiTheme="minorHAnsi"/>
          <w:b/>
          <w:color w:val="auto"/>
          <w:lang w:eastAsia="ru-RU"/>
        </w:rPr>
        <w:t>-кода</w:t>
      </w:r>
      <w:bookmarkEnd w:id="4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После вставки/прикладывания карты, следует ввести свой </w:t>
      </w:r>
      <w:proofErr w:type="spellStart"/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-код для подтверждения личности. </w:t>
      </w:r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вводе </w:t>
      </w:r>
      <w:proofErr w:type="spellStart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-кода хорошим методом безопасности является прикрытие клавиатуры одной рукой, а ввод </w:t>
      </w:r>
      <w:proofErr w:type="spellStart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-кода другой рукой. </w:t>
      </w:r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Важно помнить свой </w:t>
      </w:r>
      <w:proofErr w:type="spellStart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-код. Если вы введете </w:t>
      </w:r>
      <w:proofErr w:type="spellStart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282D2D"/>
          <w:kern w:val="0"/>
          <w:sz w:val="24"/>
          <w:szCs w:val="24"/>
          <w:shd w:val="clear" w:color="auto" w:fill="FFFFFF"/>
          <w:lang w:eastAsia="ru-RU"/>
          <w14:ligatures w14:val="none"/>
        </w:rPr>
        <w:t>-код неправильно с третьей попытки, то ваша карта будет заблокирована.</w:t>
      </w:r>
    </w:p>
    <w:p w:rsidR="00571C22" w:rsidRPr="004354EC" w:rsidRDefault="00571C22" w:rsidP="00571C22">
      <w:pPr>
        <w:spacing w:after="200" w:line="240" w:lineRule="auto"/>
        <w:ind w:left="-142" w:firstLine="28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1CE1AAF0" wp14:editId="18677C1A">
            <wp:extent cx="4229100" cy="4297680"/>
            <wp:effectExtent l="0" t="0" r="0" b="7620"/>
            <wp:docPr id="2" name="Рисунок 2" descr="https://lh7-us.googleusercontent.com/docsz/AD_4nXcMpl3zvlz1CRBYqmXb0YgwA5DWf6S1C4CRaH0Yl8atH2RXPFAj76CRrg3gsGq4PhfTdCtwj4Xtg5WNcqj4YvZQG7favMbE2jRk7ZH31uN_RfK9msLezWTXc4eorC8Hm9Y7yS1Q3Ds1Mez1E-LovKnprbs?key=SOjJWwC5rhy9Mldrwkr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docsz/AD_4nXcMpl3zvlz1CRBYqmXb0YgwA5DWf6S1C4CRaH0Yl8atH2RXPFAj76CRrg3gsGq4PhfTdCtwj4Xtg5WNcqj4YvZQG7favMbE2jRk7ZH31uN_RfK9msLezWTXc4eorC8Hm9Y7yS1Q3Ds1Mez1E-LovKnprbs?key=SOjJWwC5rhy9Mldrwkrt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22" w:rsidRPr="004354EC" w:rsidRDefault="00571C22" w:rsidP="00571C22">
      <w:pPr>
        <w:spacing w:after="200"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lang w:eastAsia="ru-RU"/>
          <w14:ligatures w14:val="none"/>
        </w:rPr>
        <w:t>Пин</w:t>
      </w:r>
      <w:proofErr w:type="spellEnd"/>
      <w:r w:rsidRPr="004354EC">
        <w:rPr>
          <w:rFonts w:ascii="Calibri" w:eastAsia="Times New Roman" w:hAnsi="Calibri" w:cs="Calibri"/>
          <w:color w:val="999999"/>
          <w:kern w:val="0"/>
          <w:sz w:val="24"/>
          <w:szCs w:val="24"/>
          <w:lang w:eastAsia="ru-RU"/>
          <w14:ligatures w14:val="none"/>
        </w:rPr>
        <w:t>-код - это комбинация из четырех цифр для входа в личный кабинет банка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5" w:name="_Toc169859189"/>
      <w:r w:rsidRPr="0084614C">
        <w:rPr>
          <w:rFonts w:asciiTheme="minorHAnsi" w:eastAsia="Times New Roman" w:hAnsiTheme="minorHAnsi"/>
          <w:b/>
          <w:color w:val="auto"/>
          <w:lang w:eastAsia="ru-RU"/>
        </w:rPr>
        <w:lastRenderedPageBreak/>
        <w:t>6. Выбор операции</w:t>
      </w:r>
      <w:bookmarkEnd w:id="5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На экране банкомата выберите операцию "Снять наличные" или аналогичную.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6" w:name="_Toc169859190"/>
      <w:r w:rsidRPr="0084614C">
        <w:rPr>
          <w:rFonts w:asciiTheme="minorHAnsi" w:eastAsia="Times New Roman" w:hAnsiTheme="minorHAnsi"/>
          <w:b/>
          <w:color w:val="auto"/>
          <w:lang w:eastAsia="ru-RU"/>
        </w:rPr>
        <w:t>7. Выбор суммы и типа купюр</w:t>
      </w:r>
      <w:bookmarkEnd w:id="6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Укажите желаемую сумму для снятия, </w:t>
      </w:r>
      <w:proofErr w:type="gramStart"/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например</w:t>
      </w:r>
      <w:proofErr w:type="gramEnd"/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: 1000 рублей или 5000 рублей. Некоторые банкоматы могут предложить снять деньги с разменом или крупными купюрами.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7" w:name="_Toc169859191"/>
      <w:r w:rsidRPr="0084614C">
        <w:rPr>
          <w:rFonts w:asciiTheme="minorHAnsi" w:eastAsia="Times New Roman" w:hAnsiTheme="minorHAnsi"/>
          <w:b/>
          <w:color w:val="auto"/>
          <w:lang w:eastAsia="ru-RU"/>
        </w:rPr>
        <w:t>8. Получение денег</w:t>
      </w:r>
      <w:bookmarkEnd w:id="7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После подтверждения операции, банкомат выдаст вам запрошенную сумму наличных.</w:t>
      </w:r>
    </w:p>
    <w:p w:rsidR="00571C22" w:rsidRPr="0084614C" w:rsidRDefault="00571C22" w:rsidP="00571C22">
      <w:pPr>
        <w:pStyle w:val="1"/>
        <w:rPr>
          <w:rFonts w:asciiTheme="minorHAnsi" w:eastAsia="Times New Roman" w:hAnsiTheme="minorHAnsi" w:cs="Times New Roman"/>
          <w:b/>
          <w:color w:val="auto"/>
          <w:sz w:val="36"/>
          <w:szCs w:val="36"/>
          <w:lang w:eastAsia="ru-RU"/>
        </w:rPr>
      </w:pPr>
      <w:bookmarkStart w:id="8" w:name="_Toc169859192"/>
      <w:r w:rsidRPr="0084614C">
        <w:rPr>
          <w:rFonts w:asciiTheme="minorHAnsi" w:eastAsia="Times New Roman" w:hAnsiTheme="minorHAnsi"/>
          <w:b/>
          <w:color w:val="auto"/>
          <w:lang w:eastAsia="ru-RU"/>
        </w:rPr>
        <w:t>9. Завершение операции</w:t>
      </w:r>
      <w:bookmarkEnd w:id="8"/>
    </w:p>
    <w:p w:rsidR="00571C22" w:rsidRPr="004354EC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Не забудьте взять карту и полученные деньги, а также проверить, что операция завершена успешно. После этого можно забрать чек (при наличии такой опции) и покинуть банкомат.</w:t>
      </w:r>
    </w:p>
    <w:p w:rsidR="00571C22" w:rsidRPr="004354EC" w:rsidRDefault="00571C22" w:rsidP="00571C22">
      <w:pPr>
        <w:spacing w:after="200" w:line="240" w:lineRule="auto"/>
        <w:ind w:left="-142" w:firstLine="285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5510ACCA" wp14:editId="7BC195D3">
            <wp:extent cx="4655820" cy="3970020"/>
            <wp:effectExtent l="0" t="0" r="0" b="0"/>
            <wp:docPr id="1" name="Рисунок 1" descr="https://lh7-us.googleusercontent.com/docsz/AD_4nXdOJJAaC7gNj52ET3r1JEK4IhU_ZYsvThJq7hRrzxqnG-vS7aooaovrtZTU8TK0fCAs7P-BoCvl2km2WGTJIcZgU2gddTgmv445fYfudydrGdKaaFhJ3mHKZ4f65kT6jUdPEcd2VY327tEfuaWvHvgUJM8x?key=SOjJWwC5rhy9Mldrwkr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ocsz/AD_4nXdOJJAaC7gNj52ET3r1JEK4IhU_ZYsvThJq7hRrzxqnG-vS7aooaovrtZTU8TK0fCAs7P-BoCvl2km2WGTJIcZgU2gddTgmv445fYfudydrGdKaaFhJ3mHKZ4f65kT6jUdPEcd2VY327tEfuaWvHvgUJM8x?key=SOjJWwC5rhy9Mldrwkrt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22" w:rsidRDefault="00571C22" w:rsidP="00571C22">
      <w:pPr>
        <w:spacing w:after="20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54EC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>Это основные шаги процесса снятия денег в банкомате. Пользуйтесь этой информацией ответственно и сохраняйте конфиденциальность своих банковских данных.</w:t>
      </w:r>
    </w:p>
    <w:p w:rsidR="00571C22" w:rsidRDefault="00571C2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:rsidR="00571C22" w:rsidRPr="0084614C" w:rsidRDefault="0084614C" w:rsidP="00571C22">
      <w:pPr>
        <w:pStyle w:val="1"/>
        <w:rPr>
          <w:rFonts w:asciiTheme="minorHAnsi" w:eastAsia="Times New Roman" w:hAnsiTheme="minorHAnsi"/>
          <w:b/>
          <w:color w:val="auto"/>
          <w:lang w:eastAsia="ru-RU"/>
        </w:rPr>
      </w:pPr>
      <w:bookmarkStart w:id="9" w:name="_Toc169859193"/>
      <w:r w:rsidRPr="00BA7454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6C5667B4" wp14:editId="49D548A5">
            <wp:simplePos x="0" y="0"/>
            <wp:positionH relativeFrom="column">
              <wp:posOffset>1905</wp:posOffset>
            </wp:positionH>
            <wp:positionV relativeFrom="paragraph">
              <wp:posOffset>270510</wp:posOffset>
            </wp:positionV>
            <wp:extent cx="5196840" cy="8618220"/>
            <wp:effectExtent l="0" t="0" r="3810" b="0"/>
            <wp:wrapSquare wrapText="bothSides"/>
            <wp:docPr id="7" name="Рисунок 7" descr="https://lh7-us.googleusercontent.com/docsz/AD_4nXcM2fN-zl4TQIqIFEUgG_u9hcRa17Nu_R_-c21e7mNUoNXNMiei0xT-voLGX3D2sFrUChc81PGubpdJNCfFb2-YWmqje9vVc1hd6Dkk_XNGcpeIGGtW0W0s0xmqb736LX9zbi2KcnJpBT6QYdG-KMgOMCwW?key=JeqiRCt4tPp4Soy8l2eC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M2fN-zl4TQIqIFEUgG_u9hcRa17Nu_R_-c21e7mNUoNXNMiei0xT-voLGX3D2sFrUChc81PGubpdJNCfFb2-YWmqje9vVc1hd6Dkk_XNGcpeIGGtW0W0s0xmqb736LX9zbi2KcnJpBT6QYdG-KMgOMCwW?key=JeqiRCt4tPp4Soy8l2eCv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/>
                    <a:stretch/>
                  </pic:blipFill>
                  <pic:spPr bwMode="auto">
                    <a:xfrm>
                      <a:off x="0" y="0"/>
                      <a:ext cx="519684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1C22" w:rsidRPr="0084614C">
        <w:rPr>
          <w:rFonts w:asciiTheme="minorHAnsi" w:eastAsia="Times New Roman" w:hAnsiTheme="minorHAnsi"/>
          <w:b/>
          <w:color w:val="auto"/>
          <w:lang w:eastAsia="ru-RU"/>
        </w:rPr>
        <w:t>10. Диаграмма последовательности</w:t>
      </w:r>
      <w:bookmarkEnd w:id="9"/>
    </w:p>
    <w:p w:rsidR="0084614C" w:rsidRDefault="0084614C" w:rsidP="00342C41">
      <w:pPr>
        <w:rPr>
          <w:rFonts w:cstheme="minorHAnsi"/>
          <w:sz w:val="18"/>
        </w:rPr>
      </w:pPr>
      <w:r>
        <w:rPr>
          <w:rFonts w:cstheme="minorHAnsi"/>
          <w:sz w:val="18"/>
        </w:rPr>
        <w:br w:type="textWrapping" w:clear="all"/>
      </w:r>
    </w:p>
    <w:p w:rsidR="0084614C" w:rsidRPr="00ED7ECD" w:rsidRDefault="0084614C" w:rsidP="0084614C">
      <w:pPr>
        <w:pStyle w:val="1"/>
        <w:rPr>
          <w:rFonts w:asciiTheme="minorHAnsi" w:eastAsia="Times New Roman" w:hAnsiTheme="minorHAnsi"/>
          <w:b/>
          <w:noProof/>
          <w:color w:val="auto"/>
          <w:bdr w:val="none" w:sz="0" w:space="0" w:color="auto" w:frame="1"/>
          <w:lang w:eastAsia="ru-RU"/>
        </w:rPr>
      </w:pPr>
      <w:bookmarkStart w:id="10" w:name="_Toc169859194"/>
      <w:bookmarkStart w:id="11" w:name="_GoBack"/>
      <w:bookmarkEnd w:id="11"/>
      <w:r w:rsidRPr="00ED7ECD">
        <w:rPr>
          <w:rFonts w:asciiTheme="minorHAnsi" w:eastAsia="Times New Roman" w:hAnsiTheme="minorHAnsi"/>
          <w:b/>
          <w:noProof/>
          <w:color w:val="auto"/>
          <w:bdr w:val="none" w:sz="0" w:space="0" w:color="auto" w:frame="1"/>
          <w:lang w:eastAsia="ru-RU"/>
        </w:rPr>
        <w:lastRenderedPageBreak/>
        <w:t>11. Диаграмма компонентов</w:t>
      </w:r>
      <w:bookmarkEnd w:id="10"/>
    </w:p>
    <w:p w:rsidR="00342C41" w:rsidRPr="00342C41" w:rsidRDefault="0084614C" w:rsidP="00342C41">
      <w:pPr>
        <w:rPr>
          <w:rFonts w:cstheme="minorHAnsi"/>
          <w:sz w:val="18"/>
        </w:rPr>
      </w:pPr>
      <w:r w:rsidRPr="00BA7454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4C4D2AA4" wp14:editId="4769B363">
            <wp:extent cx="5417820" cy="4343400"/>
            <wp:effectExtent l="0" t="0" r="0" b="0"/>
            <wp:docPr id="8" name="Рисунок 8" descr="https://lh7-us.googleusercontent.com/docsz/AD_4nXd42zjH_61bVtrjYqTuYlY-ls1lJuuY0UEe8pmfHNH1YUk-XVVKFXgozzsBRxj5pSu2c6jQK8yZY_QOJSkQYLkegAjrZH8JI7Riki--lBJ0j5GtSkJsi-s3BDcuTDuDk7ybzPi1-o8B8xFNFQJ5ZkrMpBE?key=JeqiRCt4tPp4Soy8l2eC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d42zjH_61bVtrjYqTuYlY-ls1lJuuY0UEe8pmfHNH1YUk-XVVKFXgozzsBRxj5pSu2c6jQK8yZY_QOJSkQYLkegAjrZH8JI7Riki--lBJ0j5GtSkJsi-s3BDcuTDuDk7ybzPi1-o8B8xFNFQJ5ZkrMpBE?key=JeqiRCt4tPp4Soy8l2eCv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C41" w:rsidRPr="0034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A6"/>
    <w:rsid w:val="00342C41"/>
    <w:rsid w:val="004E1ADE"/>
    <w:rsid w:val="00571C22"/>
    <w:rsid w:val="005C1814"/>
    <w:rsid w:val="0084614C"/>
    <w:rsid w:val="00856504"/>
    <w:rsid w:val="00C168C1"/>
    <w:rsid w:val="00E600A6"/>
    <w:rsid w:val="00E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829C"/>
  <w15:chartTrackingRefBased/>
  <w15:docId w15:val="{1C6F5D15-3CB9-41E0-8C81-3744F6F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C1814"/>
    <w:rPr>
      <w:rFonts w:ascii="LiberationSans-Bold" w:hAnsi="LiberationSans-Bold" w:hint="default"/>
      <w:b/>
      <w:bCs/>
      <w:i w:val="0"/>
      <w:iCs w:val="0"/>
      <w:color w:val="000000"/>
      <w:sz w:val="60"/>
      <w:szCs w:val="60"/>
    </w:rPr>
  </w:style>
  <w:style w:type="character" w:customStyle="1" w:styleId="fontstyle11">
    <w:name w:val="fontstyle11"/>
    <w:basedOn w:val="a0"/>
    <w:rsid w:val="00342C41"/>
    <w:rPr>
      <w:rFonts w:ascii="LiberationSans" w:hAnsi="Liberation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71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1C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71C22"/>
    <w:pPr>
      <w:spacing w:after="100"/>
    </w:pPr>
  </w:style>
  <w:style w:type="character" w:styleId="a4">
    <w:name w:val="Hyperlink"/>
    <w:basedOn w:val="a0"/>
    <w:uiPriority w:val="99"/>
    <w:unhideWhenUsed/>
    <w:rsid w:val="00571C2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71C22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71C22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88"/>
    <w:rsid w:val="005D2A88"/>
    <w:rsid w:val="00E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6723E47B19472F86D444FC16947AC0">
    <w:name w:val="C46723E47B19472F86D444FC16947AC0"/>
    <w:rsid w:val="005D2A88"/>
  </w:style>
  <w:style w:type="paragraph" w:customStyle="1" w:styleId="9BE144FD1BA24D7580FFAC750D36667E">
    <w:name w:val="9BE144FD1BA24D7580FFAC750D36667E"/>
    <w:rsid w:val="005D2A88"/>
  </w:style>
  <w:style w:type="paragraph" w:customStyle="1" w:styleId="EE2666E284E149B18AD4A7C32773A486">
    <w:name w:val="EE2666E284E149B18AD4A7C32773A486"/>
    <w:rsid w:val="005D2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1039-935B-469C-A6D3-A76A49E8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Любимов</dc:creator>
  <cp:keywords/>
  <dc:description/>
  <cp:lastModifiedBy>Кирилл Любимов</cp:lastModifiedBy>
  <cp:revision>2</cp:revision>
  <dcterms:created xsi:type="dcterms:W3CDTF">2024-06-20T14:55:00Z</dcterms:created>
  <dcterms:modified xsi:type="dcterms:W3CDTF">2024-06-21T07:53:00Z</dcterms:modified>
</cp:coreProperties>
</file>