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CF23B" w14:textId="28632B70" w:rsidR="00220F1E" w:rsidRPr="0097322B" w:rsidRDefault="00220F1E" w:rsidP="0097322B">
      <w:pPr>
        <w:rPr>
          <w:sz w:val="24"/>
          <w:szCs w:val="24"/>
        </w:rPr>
      </w:pPr>
      <w:r w:rsidRPr="0097322B">
        <w:rPr>
          <w:sz w:val="24"/>
          <w:szCs w:val="24"/>
        </w:rPr>
        <w:t>Chengyang (Edward) Li</w:t>
      </w:r>
    </w:p>
    <w:p w14:paraId="23B55770" w14:textId="36E0C060" w:rsidR="00EC35CD" w:rsidRPr="0097322B" w:rsidRDefault="00107EB5" w:rsidP="0097322B">
      <w:pPr>
        <w:rPr>
          <w:sz w:val="24"/>
          <w:szCs w:val="24"/>
        </w:rPr>
      </w:pPr>
      <w:r w:rsidRPr="0097322B">
        <w:rPr>
          <w:sz w:val="24"/>
          <w:szCs w:val="24"/>
        </w:rPr>
        <w:t>Question and Quotation #4</w:t>
      </w:r>
    </w:p>
    <w:p w14:paraId="76DAEE7A" w14:textId="555C4501" w:rsidR="00EC35CD" w:rsidRPr="0097322B" w:rsidRDefault="00EC35CD" w:rsidP="0097322B">
      <w:pPr>
        <w:rPr>
          <w:sz w:val="24"/>
          <w:szCs w:val="24"/>
        </w:rPr>
      </w:pPr>
    </w:p>
    <w:p w14:paraId="4FD02DD3" w14:textId="046ACE96" w:rsidR="00EC35CD" w:rsidRPr="0097322B" w:rsidRDefault="00EC35CD" w:rsidP="0097322B">
      <w:pPr>
        <w:rPr>
          <w:sz w:val="24"/>
          <w:szCs w:val="24"/>
        </w:rPr>
      </w:pPr>
      <w:r w:rsidRPr="0097322B">
        <w:rPr>
          <w:sz w:val="24"/>
          <w:szCs w:val="24"/>
        </w:rPr>
        <w:t>Question:</w:t>
      </w:r>
    </w:p>
    <w:p w14:paraId="03C374F0" w14:textId="6C248397" w:rsidR="00EC35CD" w:rsidRPr="0097322B" w:rsidRDefault="00400AD2" w:rsidP="0097322B">
      <w:pPr>
        <w:rPr>
          <w:sz w:val="24"/>
          <w:szCs w:val="24"/>
        </w:rPr>
      </w:pPr>
      <w:r w:rsidRPr="0097322B">
        <w:rPr>
          <w:sz w:val="24"/>
          <w:szCs w:val="24"/>
        </w:rPr>
        <w:t xml:space="preserve">How to balance the effective of my writing and the emotion of </w:t>
      </w:r>
      <w:r w:rsidR="00607B1E" w:rsidRPr="0097322B">
        <w:rPr>
          <w:sz w:val="24"/>
          <w:szCs w:val="24"/>
        </w:rPr>
        <w:t xml:space="preserve">the </w:t>
      </w:r>
      <w:r w:rsidRPr="0097322B">
        <w:rPr>
          <w:sz w:val="24"/>
          <w:szCs w:val="24"/>
        </w:rPr>
        <w:t>reader?</w:t>
      </w:r>
    </w:p>
    <w:p w14:paraId="79DEB27F" w14:textId="6F72A500" w:rsidR="00EC35CD" w:rsidRPr="0097322B" w:rsidRDefault="00EC35CD" w:rsidP="0097322B">
      <w:pPr>
        <w:rPr>
          <w:sz w:val="24"/>
          <w:szCs w:val="24"/>
        </w:rPr>
      </w:pPr>
    </w:p>
    <w:p w14:paraId="1C30DC60" w14:textId="77777777" w:rsidR="00EC35CD" w:rsidRPr="0097322B" w:rsidRDefault="00EC35CD" w:rsidP="0097322B">
      <w:pPr>
        <w:rPr>
          <w:sz w:val="24"/>
          <w:szCs w:val="24"/>
        </w:rPr>
      </w:pPr>
    </w:p>
    <w:p w14:paraId="17E3F1F3" w14:textId="3C0ECA36" w:rsidR="00EC35CD" w:rsidRPr="0097322B" w:rsidRDefault="00EC35CD" w:rsidP="0097322B">
      <w:pPr>
        <w:rPr>
          <w:sz w:val="24"/>
          <w:szCs w:val="24"/>
        </w:rPr>
      </w:pPr>
      <w:r w:rsidRPr="0097322B">
        <w:rPr>
          <w:sz w:val="24"/>
          <w:szCs w:val="24"/>
        </w:rPr>
        <w:t>Quotation:</w:t>
      </w:r>
    </w:p>
    <w:p w14:paraId="52FDFE24" w14:textId="34AE7FDC" w:rsidR="00400AD2" w:rsidRPr="0097322B" w:rsidRDefault="00400AD2" w:rsidP="0097322B">
      <w:pPr>
        <w:rPr>
          <w:sz w:val="24"/>
          <w:szCs w:val="24"/>
        </w:rPr>
      </w:pPr>
      <w:r w:rsidRPr="0097322B">
        <w:rPr>
          <w:sz w:val="24"/>
          <w:szCs w:val="24"/>
        </w:rPr>
        <w:t>In most cases, readers of technical communication come to the information to learn or to do something that otherwise they could not do. If effective, the technical communication should make it possible—</w:t>
      </w:r>
    </w:p>
    <w:p w14:paraId="1C7EB265" w14:textId="01174414" w:rsidR="00EC35CD" w:rsidRPr="0097322B" w:rsidRDefault="00400AD2" w:rsidP="0097322B">
      <w:pPr>
        <w:rPr>
          <w:sz w:val="24"/>
          <w:szCs w:val="24"/>
        </w:rPr>
      </w:pPr>
      <w:r w:rsidRPr="0097322B">
        <w:rPr>
          <w:sz w:val="24"/>
          <w:szCs w:val="24"/>
        </w:rPr>
        <w:t>and even easy—to comprehend the information and to act on it to perform the task. Technical documents generally share this main purpose: to inform.</w:t>
      </w:r>
    </w:p>
    <w:p w14:paraId="749B6697" w14:textId="08BB98F5" w:rsidR="00400AD2" w:rsidRPr="0097322B" w:rsidRDefault="00400AD2" w:rsidP="0097322B">
      <w:pPr>
        <w:rPr>
          <w:sz w:val="24"/>
          <w:szCs w:val="24"/>
        </w:rPr>
      </w:pPr>
    </w:p>
    <w:p w14:paraId="1FE7B5D0" w14:textId="5256AE3B" w:rsidR="00400AD2" w:rsidRPr="0097322B" w:rsidRDefault="00400AD2" w:rsidP="0097322B">
      <w:pPr>
        <w:rPr>
          <w:sz w:val="24"/>
          <w:szCs w:val="24"/>
        </w:rPr>
      </w:pPr>
      <w:r w:rsidRPr="0097322B">
        <w:rPr>
          <w:sz w:val="24"/>
          <w:szCs w:val="24"/>
        </w:rPr>
        <w:t>Comment:</w:t>
      </w:r>
    </w:p>
    <w:p w14:paraId="5197AC96" w14:textId="5B4CCBBB" w:rsidR="00EC35CD" w:rsidRPr="0097322B" w:rsidRDefault="00400AD2" w:rsidP="0097322B">
      <w:pPr>
        <w:rPr>
          <w:sz w:val="24"/>
          <w:szCs w:val="24"/>
        </w:rPr>
      </w:pPr>
      <w:r w:rsidRPr="0097322B">
        <w:rPr>
          <w:sz w:val="24"/>
          <w:szCs w:val="24"/>
        </w:rPr>
        <w:t xml:space="preserve">This part indicates the essential of writing clearly in the work place. Instead of </w:t>
      </w:r>
      <w:r w:rsidR="0097322B" w:rsidRPr="0097322B">
        <w:rPr>
          <w:sz w:val="24"/>
          <w:szCs w:val="24"/>
        </w:rPr>
        <w:t xml:space="preserve">working on </w:t>
      </w:r>
      <w:bookmarkStart w:id="0" w:name="_GoBack"/>
      <w:bookmarkEnd w:id="0"/>
      <w:r w:rsidR="0097322B" w:rsidRPr="0097322B">
        <w:rPr>
          <w:sz w:val="24"/>
          <w:szCs w:val="24"/>
        </w:rPr>
        <w:t xml:space="preserve">rhetoric, we should </w:t>
      </w:r>
      <w:r w:rsidR="008327E1">
        <w:rPr>
          <w:sz w:val="24"/>
          <w:szCs w:val="24"/>
        </w:rPr>
        <w:t xml:space="preserve">write straight forward and </w:t>
      </w:r>
      <w:r w:rsidR="0097322B" w:rsidRPr="0097322B">
        <w:rPr>
          <w:sz w:val="24"/>
          <w:szCs w:val="24"/>
        </w:rPr>
        <w:t xml:space="preserve">focus on expressing </w:t>
      </w:r>
      <w:r w:rsidR="008327E1">
        <w:rPr>
          <w:sz w:val="24"/>
          <w:szCs w:val="24"/>
        </w:rPr>
        <w:t>the</w:t>
      </w:r>
      <w:r w:rsidR="0097322B" w:rsidRPr="0097322B">
        <w:rPr>
          <w:sz w:val="24"/>
          <w:szCs w:val="24"/>
        </w:rPr>
        <w:t xml:space="preserve"> main idea</w:t>
      </w:r>
      <w:r w:rsidR="008327E1">
        <w:rPr>
          <w:sz w:val="24"/>
          <w:szCs w:val="24"/>
        </w:rPr>
        <w:t>.</w:t>
      </w:r>
    </w:p>
    <w:sectPr w:rsidR="00EC35CD" w:rsidRPr="009732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5E1"/>
    <w:rsid w:val="000425E1"/>
    <w:rsid w:val="00107EB5"/>
    <w:rsid w:val="001D4EF8"/>
    <w:rsid w:val="00220F1E"/>
    <w:rsid w:val="002356A3"/>
    <w:rsid w:val="00400AD2"/>
    <w:rsid w:val="00607B1E"/>
    <w:rsid w:val="008327E1"/>
    <w:rsid w:val="0097322B"/>
    <w:rsid w:val="00D71F61"/>
    <w:rsid w:val="00EC35C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A063"/>
  <w15:chartTrackingRefBased/>
  <w15:docId w15:val="{55AD88E6-471C-4FE6-AB36-25D68F351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32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2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101</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Li</dc:creator>
  <cp:keywords/>
  <dc:description/>
  <cp:lastModifiedBy>Edward Li</cp:lastModifiedBy>
  <cp:revision>8</cp:revision>
  <cp:lastPrinted>2018-09-25T07:13:00Z</cp:lastPrinted>
  <dcterms:created xsi:type="dcterms:W3CDTF">2018-09-20T16:55:00Z</dcterms:created>
  <dcterms:modified xsi:type="dcterms:W3CDTF">2018-09-25T07:21:00Z</dcterms:modified>
</cp:coreProperties>
</file>