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Android xml</w:t>
      </w:r>
      <w:r>
        <w:rPr/>
        <w:t>布局文件中尽量给每个控件指定</w:t>
      </w:r>
      <w:r>
        <w:rPr/>
        <w:t>layout_weight</w:t>
      </w:r>
      <w:r>
        <w:rPr/>
        <w:t>和</w:t>
      </w:r>
      <w:r>
        <w:rPr/>
        <w:t>layout_height,</w:t>
      </w:r>
      <w:r>
        <w:rPr/>
        <w:t>不然很可能会出现莫名其妙的错误。</w:t>
      </w:r>
    </w:p>
    <w:p>
      <w:pPr>
        <w:pStyle w:val="ListParagraph"/>
        <w:numPr>
          <w:ilvl w:val="0"/>
          <w:numId w:val="1"/>
        </w:numPr>
        <w:rPr/>
      </w:pPr>
      <w:r>
        <w:rPr/>
        <w:t>CharSequence</w:t>
      </w:r>
      <w:r>
        <w:rPr/>
        <w:t>使用时注意，它可以用</w:t>
      </w:r>
      <w:r>
        <w:rPr/>
        <w:t>int</w:t>
      </w:r>
      <w:r>
        <w:rPr/>
        <w:t>赋值给它，但是还是会运行时失败。</w:t>
      </w:r>
    </w:p>
    <w:p>
      <w:pPr>
        <w:pStyle w:val="ListParagraph"/>
        <w:numPr>
          <w:ilvl w:val="0"/>
          <w:numId w:val="1"/>
        </w:numPr>
        <w:rPr>
          <w:rFonts w:ascii="Consolas" w:hAnsi="Consolas" w:cs="Consolas"/>
          <w:color w:val="000000"/>
          <w:sz w:val="20"/>
          <w:szCs w:val="20"/>
        </w:rPr>
      </w:pPr>
      <w:r>
        <w:rPr/>
        <w:t xml:space="preserve"> </w:t>
      </w:r>
      <w:r>
        <w:rPr>
          <w:rFonts w:cs="Consolas" w:ascii="Consolas" w:hAnsi="Consolas"/>
          <w:color w:val="000000"/>
          <w:sz w:val="20"/>
          <w:szCs w:val="20"/>
          <w:highlight w:val="lightGray"/>
        </w:rPr>
        <w:t>SimpleAdapter</w:t>
      </w:r>
      <w:r>
        <w:rPr>
          <w:rFonts w:ascii="Consolas" w:hAnsi="Consolas" w:cs="Consolas"/>
          <w:color w:val="000000"/>
          <w:sz w:val="20"/>
          <w:szCs w:val="20"/>
        </w:rPr>
        <w:t>是在具体的外部控件中调用</w:t>
      </w:r>
      <w:r>
        <w:rPr>
          <w:rFonts w:cs="Consolas" w:ascii="Consolas" w:hAnsi="Consolas"/>
          <w:color w:val="000000"/>
          <w:sz w:val="20"/>
          <w:szCs w:val="20"/>
          <w:highlight w:val="lightGray"/>
        </w:rPr>
        <w:t>setViewBinder</w:t>
      </w:r>
      <w:r>
        <w:rPr>
          <w:rFonts w:ascii="Consolas" w:hAnsi="Consolas" w:cs="Consolas"/>
          <w:color w:val="000000"/>
          <w:sz w:val="20"/>
          <w:szCs w:val="20"/>
        </w:rPr>
        <w:t>方法将</w:t>
      </w:r>
    </w:p>
    <w:p>
      <w:pPr>
        <w:pStyle w:val="Normal"/>
        <w:ind w:left="360" w:right="0" w:firstLine="444"/>
        <w:rPr>
          <w:rFonts w:ascii="Consolas" w:hAnsi="Consolas" w:cs="Consolas"/>
          <w:color w:val="000000"/>
          <w:sz w:val="20"/>
          <w:szCs w:val="20"/>
        </w:rPr>
      </w:pPr>
      <w:r>
        <w:rPr>
          <w:rFonts w:cs="Consolas" w:ascii="Consolas" w:hAnsi="Consolas"/>
          <w:b/>
          <w:bCs/>
          <w:color w:val="7F0055"/>
          <w:sz w:val="20"/>
          <w:szCs w:val="20"/>
          <w:highlight w:val="blue"/>
        </w:rPr>
        <w:t>private</w:t>
      </w:r>
      <w:r>
        <w:rPr>
          <w:rFonts w:cs="Consolas" w:ascii="Consolas" w:hAnsi="Consolas"/>
          <w:color w:val="000000"/>
          <w:sz w:val="20"/>
          <w:szCs w:val="20"/>
          <w:highlight w:val="blue"/>
        </w:rPr>
        <w:t xml:space="preserve"> ViewBinder </w:t>
      </w:r>
      <w:r>
        <w:rPr>
          <w:rFonts w:cs="Consolas" w:ascii="Consolas" w:hAnsi="Consolas"/>
          <w:color w:val="0000C0"/>
          <w:sz w:val="20"/>
          <w:szCs w:val="20"/>
          <w:highlight w:val="blue"/>
        </w:rPr>
        <w:t>mViewBinder</w:t>
      </w:r>
      <w:r>
        <w:rPr>
          <w:rFonts w:cs="Consolas" w:ascii="Consolas" w:hAnsi="Consolas"/>
          <w:color w:val="000000"/>
          <w:sz w:val="20"/>
          <w:szCs w:val="20"/>
          <w:highlight w:val="blue"/>
        </w:rPr>
        <w:t>;</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highlight w:val="lightGray"/>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highlight w:val="lightGray"/>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 xml:space="preserve">public static interface </w:t>
      </w:r>
      <w:r>
        <w:rPr>
          <w:b/>
          <w:color w:val="7030A0"/>
          <w:highlight w:val="lightGray"/>
        </w:rPr>
        <w:t>ViewBinder</w:t>
      </w:r>
      <w:r>
        <w:rPr>
          <w:b/>
          <w:color w:val="7030A0"/>
        </w:rPr>
        <w:t xml:space="preserve">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w:t>
      </w:r>
    </w:p>
    <w:p>
      <w:pPr>
        <w:pStyle w:val="Normal"/>
        <w:ind w:left="360" w:right="0" w:hanging="0"/>
        <w:rPr>
          <w:b/>
          <w:color w:val="7030A0"/>
        </w:rPr>
      </w:pPr>
      <w:r>
        <w:rPr>
          <w:b/>
          <w:color w:val="7030A0"/>
        </w:rPr>
        <w:t>就是一个很好的例子。</w:t>
      </w:r>
    </w:p>
    <w:p>
      <w:pPr>
        <w:pStyle w:val="ListParagraph"/>
        <w:numPr>
          <w:ilvl w:val="0"/>
          <w:numId w:val="1"/>
        </w:numPr>
        <w:rPr/>
      </w:pPr>
      <w:r>
        <w:rPr/>
        <w:t>Android</w:t>
      </w:r>
      <w:r>
        <w:rPr/>
        <w:t>的布局管理器也是</w:t>
      </w:r>
      <w:r>
        <w:rPr/>
        <w:t>ViewGroup</w:t>
      </w:r>
      <w:r>
        <w:rPr/>
        <w:t>的子类。</w:t>
      </w:r>
    </w:p>
    <w:p>
      <w:pPr>
        <w:pStyle w:val="ListParagraph"/>
        <w:numPr>
          <w:ilvl w:val="0"/>
          <w:numId w:val="1"/>
        </w:numPr>
        <w:rPr/>
      </w:pPr>
      <w:r>
        <w:rPr/>
        <w:t xml:space="preserve">Android </w:t>
      </w:r>
      <w:r>
        <w:rPr/>
        <w:t>中</w:t>
      </w:r>
      <w:r>
        <w:rPr/>
        <w:t>android:gravity</w:t>
      </w:r>
      <w:r>
        <w:rPr/>
        <w:t>是设置子元素的对其方式，而</w:t>
      </w:r>
      <w:r>
        <w:rPr/>
        <w:t>androd:layout_gravity</w:t>
      </w:r>
      <w:r>
        <w:rPr/>
        <w:t>是设置自己在父容器中的对齐方式。</w:t>
      </w:r>
    </w:p>
    <w:p>
      <w:pPr>
        <w:pStyle w:val="ListParagraph"/>
        <w:numPr>
          <w:ilvl w:val="0"/>
          <w:numId w:val="1"/>
        </w:numPr>
        <w:rPr/>
      </w:pPr>
      <w:r>
        <w:rPr/>
        <w:t>在</w:t>
      </w:r>
      <w:r>
        <w:rPr/>
        <w:t>Activity</w:t>
      </w:r>
      <w:r>
        <w:rPr/>
        <w:t>的</w:t>
      </w:r>
      <w:r>
        <w:rPr/>
        <w:t>onCreate</w:t>
      </w:r>
      <w:r>
        <w:rPr/>
        <w:t>方法中，如果想对读取控件上的用户输入，记得要写在对应 的事件回调函数中获取，这是显然的事情，但是有时大脑短路时也是“郁闷的”。</w:t>
      </w:r>
    </w:p>
    <w:p>
      <w:pPr>
        <w:pStyle w:val="ListParagraph"/>
        <w:numPr>
          <w:ilvl w:val="0"/>
          <w:numId w:val="1"/>
        </w:numPr>
        <w:rPr/>
      </w:pPr>
      <w:r>
        <w:rPr/>
        <w:t>BroadCastReceiver</w:t>
      </w:r>
      <w:r>
        <w:rPr/>
        <w:t>类的</w:t>
      </w:r>
      <w:r>
        <w:rPr/>
        <w:t>onReceive</w:t>
      </w:r>
      <w:r>
        <w:rPr/>
        <w:t>方法不应该定义新线程，而应该是开启新的</w:t>
      </w:r>
      <w:r>
        <w:rPr/>
        <w:t>Service</w:t>
      </w:r>
      <w:r>
        <w:rPr/>
        <w:t>去执行特定的操作，以为</w:t>
      </w:r>
      <w:r>
        <w:rPr/>
        <w:t>BroadCastReceiver</w:t>
      </w:r>
      <w:r>
        <w:rPr/>
        <w:t>的生命周期很短，有可能定义的新线程任务还没有执行完，</w:t>
      </w:r>
      <w:r>
        <w:rPr/>
        <w:t>BroadCastReceiver</w:t>
      </w:r>
      <w:r>
        <w:rPr/>
        <w:t>的生命周期就结束了，导致新的线程也被迫提前终止。</w:t>
      </w:r>
    </w:p>
    <w:p>
      <w:pPr>
        <w:pStyle w:val="ListParagraph"/>
        <w:numPr>
          <w:ilvl w:val="0"/>
          <w:numId w:val="1"/>
        </w:numPr>
        <w:rPr/>
      </w:pPr>
      <w:r>
        <w:rPr/>
        <w:t>但是</w:t>
      </w:r>
      <w:r>
        <w:rPr/>
        <w:t>BroadCastReceiver</w:t>
      </w:r>
      <w:r>
        <w:rPr/>
        <w:t>类中的</w:t>
      </w:r>
      <w:r>
        <w:rPr/>
        <w:t>OnReceive</w:t>
      </w:r>
      <w:r>
        <w:rPr/>
        <w:t>方法怎么可以操作</w:t>
      </w:r>
      <w:r>
        <w:rPr/>
        <w:t xml:space="preserve">UI </w:t>
      </w:r>
      <w:r>
        <w:rPr/>
        <w:t>线程中的控件的呢？</w:t>
      </w:r>
    </w:p>
    <w:p>
      <w:pPr>
        <w:pStyle w:val="ListParagraph"/>
        <w:numPr>
          <w:ilvl w:val="0"/>
          <w:numId w:val="1"/>
        </w:numPr>
        <w:rPr/>
      </w:pPr>
      <w:r>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pPr>
      <w:r>
        <w:rPr/>
        <w:t>在问到线程同步时，就不单要回到锁相关的知识，还要回答</w:t>
      </w:r>
      <w:r>
        <w:rPr/>
        <w:t>ThreadLocal</w:t>
      </w:r>
      <w:r>
        <w:rPr/>
        <w:t>相关的东西。</w:t>
      </w:r>
    </w:p>
    <w:p>
      <w:pPr>
        <w:pStyle w:val="ListParagraph"/>
        <w:rPr/>
      </w:pPr>
      <w:r>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w:t>
      </w:r>
      <w:r>
        <w:rPr>
          <w:rFonts w:cs="Constantia" w:ascii="Constantia" w:hAnsi="Constantia"/>
          <w:color w:val="000000"/>
          <w:sz w:val="24"/>
          <w:szCs w:val="24"/>
          <w:highlight w:val="lightGray"/>
        </w:rPr>
        <w:t>set</w:t>
      </w:r>
      <w:r>
        <w:rPr>
          <w:rFonts w:cs="Constantia" w:ascii="Constantia" w:hAnsi="Constantia"/>
          <w:color w:val="000000"/>
          <w:sz w:val="24"/>
          <w:szCs w:val="24"/>
        </w:rPr>
        <w:t xml:space="preserve">(T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24"/>
          <w:szCs w:val="24"/>
        </w:rPr>
      </w:pPr>
      <w:r>
        <w:rPr>
          <w:rFonts w:cs="Constantia" w:ascii="Constantia" w:hAnsi="Constantia"/>
          <w:color w:val="000000"/>
          <w:sz w:val="24"/>
          <w:szCs w:val="24"/>
        </w:rPr>
        <w:t>11.   MainActivity</w:t>
      </w:r>
      <w:r>
        <w:rPr>
          <w:rFonts w:ascii="Constantia" w:hAnsi="Constantia" w:cs="Constantia"/>
          <w:color w:val="000000"/>
          <w:sz w:val="24"/>
          <w:szCs w:val="24"/>
        </w:rPr>
        <w:t>中的</w:t>
      </w:r>
      <w:r>
        <w:rPr>
          <w:rFonts w:cs="Constantia" w:ascii="Constantia" w:hAnsi="Constantia"/>
          <w:color w:val="000000"/>
          <w:sz w:val="24"/>
          <w:szCs w:val="24"/>
        </w:rPr>
        <w:t>getIntent</w:t>
      </w:r>
      <w:r>
        <w:rPr>
          <w:rFonts w:ascii="Constantia" w:hAnsi="Constantia" w:cs="Constantia"/>
          <w:color w:val="000000"/>
          <w:sz w:val="24"/>
          <w:szCs w:val="24"/>
        </w:rPr>
        <w:t>有什么用途？</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12.   sdcard</w:t>
      </w:r>
      <w:r>
        <w:rPr>
          <w:rFonts w:ascii="Constantia" w:hAnsi="Constantia" w:cs="Constantia"/>
          <w:color w:val="000000"/>
          <w:sz w:val="24"/>
          <w:szCs w:val="24"/>
        </w:rPr>
        <w:t>的读取怎样，怎样验证</w:t>
      </w:r>
      <w:r>
        <w:rPr>
          <w:rFonts w:cs="Constantia" w:ascii="Constantia" w:hAnsi="Constantia"/>
          <w:color w:val="000000"/>
          <w:sz w:val="24"/>
          <w:szCs w:val="24"/>
        </w:rPr>
        <w:t>sdcard</w:t>
      </w:r>
      <w:r>
        <w:rPr>
          <w:rFonts w:ascii="Constantia" w:hAnsi="Constantia" w:cs="Constantia"/>
          <w:color w:val="000000"/>
          <w:sz w:val="24"/>
          <w:szCs w:val="24"/>
        </w:rPr>
        <w:t>是否存在？</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13. </w:t>
      </w:r>
      <w:r>
        <w:rPr>
          <w:rFonts w:ascii="Constantia" w:hAnsi="Constantia" w:cs="Constantia"/>
          <w:color w:val="000000"/>
          <w:sz w:val="24"/>
          <w:szCs w:val="24"/>
        </w:rPr>
        <w:t>今天犯了一个很二的问题：两个工程，其中一个工程使用第二个工程编译后打</w:t>
      </w:r>
      <w:r>
        <w:rPr>
          <w:rFonts w:cs="Constantia" w:ascii="Constantia" w:hAnsi="Constantia"/>
          <w:color w:val="000000"/>
          <w:sz w:val="24"/>
          <w:szCs w:val="24"/>
        </w:rPr>
        <w:t>jar</w:t>
      </w:r>
      <w:r>
        <w:rPr>
          <w:rFonts w:ascii="Constantia" w:hAnsi="Constantia" w:cs="Constantia"/>
          <w:color w:val="000000"/>
          <w:sz w:val="24"/>
          <w:szCs w:val="24"/>
        </w:rPr>
        <w:t>包，而在调试第一个工程时候，尽然在修改第二个工程打源码来看结果！！</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 xml:space="preserve">14 . </w:t>
      </w:r>
      <w:r>
        <w:rPr>
          <w:rFonts w:ascii="Constantia" w:hAnsi="Constantia" w:cs="Constantia"/>
          <w:color w:val="000000"/>
          <w:sz w:val="24"/>
          <w:szCs w:val="24"/>
        </w:rPr>
        <w:t>怎样读去</w:t>
      </w:r>
      <w:r>
        <w:rPr>
          <w:rFonts w:cs="Constantia" w:ascii="Constantia" w:hAnsi="Constantia"/>
          <w:color w:val="000000"/>
          <w:sz w:val="24"/>
          <w:szCs w:val="24"/>
        </w:rPr>
        <w:t>Activity</w:t>
      </w:r>
      <w:r>
        <w:rPr>
          <w:rFonts w:ascii="Constantia" w:hAnsi="Constantia" w:cs="Constantia"/>
          <w:color w:val="000000"/>
          <w:sz w:val="24"/>
          <w:szCs w:val="24"/>
        </w:rPr>
        <w:t>中配置打</w:t>
      </w:r>
      <w:r>
        <w:rPr>
          <w:rFonts w:cs="Constantia" w:ascii="Constantia" w:hAnsi="Constantia"/>
          <w:color w:val="000000"/>
          <w:sz w:val="24"/>
          <w:szCs w:val="24"/>
        </w:rPr>
        <w:t>meta-data</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15. java  classLoad </w:t>
      </w:r>
      <w:r>
        <w:rPr>
          <w:rFonts w:ascii="Constantia" w:hAnsi="Constantia" w:cs="Constantia"/>
          <w:color w:val="000000"/>
          <w:sz w:val="24"/>
          <w:szCs w:val="24"/>
        </w:rPr>
        <w:t>的东西</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16.</w:t>
      </w:r>
      <w:r>
        <w:rPr>
          <w:rFonts w:ascii="Constantia" w:hAnsi="Constantia" w:cs="Constantia"/>
          <w:color w:val="000000"/>
          <w:sz w:val="24"/>
          <w:szCs w:val="24"/>
        </w:rPr>
        <w:t xml:space="preserve">创建 </w:t>
      </w:r>
      <w:r>
        <w:rPr>
          <w:rFonts w:cs="Constantia" w:ascii="Constantia" w:hAnsi="Constantia"/>
          <w:color w:val="000000"/>
          <w:sz w:val="24"/>
          <w:szCs w:val="24"/>
        </w:rPr>
        <w:t>Gerrit public key</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17. android </w:t>
      </w:r>
      <w:r>
        <w:rPr>
          <w:rFonts w:ascii="Constantia" w:hAnsi="Constantia" w:cs="Constantia"/>
          <w:color w:val="000000"/>
          <w:sz w:val="24"/>
          <w:szCs w:val="24"/>
        </w:rPr>
        <w:t xml:space="preserve">中 </w:t>
      </w:r>
      <w:r>
        <w:rPr>
          <w:rFonts w:cs="Constantia" w:ascii="Constantia" w:hAnsi="Constantia"/>
          <w:color w:val="000000"/>
          <w:sz w:val="24"/>
          <w:szCs w:val="24"/>
        </w:rPr>
        <w:t xml:space="preserve">Application </w:t>
      </w:r>
      <w:r>
        <w:rPr>
          <w:rFonts w:ascii="Constantia" w:hAnsi="Constantia" w:cs="Constantia"/>
          <w:color w:val="000000"/>
          <w:sz w:val="24"/>
          <w:szCs w:val="24"/>
        </w:rPr>
        <w:t>和</w:t>
      </w:r>
      <w:r>
        <w:rPr>
          <w:rFonts w:cs="Constantia" w:ascii="Constantia" w:hAnsi="Constantia"/>
          <w:color w:val="000000"/>
          <w:sz w:val="24"/>
          <w:szCs w:val="24"/>
        </w:rPr>
        <w:t>Activity</w:t>
      </w:r>
      <w:r>
        <w:rPr>
          <w:rFonts w:ascii="Constantia" w:hAnsi="Constantia" w:cs="Constantia"/>
          <w:color w:val="000000"/>
          <w:sz w:val="24"/>
          <w:szCs w:val="24"/>
        </w:rPr>
        <w:t>的关系</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47433f"/>
    <w:basedOn w:val="DefaultParagraphFont"/>
    <w:rPr>
      <w:rFonts w:ascii="Courier New" w:hAnsi="Courier New" w:eastAsia="Times New Roman" w:cs="Courier New"/>
      <w:sz w:val="20"/>
      <w:szCs w:val="20"/>
    </w:rPr>
  </w:style>
  <w:style w:type="character" w:styleId="Appleconvertedspace" w:customStyle="1">
    <w:name w:val="apple-converted-space"/>
    <w:rsid w:val="00ba5858"/>
    <w:basedOn w:val="DefaultParagraphFont"/>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ListParagraph">
    <w:name w:val="List Paragraph"/>
    <w:uiPriority w:val="34"/>
    <w:qFormat/>
    <w:rsid w:val="0047433f"/>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4743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6">
    <w:name w:val="引文"/>
    <w:basedOn w:val="Normal"/>
    <w:pPr/>
    <w:rPr/>
  </w:style>
  <w:style w:type="paragraph" w:styleId="Style17">
    <w:name w:val="大标题"/>
    <w:basedOn w:val="Style11"/>
    <w:pPr/>
    <w:rPr/>
  </w:style>
  <w:style w:type="paragraph" w:styleId="Style18">
    <w:name w:val="分标题"/>
    <w:basedOn w:val="Style11"/>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cp:lastModifiedBy>Lei Lu</cp:lastModifiedBy>
  <dcterms:modified xsi:type="dcterms:W3CDTF">2014-10-16T09:03:00Z</dcterms:modified>
  <cp:revision>40</cp:revision>
</cp:coreProperties>
</file>