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ffffff"/>
          <w:sz w:val="22"/>
          <w:szCs w:val="22"/>
        </w:rPr>
      </w:pPr>
      <w:bookmarkStart w:colFirst="0" w:colLast="0" w:name="_vtxan4bxxv4r" w:id="0"/>
      <w:bookmarkEnd w:id="0"/>
      <w:r w:rsidDel="00000000" w:rsidR="00000000" w:rsidRPr="00000000">
        <w:rPr>
          <w:b w:val="1"/>
          <w:color w:val="ffffff"/>
          <w:sz w:val="22"/>
          <w:szCs w:val="22"/>
          <w:rtl w:val="0"/>
        </w:rPr>
        <w:t xml:space="preserve">Ejemplo Práctica formativa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ffffff"/>
          <w:sz w:val="22"/>
          <w:szCs w:val="22"/>
        </w:rPr>
      </w:pPr>
      <w:bookmarkStart w:colFirst="0" w:colLast="0" w:name="_y4w5jc2x9xwq" w:id="1"/>
      <w:bookmarkEnd w:id="1"/>
      <w:r w:rsidDel="00000000" w:rsidR="00000000" w:rsidRPr="00000000">
        <w:rPr>
          <w:b w:val="1"/>
          <w:color w:val="ffffff"/>
          <w:sz w:val="22"/>
          <w:szCs w:val="22"/>
          <w:rtl w:val="0"/>
        </w:rPr>
        <w:t xml:space="preserve">Este es un ejemplo de consignas que podés encontrar en las Prácticas Formativas Obligatorias. Te aconsejamos que puedas ir practicando con ellas, y si te surgen dudas consultar en el foro de la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 objetivo de esta práctica es interpretar la consiga y manipular la base de datos para obtener los resultados deseados.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pacing w:after="40" w:before="220" w:lineRule="auto"/>
        <w:rPr>
          <w:b w:val="1"/>
          <w:color w:val="ffffff"/>
        </w:rPr>
      </w:pPr>
      <w:bookmarkStart w:colFirst="0" w:colLast="0" w:name="_e0vzwjle839k" w:id="2"/>
      <w:bookmarkEnd w:id="2"/>
      <w:r w:rsidDel="00000000" w:rsidR="00000000" w:rsidRPr="00000000">
        <w:rPr>
          <w:b w:val="1"/>
          <w:color w:val="ffffff"/>
          <w:rtl w:val="0"/>
        </w:rPr>
        <w:t xml:space="preserve">Descripción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Resolvé las siguientes consultas usando join y sus combinaciones, utiliza el archivo </w:t>
      </w:r>
      <w:r w:rsidDel="00000000" w:rsidR="00000000" w:rsidRPr="00000000">
        <w:rPr>
          <w:i w:val="1"/>
          <w:color w:val="ffffff"/>
          <w:rtl w:val="0"/>
        </w:rPr>
        <w:t xml:space="preserve">“Semana-7_BaseTaller.sql </w:t>
      </w:r>
      <w:r w:rsidDel="00000000" w:rsidR="00000000" w:rsidRPr="00000000">
        <w:rPr>
          <w:color w:val="ffffff"/>
          <w:rtl w:val="0"/>
        </w:rPr>
        <w:t xml:space="preserve"> y el archivo </w:t>
      </w:r>
      <w:r w:rsidDel="00000000" w:rsidR="00000000" w:rsidRPr="00000000">
        <w:rPr>
          <w:i w:val="1"/>
          <w:color w:val="ffffff"/>
          <w:rtl w:val="0"/>
        </w:rPr>
        <w:t xml:space="preserve">“Semana-9_AnexoTaller.sql”</w:t>
      </w:r>
      <w:r w:rsidDel="00000000" w:rsidR="00000000" w:rsidRPr="00000000">
        <w:rPr>
          <w:color w:val="ffffff"/>
          <w:rtl w:val="0"/>
        </w:rPr>
        <w:t xml:space="preserve">. Encontrarás los dos archivos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material de consulta</w:t>
        </w:r>
      </w:hyperlink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Recordá documentar la sintaxis de cada query para que puedas tener presente cómo se construyen y ver el avance de tu aprendizaje.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Rule="auto"/>
        <w:rPr>
          <w:b w:val="1"/>
          <w:color w:val="ffffff"/>
        </w:rPr>
      </w:pPr>
      <w:bookmarkStart w:colFirst="0" w:colLast="0" w:name="_ywnjm2w76sjl" w:id="3"/>
      <w:bookmarkEnd w:id="3"/>
      <w:r w:rsidDel="00000000" w:rsidR="00000000" w:rsidRPr="00000000">
        <w:rPr>
          <w:b w:val="1"/>
          <w:color w:val="ffffff"/>
          <w:rtl w:val="0"/>
        </w:rPr>
        <w:t xml:space="preserve">Tarea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Consultas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1) Mostrar los clientes registrados que aún no tienen ingreso en el taller para un diagnóstico.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2) Obtener un listado ordenado por apellido de los mecánicos y el tipo. El tipo está definido con el atributo repara. Para mostrar el listado se pide armar dos select y aplicar la función unión.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ffffff"/>
          <w:sz w:val="26"/>
          <w:szCs w:val="26"/>
        </w:rPr>
      </w:pPr>
      <w:r w:rsidDel="00000000" w:rsidR="00000000" w:rsidRPr="00000000">
        <w:rPr>
          <w:color w:val="ffffff"/>
          <w:rtl w:val="0"/>
        </w:rPr>
        <w:t xml:space="preserve">Compartimos la  vista del modelo con la modific</w:t>
      </w:r>
      <w:r w:rsidDel="00000000" w:rsidR="00000000" w:rsidRPr="00000000">
        <w:rPr>
          <w:color w:val="ffffff"/>
          <w:sz w:val="26"/>
          <w:szCs w:val="26"/>
          <w:rtl w:val="0"/>
        </w:rPr>
        <w:t xml:space="preserve">ación del anexo para que tengas a mano los atributos de cada tabla.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sz w:val="26"/>
          <w:szCs w:val="26"/>
        </w:rPr>
        <w:drawing>
          <wp:inline distB="114300" distT="114300" distL="114300" distR="114300">
            <wp:extent cx="5014913" cy="310360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103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lasvirtuales.bue.edu.ar/mod/folder/view.php?id=557500&amp;forceview=1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