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8FD" w:rsidRDefault="006838FD" w:rsidP="00683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实验要求：</w:t>
      </w:r>
    </w:p>
    <w:p w:rsidR="006838FD" w:rsidRDefault="006838FD" w:rsidP="006838FD">
      <w:pPr>
        <w:pStyle w:val="a5"/>
        <w:ind w:left="420" w:firstLineChars="0" w:firstLine="0"/>
      </w:pPr>
      <w:r>
        <w:rPr>
          <w:rFonts w:hint="eastAsia"/>
        </w:rPr>
        <w:t>修改路由器主机名</w:t>
      </w:r>
      <w:r>
        <w:rPr>
          <w:rFonts w:hint="eastAsia"/>
        </w:rPr>
        <w:t>Router1,</w:t>
      </w:r>
      <w:r>
        <w:rPr>
          <w:rFonts w:hint="eastAsia"/>
        </w:rPr>
        <w:t>交换机主机名</w:t>
      </w:r>
      <w:r>
        <w:rPr>
          <w:rFonts w:hint="eastAsia"/>
        </w:rPr>
        <w:t>Switch1</w:t>
      </w:r>
    </w:p>
    <w:p w:rsidR="006838FD" w:rsidRDefault="006838FD" w:rsidP="006838FD">
      <w:pPr>
        <w:pStyle w:val="a5"/>
        <w:ind w:left="420" w:firstLineChars="0" w:firstLine="0"/>
      </w:pPr>
      <w:r>
        <w:rPr>
          <w:rFonts w:hint="eastAsia"/>
        </w:rPr>
        <w:t>配置路由器</w:t>
      </w:r>
      <w:proofErr w:type="gramStart"/>
      <w:r>
        <w:rPr>
          <w:rFonts w:hint="eastAsia"/>
        </w:rPr>
        <w:t>本地访问</w:t>
      </w:r>
      <w:proofErr w:type="gramEnd"/>
      <w:r>
        <w:rPr>
          <w:rFonts w:hint="eastAsia"/>
        </w:rPr>
        <w:t>口令</w:t>
      </w:r>
      <w:r>
        <w:rPr>
          <w:rFonts w:hint="eastAsia"/>
        </w:rPr>
        <w:t>123</w:t>
      </w:r>
      <w:r>
        <w:rPr>
          <w:rFonts w:hint="eastAsia"/>
        </w:rPr>
        <w:t>，交换机</w:t>
      </w:r>
      <w:proofErr w:type="gramStart"/>
      <w:r>
        <w:rPr>
          <w:rFonts w:hint="eastAsia"/>
        </w:rPr>
        <w:t>本地访</w:t>
      </w:r>
      <w:proofErr w:type="gramEnd"/>
      <w:r>
        <w:rPr>
          <w:rFonts w:hint="eastAsia"/>
        </w:rPr>
        <w:t>问口令</w:t>
      </w:r>
      <w:r>
        <w:rPr>
          <w:rFonts w:hint="eastAsia"/>
        </w:rPr>
        <w:t>456</w:t>
      </w:r>
    </w:p>
    <w:p w:rsidR="006838FD" w:rsidRDefault="006838FD" w:rsidP="006838FD">
      <w:pPr>
        <w:pStyle w:val="a5"/>
        <w:ind w:left="420" w:firstLineChars="0" w:firstLine="0"/>
      </w:pPr>
      <w:r>
        <w:rPr>
          <w:rFonts w:hint="eastAsia"/>
        </w:rPr>
        <w:t>修改路由器与交换机控制台会话时间为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D04B1A" w:rsidRDefault="006838FD">
      <w:r>
        <w:rPr>
          <w:noProof/>
        </w:rPr>
        <w:drawing>
          <wp:inline distT="0" distB="0" distL="0" distR="0" wp14:anchorId="4BFB69AC" wp14:editId="4FF41103">
            <wp:extent cx="4819048" cy="16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1A" w:rsidRDefault="00D04B1A">
      <w:pPr>
        <w:widowControl/>
        <w:jc w:val="left"/>
      </w:pPr>
      <w:r>
        <w:br w:type="page"/>
      </w:r>
    </w:p>
    <w:p w:rsidR="00412AE4" w:rsidRDefault="000B4ED0"/>
    <w:p w:rsidR="006838FD" w:rsidRDefault="006838FD" w:rsidP="00683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实验要求：</w:t>
      </w:r>
    </w:p>
    <w:p w:rsidR="006838FD" w:rsidRDefault="006838FD" w:rsidP="006838FD">
      <w:pPr>
        <w:pStyle w:val="a5"/>
        <w:ind w:left="420" w:firstLineChars="0" w:firstLine="0"/>
      </w:pPr>
      <w:r>
        <w:rPr>
          <w:rFonts w:hint="eastAsia"/>
        </w:rPr>
        <w:t>按如下拓扑配置</w:t>
      </w:r>
      <w:r w:rsidR="000B7022">
        <w:rPr>
          <w:rFonts w:hint="eastAsia"/>
        </w:rPr>
        <w:t>主机及路由接口</w:t>
      </w:r>
      <w:r w:rsidR="000B7022">
        <w:rPr>
          <w:rFonts w:hint="eastAsia"/>
        </w:rPr>
        <w:t>I</w:t>
      </w:r>
      <w:r w:rsidR="000B7022">
        <w:t>P</w:t>
      </w:r>
      <w:r w:rsidR="000B7022">
        <w:rPr>
          <w:rFonts w:hint="eastAsia"/>
        </w:rPr>
        <w:t>地址，主机配置正确的网关地址，</w:t>
      </w:r>
      <w:r>
        <w:rPr>
          <w:rFonts w:hint="eastAsia"/>
        </w:rPr>
        <w:t>并实</w:t>
      </w:r>
      <w:r w:rsidR="00D04B1A">
        <w:rPr>
          <w:rFonts w:hint="eastAsia"/>
        </w:rPr>
        <w:t>现</w:t>
      </w:r>
      <w:r>
        <w:rPr>
          <w:rFonts w:hint="eastAsia"/>
        </w:rPr>
        <w:t>互通</w:t>
      </w:r>
    </w:p>
    <w:p w:rsidR="006838FD" w:rsidRDefault="006838FD">
      <w:r>
        <w:rPr>
          <w:noProof/>
        </w:rPr>
        <w:drawing>
          <wp:inline distT="0" distB="0" distL="0" distR="0" wp14:anchorId="05BB688C" wp14:editId="01A66D9C">
            <wp:extent cx="4771429" cy="39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D" w:rsidRDefault="006838FD"/>
    <w:p w:rsidR="006838FD" w:rsidRDefault="006838FD"/>
    <w:p w:rsidR="00D04B1A" w:rsidRDefault="00D04B1A">
      <w:pPr>
        <w:widowControl/>
        <w:jc w:val="left"/>
      </w:pPr>
      <w:r>
        <w:br w:type="page"/>
      </w:r>
    </w:p>
    <w:p w:rsidR="006838FD" w:rsidRDefault="006838FD">
      <w:r>
        <w:rPr>
          <w:rFonts w:hint="eastAsia"/>
        </w:rPr>
        <w:lastRenderedPageBreak/>
        <w:t>三、实验要求：</w:t>
      </w:r>
    </w:p>
    <w:p w:rsidR="006838FD" w:rsidRDefault="006838FD">
      <w:r>
        <w:rPr>
          <w:rFonts w:hint="eastAsia"/>
        </w:rPr>
        <w:t>按下图配置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838FD" w:rsidRDefault="006838FD">
      <w:r>
        <w:rPr>
          <w:rFonts w:hint="eastAsia"/>
        </w:rPr>
        <w:t>实现</w:t>
      </w:r>
      <w:r w:rsidR="00F3035A">
        <w:t>PC1</w:t>
      </w:r>
      <w:r w:rsidR="00F3035A">
        <w:rPr>
          <w:rFonts w:hint="eastAsia"/>
        </w:rPr>
        <w:t>与</w:t>
      </w:r>
      <w:r w:rsidR="00F3035A">
        <w:rPr>
          <w:rFonts w:hint="eastAsia"/>
        </w:rPr>
        <w:t>P</w:t>
      </w:r>
      <w:r w:rsidR="00F3035A">
        <w:t>C2</w:t>
      </w:r>
      <w:r w:rsidR="00F3035A">
        <w:rPr>
          <w:rFonts w:hint="eastAsia"/>
        </w:rPr>
        <w:t>互相连通</w:t>
      </w:r>
      <w:r w:rsidR="00D04B1A">
        <w:rPr>
          <w:rFonts w:hint="eastAsia"/>
        </w:rPr>
        <w:t>。</w:t>
      </w:r>
    </w:p>
    <w:p w:rsidR="00F3035A" w:rsidRPr="00F3035A" w:rsidRDefault="00F3035A">
      <w:r>
        <w:rPr>
          <w:rFonts w:hint="eastAsia"/>
          <w:noProof/>
        </w:rPr>
        <w:drawing>
          <wp:inline distT="0" distB="0" distL="0" distR="0">
            <wp:extent cx="4924425" cy="3200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35A" w:rsidRDefault="00F3035A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6838FD" w:rsidRDefault="006838FD"/>
    <w:p w:rsidR="00F3035A" w:rsidRDefault="00F3035A" w:rsidP="00F3035A">
      <w:r>
        <w:rPr>
          <w:rFonts w:hint="eastAsia"/>
        </w:rPr>
        <w:t>四、实验要求：</w:t>
      </w:r>
    </w:p>
    <w:p w:rsidR="00F3035A" w:rsidRDefault="00F3035A" w:rsidP="00F3035A">
      <w:r>
        <w:rPr>
          <w:rFonts w:hint="eastAsia"/>
        </w:rPr>
        <w:t>按下图配置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B4ED0" w:rsidRDefault="00F3035A" w:rsidP="000B4ED0">
      <w:r>
        <w:rPr>
          <w:rFonts w:hint="eastAsia"/>
        </w:rPr>
        <w:t>在路由与交换机上开启远程管理的服务</w:t>
      </w:r>
    </w:p>
    <w:p w:rsidR="000B4ED0" w:rsidRDefault="000B4ED0" w:rsidP="000B4ED0">
      <w:r>
        <w:rPr>
          <w:rFonts w:hint="eastAsia"/>
        </w:rPr>
        <w:t>路由器远程管理用户名为</w:t>
      </w:r>
      <w:r>
        <w:rPr>
          <w:rFonts w:hint="eastAsia"/>
        </w:rPr>
        <w:t>r</w:t>
      </w:r>
      <w:r>
        <w:t>outer</w:t>
      </w:r>
      <w:r>
        <w:rPr>
          <w:rFonts w:hint="eastAsia"/>
        </w:rPr>
        <w:t>，密码为</w:t>
      </w:r>
      <w:r>
        <w:rPr>
          <w:rFonts w:hint="eastAsia"/>
        </w:rPr>
        <w:t>1</w:t>
      </w:r>
      <w:r>
        <w:t>23</w:t>
      </w:r>
    </w:p>
    <w:p w:rsidR="000B4ED0" w:rsidRDefault="000B4ED0" w:rsidP="000B4ED0">
      <w:pPr>
        <w:rPr>
          <w:rFonts w:hint="eastAsia"/>
        </w:rPr>
      </w:pPr>
      <w:r>
        <w:rPr>
          <w:rFonts w:hint="eastAsia"/>
        </w:rPr>
        <w:t>交换机远程管理用户名为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，密码为</w:t>
      </w:r>
      <w:r>
        <w:rPr>
          <w:rFonts w:hint="eastAsia"/>
        </w:rPr>
        <w:t>4</w:t>
      </w:r>
      <w:r>
        <w:t>56</w:t>
      </w:r>
    </w:p>
    <w:p w:rsidR="00F3035A" w:rsidRDefault="00F3035A" w:rsidP="00F3035A">
      <w:bookmarkStart w:id="0" w:name="_GoBack"/>
      <w:bookmarkEnd w:id="0"/>
      <w:r>
        <w:rPr>
          <w:rFonts w:hint="eastAsia"/>
        </w:rPr>
        <w:t>实现</w:t>
      </w:r>
      <w:r>
        <w:rPr>
          <w:rFonts w:hint="eastAsia"/>
        </w:rPr>
        <w:t>LSW1</w:t>
      </w:r>
      <w:r w:rsidR="00A11022">
        <w:rPr>
          <w:rFonts w:hint="eastAsia"/>
        </w:rPr>
        <w:t>、</w:t>
      </w:r>
      <w:r w:rsidR="00A11022">
        <w:rPr>
          <w:rFonts w:hint="eastAsia"/>
        </w:rPr>
        <w:t>L</w:t>
      </w:r>
      <w:r w:rsidR="00A11022">
        <w:t>SW2</w:t>
      </w:r>
      <w:r>
        <w:rPr>
          <w:rFonts w:hint="eastAsia"/>
        </w:rPr>
        <w:t>远程管理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远程管理</w:t>
      </w:r>
      <w:r>
        <w:t>LSW1</w:t>
      </w:r>
      <w:r w:rsidR="00A11022">
        <w:rPr>
          <w:rFonts w:hint="eastAsia"/>
        </w:rPr>
        <w:t>、</w:t>
      </w:r>
      <w:r>
        <w:rPr>
          <w:rFonts w:hint="eastAsia"/>
        </w:rPr>
        <w:t>L</w:t>
      </w:r>
      <w:r>
        <w:t>SW</w:t>
      </w:r>
      <w:r w:rsidR="00A11022">
        <w:t>2</w:t>
      </w:r>
      <w:r>
        <w:rPr>
          <w:rFonts w:hint="eastAsia"/>
        </w:rPr>
        <w:t>。</w:t>
      </w:r>
    </w:p>
    <w:p w:rsidR="00880A9A" w:rsidRDefault="00880A9A" w:rsidP="00F3035A">
      <w:pPr>
        <w:rPr>
          <w:rFonts w:hint="eastAsia"/>
        </w:rPr>
      </w:pPr>
    </w:p>
    <w:p w:rsidR="00F3035A" w:rsidRDefault="00F3035A" w:rsidP="00F3035A">
      <w:r>
        <w:rPr>
          <w:noProof/>
        </w:rPr>
        <w:drawing>
          <wp:inline distT="0" distB="0" distL="0" distR="0" wp14:anchorId="50E66AB0" wp14:editId="3297BE40">
            <wp:extent cx="5274310" cy="2833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BE7" w:rsidRDefault="00FC4BE7" w:rsidP="00D04B1A">
      <w:r>
        <w:separator/>
      </w:r>
    </w:p>
  </w:endnote>
  <w:endnote w:type="continuationSeparator" w:id="0">
    <w:p w:rsidR="00FC4BE7" w:rsidRDefault="00FC4BE7" w:rsidP="00D0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BE7" w:rsidRDefault="00FC4BE7" w:rsidP="00D04B1A">
      <w:r>
        <w:separator/>
      </w:r>
    </w:p>
  </w:footnote>
  <w:footnote w:type="continuationSeparator" w:id="0">
    <w:p w:rsidR="00FC4BE7" w:rsidRDefault="00FC4BE7" w:rsidP="00D04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25468"/>
    <w:multiLevelType w:val="hybridMultilevel"/>
    <w:tmpl w:val="34086A2A"/>
    <w:lvl w:ilvl="0" w:tplc="F96E94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FD"/>
    <w:rsid w:val="0003495E"/>
    <w:rsid w:val="000B4ED0"/>
    <w:rsid w:val="000B7022"/>
    <w:rsid w:val="005754BC"/>
    <w:rsid w:val="006838FD"/>
    <w:rsid w:val="00880A9A"/>
    <w:rsid w:val="00A11022"/>
    <w:rsid w:val="00D04B1A"/>
    <w:rsid w:val="00D85791"/>
    <w:rsid w:val="00F3035A"/>
    <w:rsid w:val="00F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D495A7"/>
  <w15:docId w15:val="{2D9BE12A-012E-480F-960A-4838EA08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8F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38FD"/>
    <w:rPr>
      <w:sz w:val="18"/>
      <w:szCs w:val="18"/>
    </w:rPr>
  </w:style>
  <w:style w:type="paragraph" w:styleId="a5">
    <w:name w:val="List Paragraph"/>
    <w:basedOn w:val="a"/>
    <w:uiPriority w:val="34"/>
    <w:qFormat/>
    <w:rsid w:val="006838F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04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4B1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4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4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amw</dc:creator>
  <cp:lastModifiedBy>amw</cp:lastModifiedBy>
  <cp:revision>7</cp:revision>
  <dcterms:created xsi:type="dcterms:W3CDTF">2018-08-07T07:13:00Z</dcterms:created>
  <dcterms:modified xsi:type="dcterms:W3CDTF">2019-04-09T07:27:00Z</dcterms:modified>
</cp:coreProperties>
</file>