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lang w:val="en-US" w:eastAsia="zh-Hans"/>
        </w:rPr>
      </w:pPr>
      <w:r>
        <w:rPr>
          <w:rFonts w:hint="eastAsia"/>
          <w:lang w:val="en-US" w:eastAsia="zh-Hans"/>
        </w:rPr>
        <w:t>样本选择</w:t>
      </w:r>
      <w:r>
        <w:rPr>
          <w:rFonts w:hint="default"/>
          <w:lang w:eastAsia="zh-Hans"/>
        </w:rPr>
        <w:t>：</w:t>
      </w:r>
      <w:r>
        <w:rPr>
          <w:rFonts w:hint="eastAsia"/>
          <w:lang w:val="en-US" w:eastAsia="zh-Hans"/>
        </w:rPr>
        <w:t>选择</w:t>
      </w:r>
      <w:r>
        <w:rPr>
          <w:rFonts w:hint="default"/>
          <w:lang w:eastAsia="zh-Hans"/>
        </w:rPr>
        <w:t>2017～2021</w:t>
      </w:r>
      <w:r>
        <w:rPr>
          <w:rFonts w:hint="eastAsia"/>
          <w:lang w:val="en-US" w:eastAsia="zh-Hans"/>
        </w:rPr>
        <w:t>年的上市公司样本</w:t>
      </w:r>
      <w:r>
        <w:rPr>
          <w:rFonts w:hint="default"/>
          <w:lang w:eastAsia="zh-Hans"/>
        </w:rPr>
        <w:t>，</w:t>
      </w:r>
      <w:r>
        <w:rPr>
          <w:rFonts w:hint="eastAsia"/>
          <w:lang w:val="en-US" w:eastAsia="zh-Hans"/>
        </w:rPr>
        <w:t>删除金融保险行业公司和ST公司</w:t>
      </w:r>
      <w:r>
        <w:rPr>
          <w:rFonts w:hint="default"/>
          <w:lang w:eastAsia="zh-Hans"/>
        </w:rPr>
        <w:t>，</w:t>
      </w:r>
      <w:r>
        <w:rPr>
          <w:rFonts w:hint="eastAsia"/>
          <w:lang w:val="en-US" w:eastAsia="zh-Hans"/>
        </w:rPr>
        <w:t>再删除含有缺失值的样本</w:t>
      </w:r>
      <w:r>
        <w:rPr>
          <w:rFonts w:hint="default"/>
          <w:lang w:eastAsia="zh-Hans"/>
        </w:rPr>
        <w:t>，</w:t>
      </w:r>
      <w:r>
        <w:rPr>
          <w:rFonts w:hint="eastAsia"/>
          <w:lang w:val="en-US" w:eastAsia="zh-Hans"/>
        </w:rPr>
        <w:t>再删除观测值不足两年的上市公司</w:t>
      </w:r>
      <w:r>
        <w:rPr>
          <w:rFonts w:hint="default"/>
          <w:lang w:eastAsia="zh-Hans"/>
        </w:rPr>
        <w:t>，</w:t>
      </w:r>
      <w:r>
        <w:rPr>
          <w:rFonts w:hint="eastAsia"/>
          <w:lang w:val="en-US" w:eastAsia="zh-Hans"/>
        </w:rPr>
        <w:t>最后得到</w:t>
      </w:r>
      <w:r>
        <w:rPr>
          <w:rFonts w:hint="default"/>
          <w:lang w:eastAsia="zh-Hans"/>
        </w:rPr>
        <w:t>19796</w:t>
      </w:r>
      <w:r>
        <w:rPr>
          <w:rFonts w:hint="eastAsia"/>
          <w:lang w:val="en-US" w:eastAsia="zh-Hans"/>
        </w:rPr>
        <w:t>个样本</w:t>
      </w:r>
    </w:p>
    <w:p>
      <w:pPr>
        <w:pStyle w:val="4"/>
        <w:keepNext w:val="0"/>
        <w:keepLines w:val="0"/>
        <w:widowControl/>
        <w:suppressLineNumbers w:val="0"/>
        <w:spacing w:before="0" w:beforeAutospacing="0" w:after="0" w:afterAutospacing="0"/>
        <w:ind w:left="0" w:right="0"/>
        <w:jc w:val="left"/>
        <w:rPr>
          <w:rFonts w:hint="eastAsia"/>
          <w:lang w:val="en-US" w:eastAsia="zh-Hans"/>
        </w:rPr>
      </w:pPr>
    </w:p>
    <w:p>
      <w:pPr>
        <w:pStyle w:val="4"/>
        <w:keepNext w:val="0"/>
        <w:keepLines w:val="0"/>
        <w:widowControl/>
        <w:suppressLineNumbers w:val="0"/>
        <w:spacing w:before="0" w:beforeAutospacing="0" w:after="0" w:afterAutospacing="0"/>
        <w:ind w:left="0" w:right="0"/>
        <w:jc w:val="left"/>
        <w:rPr>
          <w:rFonts w:hint="default"/>
          <w:lang w:eastAsia="zh-Hans"/>
        </w:rPr>
      </w:pPr>
      <w:r>
        <w:rPr>
          <w:rFonts w:hint="eastAsia"/>
          <w:lang w:val="en-US" w:eastAsia="zh-Hans"/>
        </w:rPr>
        <w:t>检验模型</w:t>
      </w:r>
      <w:r>
        <w:rPr>
          <w:rFonts w:hint="default"/>
          <w:lang w:eastAsia="zh-Hans"/>
        </w:rPr>
        <w: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40" w:lineRule="exact"/>
        <w:ind w:left="0" w:right="0"/>
        <w:jc w:val="left"/>
        <w:textAlignment w:val="auto"/>
        <w:rPr>
          <w:rFonts w:hint="default" w:hAnsi="DejaVu Math TeX Gyre"/>
          <w:i/>
          <w:sz w:val="20"/>
          <w:szCs w:val="20"/>
        </w:rPr>
      </w:pPr>
      <m:oMathPara>
        <m:oMath>
          <m:f>
            <m:fPr>
              <m:type m:val="skw"/>
              <m:ctrlPr>
                <w:rPr>
                  <w:rFonts w:hint="default" w:ascii="DejaVu Math TeX Gyre" w:hAnsi="DejaVu Math TeX Gyre"/>
                  <w:i/>
                  <w:sz w:val="20"/>
                  <w:szCs w:val="20"/>
                </w:rPr>
              </m:ctrlPr>
            </m:fPr>
            <m:num>
              <m:sSub>
                <m:sSubPr>
                  <m:ctrlPr>
                    <w:rPr>
                      <w:rFonts w:hint="default" w:ascii="DejaVu Math TeX Gyre" w:hAnsi="DejaVu Math TeX Gyre"/>
                      <w:i/>
                      <w:sz w:val="20"/>
                      <w:szCs w:val="20"/>
                    </w:rPr>
                  </m:ctrlPr>
                </m:sSubPr>
                <m:e>
                  <m:r>
                    <m:rPr/>
                    <w:rPr>
                      <w:rFonts w:hint="default" w:ascii="DejaVu Math TeX Gyre" w:hAnsi="DejaVu Math TeX Gyre"/>
                      <w:sz w:val="20"/>
                      <w:szCs w:val="20"/>
                    </w:rPr>
                    <m:t>EPS</m:t>
                  </m:r>
                  <m:ctrlPr>
                    <w:rPr>
                      <w:rFonts w:hint="default" w:ascii="DejaVu Math TeX Gyre" w:hAnsi="DejaVu Math TeX Gyre"/>
                      <w:i/>
                      <w:sz w:val="20"/>
                      <w:szCs w:val="20"/>
                    </w:rPr>
                  </m:ctrlPr>
                </m:e>
                <m:sub>
                  <m:r>
                    <m:rPr/>
                    <w:rPr>
                      <w:rFonts w:hint="default" w:ascii="DejaVu Math TeX Gyre" w:hAnsi="DejaVu Math TeX Gyre"/>
                      <w:sz w:val="20"/>
                      <w:szCs w:val="20"/>
                    </w:rPr>
                    <m:t>i,t</m:t>
                  </m:r>
                  <m:ctrlPr>
                    <w:rPr>
                      <w:rFonts w:hint="default" w:ascii="DejaVu Math TeX Gyre" w:hAnsi="DejaVu Math TeX Gyre"/>
                      <w:i/>
                      <w:sz w:val="20"/>
                      <w:szCs w:val="20"/>
                    </w:rPr>
                  </m:ctrlPr>
                </m:sub>
              </m:sSub>
              <m:ctrlPr>
                <w:rPr>
                  <w:rFonts w:hint="default" w:ascii="DejaVu Math TeX Gyre" w:hAnsi="DejaVu Math TeX Gyre"/>
                  <w:i/>
                  <w:sz w:val="20"/>
                  <w:szCs w:val="20"/>
                </w:rPr>
              </m:ctrlPr>
            </m:num>
            <m:den>
              <m:sSub>
                <m:sSubPr>
                  <m:ctrlPr>
                    <w:rPr>
                      <w:rFonts w:hint="default" w:ascii="DejaVu Math TeX Gyre" w:hAnsi="DejaVu Math TeX Gyre"/>
                      <w:i/>
                      <w:sz w:val="20"/>
                      <w:szCs w:val="20"/>
                    </w:rPr>
                  </m:ctrlPr>
                </m:sSubPr>
                <m:e>
                  <m:r>
                    <m:rPr/>
                    <w:rPr>
                      <w:rFonts w:hint="default" w:ascii="DejaVu Math TeX Gyre" w:hAnsi="DejaVu Math TeX Gyre"/>
                      <w:sz w:val="20"/>
                      <w:szCs w:val="20"/>
                    </w:rPr>
                    <m:t>P</m:t>
                  </m:r>
                  <m:ctrlPr>
                    <w:rPr>
                      <w:rFonts w:hint="default" w:ascii="DejaVu Math TeX Gyre" w:hAnsi="DejaVu Math TeX Gyre"/>
                      <w:i/>
                      <w:sz w:val="20"/>
                      <w:szCs w:val="20"/>
                    </w:rPr>
                  </m:ctrlPr>
                </m:e>
                <m:sub>
                  <m:r>
                    <m:rPr/>
                    <w:rPr>
                      <w:rFonts w:hint="default" w:ascii="DejaVu Math TeX Gyre" w:hAnsi="DejaVu Math TeX Gyre"/>
                      <w:sz w:val="20"/>
                      <w:szCs w:val="20"/>
                    </w:rPr>
                    <m:t>i,t−1</m:t>
                  </m:r>
                  <m:ctrlPr>
                    <w:rPr>
                      <w:rFonts w:hint="default" w:ascii="DejaVu Math TeX Gyre" w:hAnsi="DejaVu Math TeX Gyre"/>
                      <w:i/>
                      <w:sz w:val="20"/>
                      <w:szCs w:val="20"/>
                    </w:rPr>
                  </m:ctrlPr>
                </m:sub>
              </m:sSub>
              <m:ctrlPr>
                <w:rPr>
                  <w:rFonts w:hint="default" w:ascii="DejaVu Math TeX Gyre" w:hAnsi="DejaVu Math TeX Gyre"/>
                  <w:i/>
                  <w:sz w:val="20"/>
                  <w:szCs w:val="20"/>
                </w:rPr>
              </m:ctrlPr>
            </m:den>
          </m:f>
          <m:r>
            <m:rPr/>
            <w:rPr>
              <w:rFonts w:hint="default" w:ascii="DejaVu Math TeX Gyre" w:hAnsi="DejaVu Math TeX Gyre"/>
              <w:sz w:val="20"/>
              <w:szCs w:val="20"/>
            </w:rPr>
            <m:t xml:space="preserve"> = </m:t>
          </m:r>
          <m:sSub>
            <m:sSubPr>
              <m:ctrlPr>
                <w:rPr>
                  <w:rFonts w:hint="default" w:ascii="DejaVu Math TeX Gyre" w:hAnsi="DejaVu Math TeX Gyre"/>
                  <w:i/>
                  <w:sz w:val="20"/>
                  <w:szCs w:val="20"/>
                </w:rPr>
              </m:ctrlPr>
            </m:sSubPr>
            <m:e>
              <m:r>
                <m:rPr/>
                <w:rPr>
                  <w:rFonts w:ascii="DejaVu Math TeX Gyre" w:hAnsi="DejaVu Math TeX Gyre"/>
                  <w:sz w:val="20"/>
                  <w:szCs w:val="20"/>
                </w:rPr>
                <m:t>β</m:t>
              </m:r>
              <m:ctrlPr>
                <w:rPr>
                  <w:rFonts w:hint="default" w:ascii="DejaVu Math TeX Gyre" w:hAnsi="DejaVu Math TeX Gyre"/>
                  <w:i/>
                  <w:sz w:val="20"/>
                  <w:szCs w:val="20"/>
                </w:rPr>
              </m:ctrlPr>
            </m:e>
            <m:sub>
              <m:r>
                <m:rPr/>
                <w:rPr>
                  <w:rFonts w:hint="default" w:ascii="DejaVu Math TeX Gyre" w:hAnsi="DejaVu Math TeX Gyre"/>
                  <w:sz w:val="20"/>
                  <w:szCs w:val="20"/>
                </w:rPr>
                <m:t>0</m:t>
              </m:r>
              <m:ctrlPr>
                <w:rPr>
                  <w:rFonts w:hint="default" w:ascii="DejaVu Math TeX Gyre" w:hAnsi="DejaVu Math TeX Gyre"/>
                  <w:i/>
                  <w:sz w:val="20"/>
                  <w:szCs w:val="20"/>
                </w:rPr>
              </m:ctrlPr>
            </m:sub>
          </m:sSub>
          <m:r>
            <m:rPr/>
            <w:rPr>
              <w:rFonts w:hint="default" w:ascii="DejaVu Math TeX Gyre" w:hAnsi="DejaVu Math TeX Gyre"/>
              <w:sz w:val="20"/>
              <w:szCs w:val="20"/>
            </w:rPr>
            <m:t xml:space="preserve"> + </m:t>
          </m:r>
          <m:sSub>
            <m:sSubPr>
              <m:ctrlPr>
                <w:rPr>
                  <w:rFonts w:hint="default" w:ascii="DejaVu Math TeX Gyre" w:hAnsi="DejaVu Math TeX Gyre"/>
                  <w:i/>
                  <w:sz w:val="20"/>
                  <w:szCs w:val="20"/>
                </w:rPr>
              </m:ctrlPr>
            </m:sSubPr>
            <m:e>
              <m:r>
                <m:rPr/>
                <w:rPr>
                  <w:rFonts w:ascii="DejaVu Math TeX Gyre" w:hAnsi="DejaVu Math TeX Gyre"/>
                  <w:sz w:val="20"/>
                  <w:szCs w:val="20"/>
                </w:rPr>
                <m:t>β</m:t>
              </m:r>
              <m:ctrlPr>
                <w:rPr>
                  <w:rFonts w:hint="default" w:ascii="DejaVu Math TeX Gyre" w:hAnsi="DejaVu Math TeX Gyre"/>
                  <w:i/>
                  <w:sz w:val="20"/>
                  <w:szCs w:val="20"/>
                </w:rPr>
              </m:ctrlPr>
            </m:e>
            <m:sub>
              <m:r>
                <m:rPr/>
                <w:rPr>
                  <w:rFonts w:hint="default" w:ascii="DejaVu Math TeX Gyre" w:hAnsi="DejaVu Math TeX Gyre"/>
                  <w:sz w:val="20"/>
                  <w:szCs w:val="20"/>
                </w:rPr>
                <m:t>1</m:t>
              </m:r>
              <m:ctrlPr>
                <w:rPr>
                  <w:rFonts w:hint="default" w:ascii="DejaVu Math TeX Gyre" w:hAnsi="DejaVu Math TeX Gyre"/>
                  <w:i/>
                  <w:sz w:val="20"/>
                  <w:szCs w:val="20"/>
                </w:rPr>
              </m:ctrlPr>
            </m:sub>
          </m:sSub>
          <m:r>
            <m:rPr/>
            <w:rPr>
              <w:rFonts w:hint="default" w:ascii="DejaVu Math TeX Gyre" w:hAnsi="DejaVu Math TeX Gyre"/>
              <w:sz w:val="20"/>
              <w:szCs w:val="20"/>
            </w:rPr>
            <m:t xml:space="preserve"> </m:t>
          </m:r>
          <m:sSub>
            <m:sSubPr>
              <m:ctrlPr>
                <w:rPr>
                  <w:rFonts w:hint="default" w:ascii="DejaVu Math TeX Gyre" w:hAnsi="DejaVu Math TeX Gyre"/>
                  <w:i/>
                  <w:sz w:val="20"/>
                  <w:szCs w:val="20"/>
                </w:rPr>
              </m:ctrlPr>
            </m:sSubPr>
            <m:e>
              <m:r>
                <m:rPr/>
                <w:rPr>
                  <w:rFonts w:hint="default" w:ascii="DejaVu Math TeX Gyre" w:hAnsi="DejaVu Math TeX Gyre"/>
                  <w:sz w:val="20"/>
                  <w:szCs w:val="20"/>
                </w:rPr>
                <m:t>DR</m:t>
              </m:r>
              <m:ctrlPr>
                <w:rPr>
                  <w:rFonts w:hint="default" w:ascii="DejaVu Math TeX Gyre" w:hAnsi="DejaVu Math TeX Gyre"/>
                  <w:i/>
                  <w:sz w:val="20"/>
                  <w:szCs w:val="20"/>
                </w:rPr>
              </m:ctrlPr>
            </m:e>
            <m:sub>
              <m:r>
                <m:rPr/>
                <w:rPr>
                  <w:rFonts w:hint="default" w:ascii="DejaVu Math TeX Gyre" w:hAnsi="DejaVu Math TeX Gyre"/>
                  <w:sz w:val="20"/>
                  <w:szCs w:val="20"/>
                </w:rPr>
                <m:t>i,t</m:t>
              </m:r>
              <m:ctrlPr>
                <w:rPr>
                  <w:rFonts w:hint="default" w:ascii="DejaVu Math TeX Gyre" w:hAnsi="DejaVu Math TeX Gyre"/>
                  <w:i/>
                  <w:sz w:val="20"/>
                  <w:szCs w:val="20"/>
                </w:rPr>
              </m:ctrlPr>
            </m:sub>
          </m:sSub>
          <m:r>
            <m:rPr/>
            <w:rPr>
              <w:rFonts w:hint="default" w:ascii="DejaVu Math TeX Gyre" w:hAnsi="DejaVu Math TeX Gyre"/>
              <w:sz w:val="20"/>
              <w:szCs w:val="20"/>
            </w:rPr>
            <m:t xml:space="preserve"> + </m:t>
          </m:r>
          <m:sSub>
            <m:sSubPr>
              <m:ctrlPr>
                <w:rPr>
                  <w:rFonts w:hint="default" w:ascii="DejaVu Math TeX Gyre" w:hAnsi="DejaVu Math TeX Gyre"/>
                  <w:i/>
                  <w:sz w:val="20"/>
                  <w:szCs w:val="20"/>
                </w:rPr>
              </m:ctrlPr>
            </m:sSubPr>
            <m:e>
              <m:r>
                <m:rPr/>
                <w:rPr>
                  <w:rFonts w:ascii="DejaVu Math TeX Gyre" w:hAnsi="DejaVu Math TeX Gyre"/>
                  <w:sz w:val="20"/>
                  <w:szCs w:val="20"/>
                </w:rPr>
                <m:t>β</m:t>
              </m:r>
              <m:ctrlPr>
                <w:rPr>
                  <w:rFonts w:hint="default" w:ascii="DejaVu Math TeX Gyre" w:hAnsi="DejaVu Math TeX Gyre"/>
                  <w:i/>
                  <w:sz w:val="20"/>
                  <w:szCs w:val="20"/>
                </w:rPr>
              </m:ctrlPr>
            </m:e>
            <m:sub>
              <m:r>
                <m:rPr/>
                <w:rPr>
                  <w:rFonts w:hint="default" w:ascii="DejaVu Math TeX Gyre" w:hAnsi="DejaVu Math TeX Gyre"/>
                  <w:sz w:val="20"/>
                  <w:szCs w:val="20"/>
                </w:rPr>
                <m:t>2</m:t>
              </m:r>
              <m:ctrlPr>
                <w:rPr>
                  <w:rFonts w:hint="default" w:ascii="DejaVu Math TeX Gyre" w:hAnsi="DejaVu Math TeX Gyre"/>
                  <w:i/>
                  <w:sz w:val="20"/>
                  <w:szCs w:val="20"/>
                </w:rPr>
              </m:ctrlPr>
            </m:sub>
          </m:sSub>
          <m:r>
            <m:rPr/>
            <w:rPr>
              <w:rFonts w:hint="default" w:ascii="DejaVu Math TeX Gyre" w:hAnsi="DejaVu Math TeX Gyre"/>
              <w:sz w:val="20"/>
              <w:szCs w:val="20"/>
            </w:rPr>
            <m:t xml:space="preserve"> </m:t>
          </m:r>
          <m:sSub>
            <m:sSubPr>
              <m:ctrlPr>
                <w:rPr>
                  <w:rFonts w:hint="default" w:ascii="DejaVu Math TeX Gyre" w:hAnsi="DejaVu Math TeX Gyre"/>
                  <w:i/>
                  <w:sz w:val="20"/>
                  <w:szCs w:val="20"/>
                </w:rPr>
              </m:ctrlPr>
            </m:sSubPr>
            <m:e>
              <m:r>
                <m:rPr/>
                <w:rPr>
                  <w:rFonts w:hint="default" w:ascii="DejaVu Math TeX Gyre" w:hAnsi="DejaVu Math TeX Gyre"/>
                  <w:sz w:val="20"/>
                  <w:szCs w:val="20"/>
                </w:rPr>
                <m:t>RET</m:t>
              </m:r>
              <m:ctrlPr>
                <w:rPr>
                  <w:rFonts w:hint="default" w:ascii="DejaVu Math TeX Gyre" w:hAnsi="DejaVu Math TeX Gyre"/>
                  <w:i/>
                  <w:sz w:val="20"/>
                  <w:szCs w:val="20"/>
                </w:rPr>
              </m:ctrlPr>
            </m:e>
            <m:sub>
              <m:r>
                <m:rPr/>
                <w:rPr>
                  <w:rFonts w:hint="default" w:ascii="DejaVu Math TeX Gyre" w:hAnsi="DejaVu Math TeX Gyre"/>
                  <w:sz w:val="20"/>
                  <w:szCs w:val="20"/>
                </w:rPr>
                <m:t>i,t</m:t>
              </m:r>
              <m:ctrlPr>
                <w:rPr>
                  <w:rFonts w:hint="default" w:ascii="DejaVu Math TeX Gyre" w:hAnsi="DejaVu Math TeX Gyre"/>
                  <w:i/>
                  <w:sz w:val="20"/>
                  <w:szCs w:val="20"/>
                </w:rPr>
              </m:ctrlPr>
            </m:sub>
          </m:sSub>
          <m:r>
            <m:rPr/>
            <w:rPr>
              <w:rFonts w:hint="default" w:ascii="DejaVu Math TeX Gyre" w:hAnsi="DejaVu Math TeX Gyre"/>
              <w:sz w:val="20"/>
              <w:szCs w:val="20"/>
            </w:rPr>
            <m:t xml:space="preserve"> + </m:t>
          </m:r>
          <m:sSub>
            <m:sSubPr>
              <m:ctrlPr>
                <w:rPr>
                  <w:rFonts w:hint="default" w:ascii="DejaVu Math TeX Gyre" w:hAnsi="DejaVu Math TeX Gyre"/>
                  <w:i/>
                  <w:sz w:val="20"/>
                  <w:szCs w:val="20"/>
                </w:rPr>
              </m:ctrlPr>
            </m:sSubPr>
            <m:e>
              <m:r>
                <m:rPr/>
                <w:rPr>
                  <w:rFonts w:ascii="DejaVu Math TeX Gyre" w:hAnsi="DejaVu Math TeX Gyre"/>
                  <w:sz w:val="20"/>
                  <w:szCs w:val="20"/>
                </w:rPr>
                <m:t>β</m:t>
              </m:r>
              <m:ctrlPr>
                <w:rPr>
                  <w:rFonts w:hint="default" w:ascii="DejaVu Math TeX Gyre" w:hAnsi="DejaVu Math TeX Gyre"/>
                  <w:i/>
                  <w:sz w:val="20"/>
                  <w:szCs w:val="20"/>
                </w:rPr>
              </m:ctrlPr>
            </m:e>
            <m:sub>
              <m:r>
                <m:rPr/>
                <w:rPr>
                  <w:rFonts w:hint="default" w:ascii="DejaVu Math TeX Gyre" w:hAnsi="DejaVu Math TeX Gyre"/>
                  <w:sz w:val="20"/>
                  <w:szCs w:val="20"/>
                </w:rPr>
                <m:t>3</m:t>
              </m:r>
              <m:ctrlPr>
                <w:rPr>
                  <w:rFonts w:hint="default" w:ascii="DejaVu Math TeX Gyre" w:hAnsi="DejaVu Math TeX Gyre"/>
                  <w:i/>
                  <w:sz w:val="20"/>
                  <w:szCs w:val="20"/>
                </w:rPr>
              </m:ctrlPr>
            </m:sub>
          </m:sSub>
          <m:r>
            <m:rPr/>
            <w:rPr>
              <w:rFonts w:hint="default" w:ascii="DejaVu Math TeX Gyre" w:hAnsi="DejaVu Math TeX Gyre"/>
              <w:sz w:val="20"/>
              <w:szCs w:val="20"/>
            </w:rPr>
            <m:t xml:space="preserve"> </m:t>
          </m:r>
          <m:sSub>
            <m:sSubPr>
              <m:ctrlPr>
                <w:rPr>
                  <w:rFonts w:hint="default" w:ascii="DejaVu Math TeX Gyre" w:hAnsi="DejaVu Math TeX Gyre"/>
                  <w:i/>
                  <w:sz w:val="20"/>
                  <w:szCs w:val="20"/>
                </w:rPr>
              </m:ctrlPr>
            </m:sSubPr>
            <m:e>
              <m:r>
                <m:rPr/>
                <w:rPr>
                  <w:rFonts w:hint="default" w:ascii="DejaVu Math TeX Gyre" w:hAnsi="DejaVu Math TeX Gyre"/>
                  <w:sz w:val="20"/>
                  <w:szCs w:val="20"/>
                </w:rPr>
                <m:t>RET</m:t>
              </m:r>
              <m:ctrlPr>
                <w:rPr>
                  <w:rFonts w:hint="default" w:ascii="DejaVu Math TeX Gyre" w:hAnsi="DejaVu Math TeX Gyre"/>
                  <w:i/>
                  <w:sz w:val="20"/>
                  <w:szCs w:val="20"/>
                </w:rPr>
              </m:ctrlPr>
            </m:e>
            <m:sub>
              <m:r>
                <m:rPr/>
                <w:rPr>
                  <w:rFonts w:hint="default" w:ascii="DejaVu Math TeX Gyre" w:hAnsi="DejaVu Math TeX Gyre"/>
                  <w:sz w:val="20"/>
                  <w:szCs w:val="20"/>
                </w:rPr>
                <m:t>i,t</m:t>
              </m:r>
              <m:ctrlPr>
                <w:rPr>
                  <w:rFonts w:hint="default" w:ascii="DejaVu Math TeX Gyre" w:hAnsi="DejaVu Math TeX Gyre"/>
                  <w:i/>
                  <w:sz w:val="20"/>
                  <w:szCs w:val="20"/>
                </w:rPr>
              </m:ctrlPr>
            </m:sub>
          </m:sSub>
          <m:r>
            <m:rPr/>
            <w:rPr>
              <w:rFonts w:ascii="DejaVu Math TeX Gyre" w:hAnsi="DejaVu Math TeX Gyre"/>
              <w:sz w:val="20"/>
              <w:szCs w:val="20"/>
            </w:rPr>
            <m:t>×</m:t>
          </m:r>
          <m:sSub>
            <m:sSubPr>
              <m:ctrlPr>
                <w:rPr>
                  <w:rFonts w:ascii="DejaVu Math TeX Gyre" w:hAnsi="DejaVu Math TeX Gyre"/>
                  <w:i/>
                  <w:sz w:val="20"/>
                  <w:szCs w:val="20"/>
                </w:rPr>
              </m:ctrlPr>
            </m:sSubPr>
            <m:e>
              <m:r>
                <m:rPr/>
                <w:rPr>
                  <w:rFonts w:hint="default" w:ascii="DejaVu Math TeX Gyre" w:hAnsi="DejaVu Math TeX Gyre"/>
                  <w:sz w:val="20"/>
                  <w:szCs w:val="20"/>
                </w:rPr>
                <m:t>DR</m:t>
              </m:r>
              <m:ctrlPr>
                <w:rPr>
                  <w:rFonts w:ascii="DejaVu Math TeX Gyre" w:hAnsi="DejaVu Math TeX Gyre"/>
                  <w:i/>
                  <w:sz w:val="20"/>
                  <w:szCs w:val="20"/>
                </w:rPr>
              </m:ctrlPr>
            </m:e>
            <m:sub>
              <m:r>
                <m:rPr/>
                <w:rPr>
                  <w:rFonts w:hint="default" w:ascii="DejaVu Math TeX Gyre" w:hAnsi="DejaVu Math TeX Gyre"/>
                  <w:sz w:val="20"/>
                  <w:szCs w:val="20"/>
                </w:rPr>
                <m:t>i,t</m:t>
              </m:r>
              <m:ctrlPr>
                <w:rPr>
                  <w:rFonts w:ascii="DejaVu Math TeX Gyre" w:hAnsi="DejaVu Math TeX Gyre"/>
                  <w:i/>
                  <w:sz w:val="20"/>
                  <w:szCs w:val="20"/>
                </w:rPr>
              </m:ctrlPr>
            </m:sub>
          </m:sSub>
          <m:r>
            <m:rPr/>
            <w:rPr>
              <w:rFonts w:hint="default" w:ascii="DejaVu Math TeX Gyre" w:hAnsi="DejaVu Math TeX Gyre"/>
              <w:sz w:val="20"/>
              <w:szCs w:val="20"/>
            </w:rPr>
            <m:t xml:space="preserve"> + </m:t>
          </m:r>
        </m:oMath>
      </m:oMathPara>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40" w:lineRule="exact"/>
        <w:ind w:left="0" w:right="0"/>
        <w:jc w:val="left"/>
        <w:textAlignment w:val="auto"/>
        <w:rPr>
          <w:rFonts w:hint="default" w:hAnsi="DejaVu Math TeX Gyre"/>
          <w:i/>
          <w:sz w:val="20"/>
          <w:szCs w:val="20"/>
        </w:rPr>
      </w:pPr>
      <m:oMathPara>
        <m:oMath>
          <m:sSub>
            <m:sSubPr>
              <m:ctrlPr>
                <w:rPr>
                  <w:rFonts w:hint="default" w:ascii="DejaVu Math TeX Gyre" w:hAnsi="DejaVu Math TeX Gyre"/>
                  <w:i/>
                  <w:sz w:val="20"/>
                  <w:szCs w:val="20"/>
                </w:rPr>
              </m:ctrlPr>
            </m:sSubPr>
            <m:e>
              <m:r>
                <m:rPr/>
                <w:rPr>
                  <w:rFonts w:ascii="DejaVu Math TeX Gyre" w:hAnsi="DejaVu Math TeX Gyre"/>
                  <w:sz w:val="20"/>
                  <w:szCs w:val="20"/>
                </w:rPr>
                <m:t>β</m:t>
              </m:r>
              <m:ctrlPr>
                <w:rPr>
                  <w:rFonts w:hint="default" w:ascii="DejaVu Math TeX Gyre" w:hAnsi="DejaVu Math TeX Gyre"/>
                  <w:i/>
                  <w:sz w:val="20"/>
                  <w:szCs w:val="20"/>
                </w:rPr>
              </m:ctrlPr>
            </m:e>
            <m:sub>
              <m:r>
                <m:rPr/>
                <w:rPr>
                  <w:rFonts w:hint="default" w:ascii="DejaVu Math TeX Gyre" w:hAnsi="DejaVu Math TeX Gyre"/>
                  <w:sz w:val="20"/>
                  <w:szCs w:val="20"/>
                </w:rPr>
                <m:t>4</m:t>
              </m:r>
              <m:ctrlPr>
                <w:rPr>
                  <w:rFonts w:hint="default" w:ascii="DejaVu Math TeX Gyre" w:hAnsi="DejaVu Math TeX Gyre"/>
                  <w:i/>
                  <w:sz w:val="20"/>
                  <w:szCs w:val="20"/>
                </w:rPr>
              </m:ctrlPr>
            </m:sub>
          </m:sSub>
          <m:sSub>
            <m:sSubPr>
              <m:ctrlPr>
                <w:rPr>
                  <w:rFonts w:hint="default" w:ascii="DejaVu Math TeX Gyre" w:hAnsi="DejaVu Math TeX Gyre"/>
                  <w:i/>
                  <w:sz w:val="20"/>
                  <w:szCs w:val="20"/>
                </w:rPr>
              </m:ctrlPr>
            </m:sSubPr>
            <m:e>
              <m:r>
                <m:rPr/>
                <w:rPr>
                  <w:rFonts w:hint="default" w:ascii="DejaVu Math TeX Gyre" w:hAnsi="DejaVu Math TeX Gyre"/>
                  <w:sz w:val="20"/>
                  <w:szCs w:val="20"/>
                </w:rPr>
                <m:t>GF</m:t>
              </m:r>
              <m:ctrlPr>
                <w:rPr>
                  <w:rFonts w:hint="default" w:ascii="DejaVu Math TeX Gyre" w:hAnsi="DejaVu Math TeX Gyre"/>
                  <w:i/>
                  <w:sz w:val="20"/>
                  <w:szCs w:val="20"/>
                </w:rPr>
              </m:ctrlPr>
            </m:e>
            <m:sub>
              <m:r>
                <m:rPr/>
                <w:rPr>
                  <w:rFonts w:hint="default" w:ascii="DejaVu Math TeX Gyre" w:hAnsi="DejaVu Math TeX Gyre"/>
                  <w:sz w:val="20"/>
                  <w:szCs w:val="20"/>
                </w:rPr>
                <m:t>i,t</m:t>
              </m:r>
              <m:ctrlPr>
                <w:rPr>
                  <w:rFonts w:hint="default" w:ascii="DejaVu Math TeX Gyre" w:hAnsi="DejaVu Math TeX Gyre"/>
                  <w:i/>
                  <w:sz w:val="20"/>
                  <w:szCs w:val="20"/>
                </w:rPr>
              </m:ctrlPr>
            </m:sub>
          </m:sSub>
          <m:r>
            <m:rPr/>
            <w:rPr>
              <w:rFonts w:hint="default" w:ascii="DejaVu Math TeX Gyre" w:hAnsi="DejaVu Math TeX Gyre"/>
              <w:sz w:val="20"/>
              <w:szCs w:val="20"/>
            </w:rPr>
            <m:t xml:space="preserve">+ </m:t>
          </m:r>
          <m:sSub>
            <m:sSubPr>
              <m:ctrlPr>
                <w:rPr>
                  <w:rFonts w:hint="default" w:ascii="DejaVu Math TeX Gyre" w:hAnsi="DejaVu Math TeX Gyre"/>
                  <w:i/>
                  <w:sz w:val="20"/>
                  <w:szCs w:val="20"/>
                </w:rPr>
              </m:ctrlPr>
            </m:sSubPr>
            <m:e>
              <m:r>
                <m:rPr/>
                <w:rPr>
                  <w:rFonts w:ascii="DejaVu Math TeX Gyre" w:hAnsi="DejaVu Math TeX Gyre"/>
                  <w:sz w:val="20"/>
                  <w:szCs w:val="20"/>
                </w:rPr>
                <m:t>β</m:t>
              </m:r>
              <m:ctrlPr>
                <w:rPr>
                  <w:rFonts w:hint="default" w:ascii="DejaVu Math TeX Gyre" w:hAnsi="DejaVu Math TeX Gyre"/>
                  <w:i/>
                  <w:sz w:val="20"/>
                  <w:szCs w:val="20"/>
                </w:rPr>
              </m:ctrlPr>
            </m:e>
            <m:sub>
              <m:r>
                <m:rPr/>
                <w:rPr>
                  <w:rFonts w:hint="default" w:ascii="DejaVu Math TeX Gyre" w:hAnsi="DejaVu Math TeX Gyre"/>
                  <w:sz w:val="20"/>
                  <w:szCs w:val="20"/>
                </w:rPr>
                <m:t>5</m:t>
              </m:r>
              <m:ctrlPr>
                <w:rPr>
                  <w:rFonts w:hint="default" w:ascii="DejaVu Math TeX Gyre" w:hAnsi="DejaVu Math TeX Gyre"/>
                  <w:i/>
                  <w:sz w:val="20"/>
                  <w:szCs w:val="20"/>
                </w:rPr>
              </m:ctrlPr>
            </m:sub>
          </m:sSub>
          <m:sSub>
            <m:sSubPr>
              <m:ctrlPr>
                <w:rPr>
                  <w:rFonts w:hint="default" w:ascii="DejaVu Math TeX Gyre" w:hAnsi="DejaVu Math TeX Gyre"/>
                  <w:i/>
                  <w:sz w:val="20"/>
                  <w:szCs w:val="20"/>
                </w:rPr>
              </m:ctrlPr>
            </m:sSubPr>
            <m:e>
              <m:r>
                <m:rPr/>
                <w:rPr>
                  <w:rFonts w:hint="default" w:ascii="DejaVu Math TeX Gyre" w:hAnsi="DejaVu Math TeX Gyre"/>
                  <w:sz w:val="20"/>
                  <w:szCs w:val="20"/>
                </w:rPr>
                <m:t>GF</m:t>
              </m:r>
              <m:ctrlPr>
                <w:rPr>
                  <w:rFonts w:hint="default" w:ascii="DejaVu Math TeX Gyre" w:hAnsi="DejaVu Math TeX Gyre"/>
                  <w:i/>
                  <w:sz w:val="20"/>
                  <w:szCs w:val="20"/>
                </w:rPr>
              </m:ctrlPr>
            </m:e>
            <m:sub>
              <m:r>
                <m:rPr/>
                <w:rPr>
                  <w:rFonts w:hint="default" w:ascii="DejaVu Math TeX Gyre" w:hAnsi="DejaVu Math TeX Gyre"/>
                  <w:sz w:val="20"/>
                  <w:szCs w:val="20"/>
                </w:rPr>
                <m:t>i,t</m:t>
              </m:r>
              <m:ctrlPr>
                <w:rPr>
                  <w:rFonts w:hint="default" w:ascii="DejaVu Math TeX Gyre" w:hAnsi="DejaVu Math TeX Gyre"/>
                  <w:i/>
                  <w:sz w:val="20"/>
                  <w:szCs w:val="20"/>
                </w:rPr>
              </m:ctrlPr>
            </m:sub>
          </m:sSub>
          <m:r>
            <m:rPr/>
            <w:rPr>
              <w:rFonts w:ascii="DejaVu Math TeX Gyre" w:hAnsi="DejaVu Math TeX Gyre"/>
              <w:sz w:val="20"/>
              <w:szCs w:val="20"/>
            </w:rPr>
            <m:t>×</m:t>
          </m:r>
          <m:sSub>
            <m:sSubPr>
              <m:ctrlPr>
                <w:rPr>
                  <w:rFonts w:hint="default" w:ascii="DejaVu Math TeX Gyre" w:hAnsi="DejaVu Math TeX Gyre"/>
                  <w:i/>
                  <w:sz w:val="20"/>
                  <w:szCs w:val="20"/>
                </w:rPr>
              </m:ctrlPr>
            </m:sSubPr>
            <m:e>
              <m:r>
                <m:rPr/>
                <w:rPr>
                  <w:rFonts w:hint="default" w:ascii="DejaVu Math TeX Gyre" w:hAnsi="DejaVu Math TeX Gyre"/>
                  <w:sz w:val="20"/>
                  <w:szCs w:val="20"/>
                </w:rPr>
                <m:t>DR</m:t>
              </m:r>
              <m:ctrlPr>
                <w:rPr>
                  <w:rFonts w:hint="default" w:ascii="DejaVu Math TeX Gyre" w:hAnsi="DejaVu Math TeX Gyre"/>
                  <w:i/>
                  <w:sz w:val="20"/>
                  <w:szCs w:val="20"/>
                </w:rPr>
              </m:ctrlPr>
            </m:e>
            <m:sub>
              <m:r>
                <m:rPr/>
                <w:rPr>
                  <w:rFonts w:hint="default" w:ascii="DejaVu Math TeX Gyre" w:hAnsi="DejaVu Math TeX Gyre"/>
                  <w:sz w:val="20"/>
                  <w:szCs w:val="20"/>
                </w:rPr>
                <m:t>i,t</m:t>
              </m:r>
              <m:ctrlPr>
                <w:rPr>
                  <w:rFonts w:hint="default" w:ascii="DejaVu Math TeX Gyre" w:hAnsi="DejaVu Math TeX Gyre"/>
                  <w:i/>
                  <w:sz w:val="20"/>
                  <w:szCs w:val="20"/>
                </w:rPr>
              </m:ctrlPr>
            </m:sub>
          </m:sSub>
          <m:r>
            <m:rPr/>
            <w:rPr>
              <w:rFonts w:hint="default" w:ascii="DejaVu Math TeX Gyre" w:hAnsi="DejaVu Math TeX Gyre"/>
              <w:sz w:val="20"/>
              <w:szCs w:val="20"/>
            </w:rPr>
            <m:t xml:space="preserve"> + </m:t>
          </m:r>
          <m:sSub>
            <m:sSubPr>
              <m:ctrlPr>
                <w:rPr>
                  <w:rFonts w:hint="default" w:ascii="DejaVu Math TeX Gyre" w:hAnsi="DejaVu Math TeX Gyre"/>
                  <w:i/>
                  <w:sz w:val="20"/>
                  <w:szCs w:val="20"/>
                </w:rPr>
              </m:ctrlPr>
            </m:sSubPr>
            <m:e>
              <m:r>
                <m:rPr/>
                <w:rPr>
                  <w:rFonts w:ascii="DejaVu Math TeX Gyre" w:hAnsi="DejaVu Math TeX Gyre"/>
                  <w:sz w:val="20"/>
                  <w:szCs w:val="20"/>
                </w:rPr>
                <m:t>β</m:t>
              </m:r>
              <m:ctrlPr>
                <w:rPr>
                  <w:rFonts w:hint="default" w:ascii="DejaVu Math TeX Gyre" w:hAnsi="DejaVu Math TeX Gyre"/>
                  <w:i/>
                  <w:sz w:val="20"/>
                  <w:szCs w:val="20"/>
                </w:rPr>
              </m:ctrlPr>
            </m:e>
            <m:sub>
              <m:r>
                <m:rPr/>
                <w:rPr>
                  <w:rFonts w:hint="default" w:ascii="DejaVu Math TeX Gyre" w:hAnsi="DejaVu Math TeX Gyre"/>
                  <w:sz w:val="20"/>
                  <w:szCs w:val="20"/>
                </w:rPr>
                <m:t>6</m:t>
              </m:r>
              <m:ctrlPr>
                <w:rPr>
                  <w:rFonts w:hint="default" w:ascii="DejaVu Math TeX Gyre" w:hAnsi="DejaVu Math TeX Gyre"/>
                  <w:i/>
                  <w:sz w:val="20"/>
                  <w:szCs w:val="20"/>
                </w:rPr>
              </m:ctrlPr>
            </m:sub>
          </m:sSub>
          <m:sSub>
            <m:sSubPr>
              <m:ctrlPr>
                <w:rPr>
                  <w:rFonts w:hint="default" w:ascii="DejaVu Math TeX Gyre" w:hAnsi="DejaVu Math TeX Gyre"/>
                  <w:i/>
                  <w:sz w:val="20"/>
                  <w:szCs w:val="20"/>
                </w:rPr>
              </m:ctrlPr>
            </m:sSubPr>
            <m:e>
              <m:r>
                <m:rPr/>
                <w:rPr>
                  <w:rFonts w:hint="default" w:ascii="DejaVu Math TeX Gyre" w:hAnsi="DejaVu Math TeX Gyre"/>
                  <w:sz w:val="20"/>
                  <w:szCs w:val="20"/>
                </w:rPr>
                <m:t>GF</m:t>
              </m:r>
              <m:ctrlPr>
                <w:rPr>
                  <w:rFonts w:hint="default" w:ascii="DejaVu Math TeX Gyre" w:hAnsi="DejaVu Math TeX Gyre"/>
                  <w:i/>
                  <w:sz w:val="20"/>
                  <w:szCs w:val="20"/>
                </w:rPr>
              </m:ctrlPr>
            </m:e>
            <m:sub>
              <m:r>
                <m:rPr/>
                <w:rPr>
                  <w:rFonts w:hint="default" w:ascii="DejaVu Math TeX Gyre" w:hAnsi="DejaVu Math TeX Gyre"/>
                  <w:sz w:val="20"/>
                  <w:szCs w:val="20"/>
                </w:rPr>
                <m:t>i,t</m:t>
              </m:r>
              <m:ctrlPr>
                <w:rPr>
                  <w:rFonts w:hint="default" w:ascii="DejaVu Math TeX Gyre" w:hAnsi="DejaVu Math TeX Gyre"/>
                  <w:i/>
                  <w:sz w:val="20"/>
                  <w:szCs w:val="20"/>
                </w:rPr>
              </m:ctrlPr>
            </m:sub>
          </m:sSub>
          <m:r>
            <m:rPr/>
            <w:rPr>
              <w:rFonts w:ascii="DejaVu Math TeX Gyre" w:hAnsi="DejaVu Math TeX Gyre"/>
              <w:sz w:val="20"/>
              <w:szCs w:val="20"/>
            </w:rPr>
            <m:t>×</m:t>
          </m:r>
          <m:r>
            <m:rPr/>
            <w:rPr>
              <w:rFonts w:hint="default" w:ascii="DejaVu Math TeX Gyre" w:hAnsi="DejaVu Math TeX Gyre"/>
              <w:sz w:val="20"/>
              <w:szCs w:val="20"/>
            </w:rPr>
            <m:t xml:space="preserve"> </m:t>
          </m:r>
          <m:sSub>
            <m:sSubPr>
              <m:ctrlPr>
                <w:rPr>
                  <w:rFonts w:hint="default" w:ascii="DejaVu Math TeX Gyre" w:hAnsi="DejaVu Math TeX Gyre"/>
                  <w:i/>
                  <w:sz w:val="20"/>
                  <w:szCs w:val="20"/>
                </w:rPr>
              </m:ctrlPr>
            </m:sSubPr>
            <m:e>
              <m:r>
                <m:rPr/>
                <w:rPr>
                  <w:rFonts w:hint="default" w:ascii="DejaVu Math TeX Gyre" w:hAnsi="DejaVu Math TeX Gyre"/>
                  <w:sz w:val="20"/>
                  <w:szCs w:val="20"/>
                </w:rPr>
                <m:t>RET</m:t>
              </m:r>
              <m:ctrlPr>
                <w:rPr>
                  <w:rFonts w:hint="default" w:ascii="DejaVu Math TeX Gyre" w:hAnsi="DejaVu Math TeX Gyre"/>
                  <w:i/>
                  <w:sz w:val="20"/>
                  <w:szCs w:val="20"/>
                </w:rPr>
              </m:ctrlPr>
            </m:e>
            <m:sub>
              <m:r>
                <m:rPr/>
                <w:rPr>
                  <w:rFonts w:hint="default" w:ascii="DejaVu Math TeX Gyre" w:hAnsi="DejaVu Math TeX Gyre"/>
                  <w:sz w:val="20"/>
                  <w:szCs w:val="20"/>
                </w:rPr>
                <m:t>i,t</m:t>
              </m:r>
              <m:ctrlPr>
                <w:rPr>
                  <w:rFonts w:hint="default" w:ascii="DejaVu Math TeX Gyre" w:hAnsi="DejaVu Math TeX Gyre"/>
                  <w:i/>
                  <w:sz w:val="20"/>
                  <w:szCs w:val="20"/>
                </w:rPr>
              </m:ctrlPr>
            </m:sub>
          </m:sSub>
          <m:r>
            <m:rPr/>
            <w:rPr>
              <w:rFonts w:hint="default" w:ascii="DejaVu Math TeX Gyre" w:hAnsi="DejaVu Math TeX Gyre"/>
              <w:sz w:val="20"/>
              <w:szCs w:val="20"/>
            </w:rPr>
            <m:t xml:space="preserve"> + </m:t>
          </m:r>
          <m:sSub>
            <m:sSubPr>
              <m:ctrlPr>
                <w:rPr>
                  <w:rFonts w:hint="default" w:ascii="DejaVu Math TeX Gyre" w:hAnsi="DejaVu Math TeX Gyre"/>
                  <w:i/>
                  <w:sz w:val="20"/>
                  <w:szCs w:val="20"/>
                </w:rPr>
              </m:ctrlPr>
            </m:sSubPr>
            <m:e>
              <m:r>
                <m:rPr/>
                <w:rPr>
                  <w:rFonts w:ascii="DejaVu Math TeX Gyre" w:hAnsi="DejaVu Math TeX Gyre"/>
                  <w:sz w:val="20"/>
                  <w:szCs w:val="20"/>
                </w:rPr>
                <m:t>β</m:t>
              </m:r>
              <m:ctrlPr>
                <w:rPr>
                  <w:rFonts w:hint="default" w:ascii="DejaVu Math TeX Gyre" w:hAnsi="DejaVu Math TeX Gyre"/>
                  <w:i/>
                  <w:sz w:val="20"/>
                  <w:szCs w:val="20"/>
                </w:rPr>
              </m:ctrlPr>
            </m:e>
            <m:sub>
              <m:r>
                <m:rPr/>
                <w:rPr>
                  <w:rFonts w:hint="default" w:ascii="DejaVu Math TeX Gyre" w:hAnsi="DejaVu Math TeX Gyre"/>
                  <w:sz w:val="20"/>
                  <w:szCs w:val="20"/>
                </w:rPr>
                <m:t>7</m:t>
              </m:r>
              <m:ctrlPr>
                <w:rPr>
                  <w:rFonts w:hint="default" w:ascii="DejaVu Math TeX Gyre" w:hAnsi="DejaVu Math TeX Gyre"/>
                  <w:i/>
                  <w:sz w:val="20"/>
                  <w:szCs w:val="20"/>
                </w:rPr>
              </m:ctrlPr>
            </m:sub>
          </m:sSub>
          <m:r>
            <m:rPr/>
            <w:rPr>
              <w:rFonts w:hint="default" w:ascii="DejaVu Math TeX Gyre" w:hAnsi="DejaVu Math TeX Gyre"/>
              <w:sz w:val="20"/>
              <w:szCs w:val="20"/>
            </w:rPr>
            <m:t xml:space="preserve"> </m:t>
          </m:r>
          <m:sSub>
            <m:sSubPr>
              <m:ctrlPr>
                <w:rPr>
                  <w:rFonts w:hint="default" w:ascii="DejaVu Math TeX Gyre" w:hAnsi="DejaVu Math TeX Gyre"/>
                  <w:i/>
                  <w:sz w:val="20"/>
                  <w:szCs w:val="20"/>
                </w:rPr>
              </m:ctrlPr>
            </m:sSubPr>
            <m:e>
              <m:r>
                <m:rPr/>
                <w:rPr>
                  <w:rFonts w:hint="default" w:ascii="DejaVu Math TeX Gyre" w:hAnsi="DejaVu Math TeX Gyre"/>
                  <w:sz w:val="20"/>
                  <w:szCs w:val="20"/>
                </w:rPr>
                <m:t>GF</m:t>
              </m:r>
              <m:ctrlPr>
                <w:rPr>
                  <w:rFonts w:hint="default" w:ascii="DejaVu Math TeX Gyre" w:hAnsi="DejaVu Math TeX Gyre"/>
                  <w:i/>
                  <w:sz w:val="20"/>
                  <w:szCs w:val="20"/>
                </w:rPr>
              </m:ctrlPr>
            </m:e>
            <m:sub>
              <m:r>
                <m:rPr/>
                <w:rPr>
                  <w:rFonts w:hint="default" w:ascii="DejaVu Math TeX Gyre" w:hAnsi="DejaVu Math TeX Gyre"/>
                  <w:sz w:val="20"/>
                  <w:szCs w:val="20"/>
                </w:rPr>
                <m:t>i,t</m:t>
              </m:r>
              <m:ctrlPr>
                <w:rPr>
                  <w:rFonts w:hint="default" w:ascii="DejaVu Math TeX Gyre" w:hAnsi="DejaVu Math TeX Gyre"/>
                  <w:i/>
                  <w:sz w:val="20"/>
                  <w:szCs w:val="20"/>
                </w:rPr>
              </m:ctrlPr>
            </m:sub>
          </m:sSub>
          <m:r>
            <m:rPr/>
            <w:rPr>
              <w:rFonts w:ascii="DejaVu Math TeX Gyre" w:hAnsi="DejaVu Math TeX Gyre"/>
              <w:sz w:val="20"/>
              <w:szCs w:val="20"/>
            </w:rPr>
            <m:t>×</m:t>
          </m:r>
          <m:sSub>
            <m:sSubPr>
              <m:ctrlPr>
                <w:rPr>
                  <w:rFonts w:hint="default" w:ascii="DejaVu Math TeX Gyre" w:hAnsi="DejaVu Math TeX Gyre"/>
                  <w:i/>
                  <w:sz w:val="20"/>
                  <w:szCs w:val="20"/>
                </w:rPr>
              </m:ctrlPr>
            </m:sSubPr>
            <m:e>
              <m:r>
                <m:rPr/>
                <w:rPr>
                  <w:rFonts w:hint="default" w:ascii="DejaVu Math TeX Gyre" w:hAnsi="DejaVu Math TeX Gyre"/>
                  <w:sz w:val="20"/>
                  <w:szCs w:val="20"/>
                </w:rPr>
                <m:t>RET</m:t>
              </m:r>
              <m:ctrlPr>
                <w:rPr>
                  <w:rFonts w:hint="default" w:ascii="DejaVu Math TeX Gyre" w:hAnsi="DejaVu Math TeX Gyre"/>
                  <w:i/>
                  <w:sz w:val="20"/>
                  <w:szCs w:val="20"/>
                </w:rPr>
              </m:ctrlPr>
            </m:e>
            <m:sub>
              <m:r>
                <m:rPr/>
                <w:rPr>
                  <w:rFonts w:hint="default" w:ascii="DejaVu Math TeX Gyre" w:hAnsi="DejaVu Math TeX Gyre"/>
                  <w:sz w:val="20"/>
                  <w:szCs w:val="20"/>
                </w:rPr>
                <m:t>i,t</m:t>
              </m:r>
              <m:ctrlPr>
                <w:rPr>
                  <w:rFonts w:hint="default" w:ascii="DejaVu Math TeX Gyre" w:hAnsi="DejaVu Math TeX Gyre"/>
                  <w:i/>
                  <w:sz w:val="20"/>
                  <w:szCs w:val="20"/>
                </w:rPr>
              </m:ctrlPr>
            </m:sub>
          </m:sSub>
          <m:r>
            <m:rPr/>
            <w:rPr>
              <w:rFonts w:ascii="DejaVu Math TeX Gyre" w:hAnsi="DejaVu Math TeX Gyre"/>
              <w:sz w:val="20"/>
              <w:szCs w:val="20"/>
            </w:rPr>
            <m:t>×</m:t>
          </m:r>
          <m:sSub>
            <m:sSubPr>
              <m:ctrlPr>
                <w:rPr>
                  <w:rFonts w:ascii="DejaVu Math TeX Gyre" w:hAnsi="DejaVu Math TeX Gyre"/>
                  <w:i/>
                  <w:sz w:val="20"/>
                  <w:szCs w:val="20"/>
                </w:rPr>
              </m:ctrlPr>
            </m:sSubPr>
            <m:e>
              <m:r>
                <m:rPr/>
                <w:rPr>
                  <w:rFonts w:hint="default" w:ascii="DejaVu Math TeX Gyre" w:hAnsi="DejaVu Math TeX Gyre"/>
                  <w:sz w:val="20"/>
                  <w:szCs w:val="20"/>
                </w:rPr>
                <m:t>DR</m:t>
              </m:r>
              <m:ctrlPr>
                <w:rPr>
                  <w:rFonts w:ascii="DejaVu Math TeX Gyre" w:hAnsi="DejaVu Math TeX Gyre"/>
                  <w:i/>
                  <w:sz w:val="20"/>
                  <w:szCs w:val="20"/>
                </w:rPr>
              </m:ctrlPr>
            </m:e>
            <m:sub>
              <m:r>
                <m:rPr/>
                <w:rPr>
                  <w:rFonts w:hint="default" w:ascii="DejaVu Math TeX Gyre" w:hAnsi="DejaVu Math TeX Gyre"/>
                  <w:sz w:val="20"/>
                  <w:szCs w:val="20"/>
                </w:rPr>
                <m:t>i,t</m:t>
              </m:r>
              <m:ctrlPr>
                <w:rPr>
                  <w:rFonts w:ascii="DejaVu Math TeX Gyre" w:hAnsi="DejaVu Math TeX Gyre"/>
                  <w:i/>
                  <w:sz w:val="20"/>
                  <w:szCs w:val="20"/>
                </w:rPr>
              </m:ctrlPr>
            </m:sub>
          </m:sSub>
          <m:r>
            <m:rPr/>
            <w:rPr>
              <w:rFonts w:hint="default" w:ascii="DejaVu Math TeX Gyre" w:hAnsi="DejaVu Math TeX Gyre"/>
              <w:sz w:val="20"/>
              <w:szCs w:val="20"/>
            </w:rPr>
            <m:t xml:space="preserve"> + </m:t>
          </m:r>
        </m:oMath>
      </m:oMathPara>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40" w:lineRule="exact"/>
        <w:ind w:left="0" w:right="0"/>
        <w:jc w:val="left"/>
        <w:textAlignment w:val="auto"/>
        <w:rPr>
          <w:rFonts w:hint="default" w:hAnsi="DejaVu Math TeX Gyre"/>
          <w:i/>
          <w:sz w:val="20"/>
          <w:szCs w:val="20"/>
        </w:rPr>
      </w:pPr>
      <m:oMathPara>
        <m:oMath>
          <m:nary>
            <m:naryPr>
              <m:chr m:val="∑"/>
              <m:limLoc m:val="undOvr"/>
              <m:subHide m:val="1"/>
              <m:supHide m:val="1"/>
              <m:ctrlPr>
                <w:rPr>
                  <w:rFonts w:hint="default" w:ascii="DejaVu Math TeX Gyre" w:hAnsi="DejaVu Math TeX Gyre"/>
                  <w:i/>
                  <w:sz w:val="20"/>
                  <w:szCs w:val="20"/>
                </w:rPr>
              </m:ctrlPr>
            </m:naryPr>
            <m:sub>
              <m:ctrlPr>
                <w:rPr>
                  <w:rFonts w:hint="default" w:ascii="DejaVu Math TeX Gyre" w:hAnsi="DejaVu Math TeX Gyre"/>
                  <w:i/>
                  <w:sz w:val="20"/>
                  <w:szCs w:val="20"/>
                </w:rPr>
              </m:ctrlPr>
            </m:sub>
            <m:sup>
              <m:ctrlPr>
                <w:rPr>
                  <w:rFonts w:hint="default" w:ascii="DejaVu Math TeX Gyre" w:hAnsi="DejaVu Math TeX Gyre"/>
                  <w:i/>
                  <w:sz w:val="20"/>
                  <w:szCs w:val="20"/>
                </w:rPr>
              </m:ctrlPr>
            </m:sup>
            <m:e>
              <m:sSub>
                <m:sSubPr>
                  <m:ctrlPr>
                    <w:rPr>
                      <w:rFonts w:hint="default" w:ascii="DejaVu Math TeX Gyre" w:hAnsi="DejaVu Math TeX Gyre"/>
                      <w:i/>
                      <w:sz w:val="20"/>
                      <w:szCs w:val="20"/>
                    </w:rPr>
                  </m:ctrlPr>
                </m:sSubPr>
                <m:e>
                  <m:r>
                    <m:rPr/>
                    <w:rPr>
                      <w:rFonts w:ascii="DejaVu Math TeX Gyre" w:hAnsi="DejaVu Math TeX Gyre"/>
                      <w:sz w:val="20"/>
                      <w:szCs w:val="20"/>
                    </w:rPr>
                    <m:t>γ</m:t>
                  </m:r>
                  <m:ctrlPr>
                    <w:rPr>
                      <w:rFonts w:hint="default" w:ascii="DejaVu Math TeX Gyre" w:hAnsi="DejaVu Math TeX Gyre"/>
                      <w:i/>
                      <w:sz w:val="20"/>
                      <w:szCs w:val="20"/>
                    </w:rPr>
                  </m:ctrlPr>
                </m:e>
                <m:sub>
                  <m:r>
                    <m:rPr/>
                    <w:rPr>
                      <w:rFonts w:hint="default" w:ascii="DejaVu Math TeX Gyre" w:hAnsi="DejaVu Math TeX Gyre"/>
                      <w:sz w:val="20"/>
                      <w:szCs w:val="20"/>
                    </w:rPr>
                    <m:t>1</m:t>
                  </m:r>
                  <m:ctrlPr>
                    <w:rPr>
                      <w:rFonts w:hint="default" w:ascii="DejaVu Math TeX Gyre" w:hAnsi="DejaVu Math TeX Gyre"/>
                      <w:i/>
                      <w:sz w:val="20"/>
                      <w:szCs w:val="20"/>
                    </w:rPr>
                  </m:ctrlPr>
                </m:sub>
              </m:sSub>
              <m:ctrlPr>
                <w:rPr>
                  <w:rFonts w:hint="default" w:ascii="DejaVu Math TeX Gyre" w:hAnsi="DejaVu Math TeX Gyre"/>
                  <w:i/>
                  <w:sz w:val="20"/>
                  <w:szCs w:val="20"/>
                </w:rPr>
              </m:ctrlPr>
            </m:e>
          </m:nary>
          <m:r>
            <m:rPr/>
            <w:rPr>
              <w:rFonts w:hint="default" w:ascii="DejaVu Math TeX Gyre" w:hAnsi="DejaVu Math TeX Gyre"/>
              <w:sz w:val="20"/>
              <w:szCs w:val="20"/>
            </w:rPr>
            <m:t>Contr</m:t>
          </m:r>
          <m:r>
            <m:rPr/>
            <w:rPr>
              <w:rFonts w:ascii="DejaVu Math TeX Gyre" w:hAnsi="DejaVu Math TeX Gyre"/>
              <w:sz w:val="20"/>
              <w:szCs w:val="20"/>
            </w:rPr>
            <m:t>×</m:t>
          </m:r>
          <m:sSub>
            <m:sSubPr>
              <m:ctrlPr>
                <w:rPr>
                  <w:rFonts w:hint="default" w:ascii="DejaVu Math TeX Gyre" w:hAnsi="DejaVu Math TeX Gyre"/>
                  <w:i/>
                  <w:sz w:val="20"/>
                  <w:szCs w:val="20"/>
                </w:rPr>
              </m:ctrlPr>
            </m:sSubPr>
            <m:e>
              <m:r>
                <m:rPr/>
                <w:rPr>
                  <w:rFonts w:hint="default" w:ascii="DejaVu Math TeX Gyre" w:hAnsi="DejaVu Math TeX Gyre"/>
                  <w:sz w:val="20"/>
                  <w:szCs w:val="20"/>
                </w:rPr>
                <m:t>DR</m:t>
              </m:r>
              <m:ctrlPr>
                <w:rPr>
                  <w:rFonts w:hint="default" w:ascii="DejaVu Math TeX Gyre" w:hAnsi="DejaVu Math TeX Gyre"/>
                  <w:i/>
                  <w:sz w:val="20"/>
                  <w:szCs w:val="20"/>
                </w:rPr>
              </m:ctrlPr>
            </m:e>
            <m:sub>
              <m:r>
                <m:rPr/>
                <w:rPr>
                  <w:rFonts w:hint="default" w:ascii="DejaVu Math TeX Gyre" w:hAnsi="DejaVu Math TeX Gyre"/>
                  <w:sz w:val="20"/>
                  <w:szCs w:val="20"/>
                </w:rPr>
                <m:t>i,t</m:t>
              </m:r>
              <m:ctrlPr>
                <w:rPr>
                  <w:rFonts w:hint="default" w:ascii="DejaVu Math TeX Gyre" w:hAnsi="DejaVu Math TeX Gyre"/>
                  <w:i/>
                  <w:sz w:val="20"/>
                  <w:szCs w:val="20"/>
                </w:rPr>
              </m:ctrlPr>
            </m:sub>
          </m:sSub>
          <m:r>
            <m:rPr/>
            <w:rPr>
              <w:rFonts w:hint="default" w:ascii="DejaVu Math TeX Gyre" w:hAnsi="DejaVu Math TeX Gyre"/>
              <w:sz w:val="20"/>
              <w:szCs w:val="20"/>
            </w:rPr>
            <m:t xml:space="preserve"> + </m:t>
          </m:r>
          <m:nary>
            <m:naryPr>
              <m:chr m:val="∑"/>
              <m:limLoc m:val="undOvr"/>
              <m:subHide m:val="1"/>
              <m:supHide m:val="1"/>
              <m:ctrlPr>
                <w:rPr>
                  <w:rFonts w:hint="default" w:ascii="DejaVu Math TeX Gyre" w:hAnsi="DejaVu Math TeX Gyre"/>
                  <w:i/>
                  <w:sz w:val="20"/>
                  <w:szCs w:val="20"/>
                </w:rPr>
              </m:ctrlPr>
            </m:naryPr>
            <m:sub>
              <m:ctrlPr>
                <w:rPr>
                  <w:rFonts w:hint="default" w:ascii="DejaVu Math TeX Gyre" w:hAnsi="DejaVu Math TeX Gyre"/>
                  <w:i/>
                  <w:sz w:val="20"/>
                  <w:szCs w:val="20"/>
                </w:rPr>
              </m:ctrlPr>
            </m:sub>
            <m:sup>
              <m:ctrlPr>
                <w:rPr>
                  <w:rFonts w:hint="default" w:ascii="DejaVu Math TeX Gyre" w:hAnsi="DejaVu Math TeX Gyre"/>
                  <w:i/>
                  <w:sz w:val="20"/>
                  <w:szCs w:val="20"/>
                </w:rPr>
              </m:ctrlPr>
            </m:sup>
            <m:e>
              <m:sSub>
                <m:sSubPr>
                  <m:ctrlPr>
                    <w:rPr>
                      <w:rFonts w:hint="default" w:ascii="DejaVu Math TeX Gyre" w:hAnsi="DejaVu Math TeX Gyre"/>
                      <w:i/>
                      <w:sz w:val="20"/>
                      <w:szCs w:val="20"/>
                    </w:rPr>
                  </m:ctrlPr>
                </m:sSubPr>
                <m:e>
                  <m:r>
                    <m:rPr/>
                    <w:rPr>
                      <w:rFonts w:ascii="DejaVu Math TeX Gyre" w:hAnsi="DejaVu Math TeX Gyre"/>
                      <w:sz w:val="20"/>
                      <w:szCs w:val="20"/>
                    </w:rPr>
                    <m:t>γ</m:t>
                  </m:r>
                  <m:ctrlPr>
                    <w:rPr>
                      <w:rFonts w:hint="default" w:ascii="DejaVu Math TeX Gyre" w:hAnsi="DejaVu Math TeX Gyre"/>
                      <w:i/>
                      <w:sz w:val="20"/>
                      <w:szCs w:val="20"/>
                    </w:rPr>
                  </m:ctrlPr>
                </m:e>
                <m:sub>
                  <m:r>
                    <m:rPr/>
                    <w:rPr>
                      <w:rFonts w:hint="default" w:ascii="DejaVu Math TeX Gyre" w:hAnsi="DejaVu Math TeX Gyre"/>
                      <w:sz w:val="20"/>
                      <w:szCs w:val="20"/>
                    </w:rPr>
                    <m:t>2</m:t>
                  </m:r>
                  <m:ctrlPr>
                    <w:rPr>
                      <w:rFonts w:hint="default" w:ascii="DejaVu Math TeX Gyre" w:hAnsi="DejaVu Math TeX Gyre"/>
                      <w:i/>
                      <w:sz w:val="20"/>
                      <w:szCs w:val="20"/>
                    </w:rPr>
                  </m:ctrlPr>
                </m:sub>
              </m:sSub>
              <m:ctrlPr>
                <w:rPr>
                  <w:rFonts w:hint="default" w:ascii="DejaVu Math TeX Gyre" w:hAnsi="DejaVu Math TeX Gyre"/>
                  <w:i/>
                  <w:sz w:val="20"/>
                  <w:szCs w:val="20"/>
                </w:rPr>
              </m:ctrlPr>
            </m:e>
          </m:nary>
          <m:r>
            <m:rPr/>
            <w:rPr>
              <w:rFonts w:hint="default" w:ascii="DejaVu Math TeX Gyre" w:hAnsi="DejaVu Math TeX Gyre"/>
              <w:sz w:val="20"/>
              <w:szCs w:val="20"/>
            </w:rPr>
            <m:t>Contr</m:t>
          </m:r>
          <m:r>
            <m:rPr/>
            <w:rPr>
              <w:rFonts w:ascii="DejaVu Math TeX Gyre" w:hAnsi="DejaVu Math TeX Gyre"/>
              <w:sz w:val="20"/>
              <w:szCs w:val="20"/>
            </w:rPr>
            <m:t>×</m:t>
          </m:r>
          <m:sSub>
            <m:sSubPr>
              <m:ctrlPr>
                <w:rPr>
                  <w:rFonts w:hint="default" w:ascii="DejaVu Math TeX Gyre" w:hAnsi="DejaVu Math TeX Gyre"/>
                  <w:i/>
                  <w:sz w:val="20"/>
                  <w:szCs w:val="20"/>
                </w:rPr>
              </m:ctrlPr>
            </m:sSubPr>
            <m:e>
              <m:r>
                <m:rPr/>
                <w:rPr>
                  <w:rFonts w:hint="default" w:ascii="DejaVu Math TeX Gyre" w:hAnsi="DejaVu Math TeX Gyre"/>
                  <w:sz w:val="20"/>
                  <w:szCs w:val="20"/>
                </w:rPr>
                <m:t>RET</m:t>
              </m:r>
              <m:ctrlPr>
                <w:rPr>
                  <w:rFonts w:hint="default" w:ascii="DejaVu Math TeX Gyre" w:hAnsi="DejaVu Math TeX Gyre"/>
                  <w:i/>
                  <w:sz w:val="20"/>
                  <w:szCs w:val="20"/>
                </w:rPr>
              </m:ctrlPr>
            </m:e>
            <m:sub>
              <m:r>
                <m:rPr/>
                <w:rPr>
                  <w:rFonts w:hint="default" w:ascii="DejaVu Math TeX Gyre" w:hAnsi="DejaVu Math TeX Gyre"/>
                  <w:sz w:val="20"/>
                  <w:szCs w:val="20"/>
                </w:rPr>
                <m:t>i,t</m:t>
              </m:r>
              <m:ctrlPr>
                <w:rPr>
                  <w:rFonts w:hint="default" w:ascii="DejaVu Math TeX Gyre" w:hAnsi="DejaVu Math TeX Gyre"/>
                  <w:i/>
                  <w:sz w:val="20"/>
                  <w:szCs w:val="20"/>
                </w:rPr>
              </m:ctrlPr>
            </m:sub>
          </m:sSub>
          <m:r>
            <m:rPr/>
            <w:rPr>
              <w:rFonts w:hint="default" w:ascii="DejaVu Math TeX Gyre" w:hAnsi="DejaVu Math TeX Gyre"/>
              <w:sz w:val="20"/>
              <w:szCs w:val="20"/>
            </w:rPr>
            <m:t xml:space="preserve"> + </m:t>
          </m:r>
          <m:nary>
            <m:naryPr>
              <m:chr m:val="∑"/>
              <m:limLoc m:val="undOvr"/>
              <m:subHide m:val="1"/>
              <m:supHide m:val="1"/>
              <m:ctrlPr>
                <w:rPr>
                  <w:rFonts w:hint="default" w:ascii="DejaVu Math TeX Gyre" w:hAnsi="DejaVu Math TeX Gyre"/>
                  <w:i/>
                  <w:sz w:val="20"/>
                  <w:szCs w:val="20"/>
                </w:rPr>
              </m:ctrlPr>
            </m:naryPr>
            <m:sub>
              <m:ctrlPr>
                <w:rPr>
                  <w:rFonts w:hint="default" w:ascii="DejaVu Math TeX Gyre" w:hAnsi="DejaVu Math TeX Gyre"/>
                  <w:i/>
                  <w:sz w:val="20"/>
                  <w:szCs w:val="20"/>
                </w:rPr>
              </m:ctrlPr>
            </m:sub>
            <m:sup>
              <m:ctrlPr>
                <w:rPr>
                  <w:rFonts w:hint="default" w:ascii="DejaVu Math TeX Gyre" w:hAnsi="DejaVu Math TeX Gyre"/>
                  <w:i/>
                  <w:sz w:val="20"/>
                  <w:szCs w:val="20"/>
                </w:rPr>
              </m:ctrlPr>
            </m:sup>
            <m:e>
              <m:sSub>
                <m:sSubPr>
                  <m:ctrlPr>
                    <w:rPr>
                      <w:rFonts w:hint="default" w:ascii="DejaVu Math TeX Gyre" w:hAnsi="DejaVu Math TeX Gyre"/>
                      <w:i/>
                      <w:sz w:val="20"/>
                      <w:szCs w:val="20"/>
                    </w:rPr>
                  </m:ctrlPr>
                </m:sSubPr>
                <m:e>
                  <m:r>
                    <m:rPr/>
                    <w:rPr>
                      <w:rFonts w:ascii="DejaVu Math TeX Gyre" w:hAnsi="DejaVu Math TeX Gyre"/>
                      <w:sz w:val="20"/>
                      <w:szCs w:val="20"/>
                    </w:rPr>
                    <m:t>γ</m:t>
                  </m:r>
                  <m:ctrlPr>
                    <w:rPr>
                      <w:rFonts w:hint="default" w:ascii="DejaVu Math TeX Gyre" w:hAnsi="DejaVu Math TeX Gyre"/>
                      <w:i/>
                      <w:sz w:val="20"/>
                      <w:szCs w:val="20"/>
                    </w:rPr>
                  </m:ctrlPr>
                </m:e>
                <m:sub>
                  <m:r>
                    <m:rPr/>
                    <w:rPr>
                      <w:rFonts w:hint="default" w:ascii="DejaVu Math TeX Gyre" w:hAnsi="DejaVu Math TeX Gyre"/>
                      <w:sz w:val="20"/>
                      <w:szCs w:val="20"/>
                    </w:rPr>
                    <m:t>3</m:t>
                  </m:r>
                  <m:ctrlPr>
                    <w:rPr>
                      <w:rFonts w:hint="default" w:ascii="DejaVu Math TeX Gyre" w:hAnsi="DejaVu Math TeX Gyre"/>
                      <w:i/>
                      <w:sz w:val="20"/>
                      <w:szCs w:val="20"/>
                    </w:rPr>
                  </m:ctrlPr>
                </m:sub>
              </m:sSub>
              <m:ctrlPr>
                <w:rPr>
                  <w:rFonts w:hint="default" w:ascii="DejaVu Math TeX Gyre" w:hAnsi="DejaVu Math TeX Gyre"/>
                  <w:i/>
                  <w:sz w:val="20"/>
                  <w:szCs w:val="20"/>
                </w:rPr>
              </m:ctrlPr>
            </m:e>
          </m:nary>
          <m:r>
            <m:rPr/>
            <w:rPr>
              <w:rFonts w:hint="default" w:ascii="DejaVu Math TeX Gyre" w:hAnsi="DejaVu Math TeX Gyre"/>
              <w:sz w:val="20"/>
              <w:szCs w:val="20"/>
            </w:rPr>
            <m:t>Contr</m:t>
          </m:r>
          <m:r>
            <m:rPr/>
            <w:rPr>
              <w:rFonts w:ascii="DejaVu Math TeX Gyre" w:hAnsi="DejaVu Math TeX Gyre"/>
              <w:sz w:val="20"/>
              <w:szCs w:val="20"/>
            </w:rPr>
            <m:t>×</m:t>
          </m:r>
          <m:sSub>
            <m:sSubPr>
              <m:ctrlPr>
                <w:rPr>
                  <w:rFonts w:hint="default" w:ascii="DejaVu Math TeX Gyre" w:hAnsi="DejaVu Math TeX Gyre"/>
                  <w:i/>
                  <w:sz w:val="20"/>
                  <w:szCs w:val="20"/>
                </w:rPr>
              </m:ctrlPr>
            </m:sSubPr>
            <m:e>
              <m:r>
                <m:rPr/>
                <w:rPr>
                  <w:rFonts w:hint="default" w:ascii="DejaVu Math TeX Gyre" w:hAnsi="DejaVu Math TeX Gyre"/>
                  <w:sz w:val="20"/>
                  <w:szCs w:val="20"/>
                </w:rPr>
                <m:t>RET</m:t>
              </m:r>
              <m:ctrlPr>
                <w:rPr>
                  <w:rFonts w:hint="default" w:ascii="DejaVu Math TeX Gyre" w:hAnsi="DejaVu Math TeX Gyre"/>
                  <w:i/>
                  <w:sz w:val="20"/>
                  <w:szCs w:val="20"/>
                </w:rPr>
              </m:ctrlPr>
            </m:e>
            <m:sub>
              <m:r>
                <m:rPr/>
                <w:rPr>
                  <w:rFonts w:hint="default" w:ascii="DejaVu Math TeX Gyre" w:hAnsi="DejaVu Math TeX Gyre"/>
                  <w:sz w:val="20"/>
                  <w:szCs w:val="20"/>
                </w:rPr>
                <m:t>i,t</m:t>
              </m:r>
              <m:ctrlPr>
                <w:rPr>
                  <w:rFonts w:hint="default" w:ascii="DejaVu Math TeX Gyre" w:hAnsi="DejaVu Math TeX Gyre"/>
                  <w:i/>
                  <w:sz w:val="20"/>
                  <w:szCs w:val="20"/>
                </w:rPr>
              </m:ctrlPr>
            </m:sub>
          </m:sSub>
          <m:r>
            <m:rPr/>
            <w:rPr>
              <w:rFonts w:ascii="DejaVu Math TeX Gyre" w:hAnsi="DejaVu Math TeX Gyre"/>
              <w:sz w:val="20"/>
              <w:szCs w:val="20"/>
            </w:rPr>
            <m:t>×</m:t>
          </m:r>
          <m:sSub>
            <m:sSubPr>
              <m:ctrlPr>
                <w:rPr>
                  <w:rFonts w:ascii="DejaVu Math TeX Gyre" w:hAnsi="DejaVu Math TeX Gyre"/>
                  <w:i/>
                  <w:sz w:val="20"/>
                  <w:szCs w:val="20"/>
                </w:rPr>
              </m:ctrlPr>
            </m:sSubPr>
            <m:e>
              <m:r>
                <m:rPr/>
                <w:rPr>
                  <w:rFonts w:hint="default" w:ascii="DejaVu Math TeX Gyre" w:hAnsi="DejaVu Math TeX Gyre"/>
                  <w:sz w:val="20"/>
                  <w:szCs w:val="20"/>
                </w:rPr>
                <m:t>DR</m:t>
              </m:r>
              <m:ctrlPr>
                <w:rPr>
                  <w:rFonts w:ascii="DejaVu Math TeX Gyre" w:hAnsi="DejaVu Math TeX Gyre"/>
                  <w:i/>
                  <w:sz w:val="20"/>
                  <w:szCs w:val="20"/>
                </w:rPr>
              </m:ctrlPr>
            </m:e>
            <m:sub>
              <m:r>
                <m:rPr/>
                <w:rPr>
                  <w:rFonts w:hint="default" w:ascii="DejaVu Math TeX Gyre" w:hAnsi="DejaVu Math TeX Gyre"/>
                  <w:sz w:val="20"/>
                  <w:szCs w:val="20"/>
                </w:rPr>
                <m:t>i,t</m:t>
              </m:r>
              <m:ctrlPr>
                <w:rPr>
                  <w:rFonts w:ascii="DejaVu Math TeX Gyre" w:hAnsi="DejaVu Math TeX Gyre"/>
                  <w:i/>
                  <w:sz w:val="20"/>
                  <w:szCs w:val="20"/>
                </w:rPr>
              </m:ctrlPr>
            </m:sub>
          </m:sSub>
          <m:r>
            <m:rPr/>
            <w:rPr>
              <w:rFonts w:hint="default" w:ascii="DejaVu Math TeX Gyre" w:hAnsi="DejaVu Math TeX Gyre"/>
              <w:sz w:val="20"/>
              <w:szCs w:val="20"/>
            </w:rPr>
            <m:t xml:space="preserve"> +</m:t>
          </m:r>
        </m:oMath>
      </m:oMathPara>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40" w:lineRule="exact"/>
        <w:ind w:left="0" w:right="0"/>
        <w:jc w:val="left"/>
        <w:textAlignment w:val="auto"/>
        <w:rPr>
          <w:rFonts w:hint="default" w:hAnsi="DejaVu Math TeX Gyre"/>
          <w:i w:val="0"/>
          <w:sz w:val="20"/>
          <w:szCs w:val="20"/>
        </w:rPr>
      </w:pPr>
      <m:oMathPara>
        <m:oMath>
          <m:r>
            <m:rPr/>
            <w:rPr>
              <w:rFonts w:hint="default" w:ascii="DejaVu Math TeX Gyre" w:hAnsi="DejaVu Math TeX Gyre"/>
              <w:sz w:val="20"/>
              <w:szCs w:val="20"/>
            </w:rPr>
            <m:t xml:space="preserve"> </m:t>
          </m:r>
          <m:nary>
            <m:naryPr>
              <m:chr m:val="∑"/>
              <m:limLoc m:val="undOvr"/>
              <m:subHide m:val="1"/>
              <m:supHide m:val="1"/>
              <m:ctrlPr>
                <w:rPr>
                  <w:rFonts w:hint="default" w:ascii="DejaVu Math TeX Gyre" w:hAnsi="DejaVu Math TeX Gyre"/>
                  <w:i/>
                  <w:sz w:val="20"/>
                  <w:szCs w:val="20"/>
                </w:rPr>
              </m:ctrlPr>
            </m:naryPr>
            <m:sub>
              <m:ctrlPr>
                <w:rPr>
                  <w:rFonts w:hint="default" w:ascii="DejaVu Math TeX Gyre" w:hAnsi="DejaVu Math TeX Gyre"/>
                  <w:i/>
                  <w:sz w:val="20"/>
                  <w:szCs w:val="20"/>
                </w:rPr>
              </m:ctrlPr>
            </m:sub>
            <m:sup>
              <m:ctrlPr>
                <w:rPr>
                  <w:rFonts w:hint="default" w:ascii="DejaVu Math TeX Gyre" w:hAnsi="DejaVu Math TeX Gyre"/>
                  <w:i/>
                  <w:sz w:val="20"/>
                  <w:szCs w:val="20"/>
                </w:rPr>
              </m:ctrlPr>
            </m:sup>
            <m:e>
              <m:r>
                <m:rPr/>
                <w:rPr>
                  <w:rFonts w:hint="default" w:ascii="DejaVu Math TeX Gyre" w:hAnsi="DejaVu Math TeX Gyre"/>
                  <w:sz w:val="20"/>
                  <w:szCs w:val="20"/>
                </w:rPr>
                <m:t>Years</m:t>
              </m:r>
              <m:ctrlPr>
                <w:rPr>
                  <w:rFonts w:hint="default" w:ascii="DejaVu Math TeX Gyre" w:hAnsi="DejaVu Math TeX Gyre"/>
                  <w:i/>
                  <w:sz w:val="20"/>
                  <w:szCs w:val="20"/>
                </w:rPr>
              </m:ctrlPr>
            </m:e>
          </m:nary>
          <m:r>
            <m:rPr/>
            <w:rPr>
              <w:rFonts w:hint="default" w:ascii="DejaVu Math TeX Gyre" w:hAnsi="DejaVu Math TeX Gyre"/>
              <w:sz w:val="20"/>
              <w:szCs w:val="20"/>
            </w:rPr>
            <m:t xml:space="preserve">+ </m:t>
          </m:r>
          <m:nary>
            <m:naryPr>
              <m:chr m:val="∑"/>
              <m:limLoc m:val="undOvr"/>
              <m:subHide m:val="1"/>
              <m:supHide m:val="1"/>
              <m:ctrlPr>
                <w:rPr>
                  <w:rFonts w:hint="default" w:ascii="DejaVu Math TeX Gyre" w:hAnsi="DejaVu Math TeX Gyre"/>
                  <w:i/>
                  <w:sz w:val="20"/>
                  <w:szCs w:val="20"/>
                </w:rPr>
              </m:ctrlPr>
            </m:naryPr>
            <m:sub>
              <m:ctrlPr>
                <w:rPr>
                  <w:rFonts w:hint="default" w:ascii="DejaVu Math TeX Gyre" w:hAnsi="DejaVu Math TeX Gyre"/>
                  <w:i/>
                  <w:sz w:val="20"/>
                  <w:szCs w:val="20"/>
                </w:rPr>
              </m:ctrlPr>
            </m:sub>
            <m:sup>
              <m:ctrlPr>
                <w:rPr>
                  <w:rFonts w:hint="default" w:ascii="DejaVu Math TeX Gyre" w:hAnsi="DejaVu Math TeX Gyre"/>
                  <w:i/>
                  <w:sz w:val="20"/>
                  <w:szCs w:val="20"/>
                </w:rPr>
              </m:ctrlPr>
            </m:sup>
            <m:e>
              <m:r>
                <m:rPr/>
                <w:rPr>
                  <w:rFonts w:hint="default" w:ascii="DejaVu Math TeX Gyre" w:hAnsi="DejaVu Math TeX Gyre"/>
                  <w:sz w:val="20"/>
                  <w:szCs w:val="20"/>
                </w:rPr>
                <m:t>Industrys</m:t>
              </m:r>
              <m:ctrlPr>
                <w:rPr>
                  <w:rFonts w:hint="default" w:ascii="DejaVu Math TeX Gyre" w:hAnsi="DejaVu Math TeX Gyre"/>
                  <w:i/>
                  <w:sz w:val="20"/>
                  <w:szCs w:val="20"/>
                </w:rPr>
              </m:ctrlPr>
            </m:e>
          </m:nary>
          <m:r>
            <m:rPr/>
            <w:rPr>
              <w:rFonts w:hint="default" w:ascii="DejaVu Math TeX Gyre" w:hAnsi="DejaVu Math TeX Gyre"/>
              <w:sz w:val="20"/>
              <w:szCs w:val="20"/>
            </w:rPr>
            <m:t xml:space="preserve">+ </m:t>
          </m:r>
          <m:nary>
            <m:naryPr>
              <m:chr m:val="∑"/>
              <m:limLoc m:val="undOvr"/>
              <m:subHide m:val="1"/>
              <m:supHide m:val="1"/>
              <m:ctrlPr>
                <w:rPr>
                  <w:rFonts w:hint="default" w:ascii="DejaVu Math TeX Gyre" w:hAnsi="DejaVu Math TeX Gyre"/>
                  <w:i/>
                  <w:sz w:val="20"/>
                  <w:szCs w:val="20"/>
                </w:rPr>
              </m:ctrlPr>
            </m:naryPr>
            <m:sub>
              <m:ctrlPr>
                <w:rPr>
                  <w:rFonts w:hint="default" w:ascii="DejaVu Math TeX Gyre" w:hAnsi="DejaVu Math TeX Gyre"/>
                  <w:i/>
                  <w:sz w:val="20"/>
                  <w:szCs w:val="20"/>
                </w:rPr>
              </m:ctrlPr>
            </m:sub>
            <m:sup>
              <m:ctrlPr>
                <w:rPr>
                  <w:rFonts w:hint="default" w:ascii="DejaVu Math TeX Gyre" w:hAnsi="DejaVu Math TeX Gyre"/>
                  <w:i/>
                  <w:sz w:val="20"/>
                  <w:szCs w:val="20"/>
                </w:rPr>
              </m:ctrlPr>
            </m:sup>
            <m:e>
              <m:r>
                <m:rPr/>
                <w:rPr>
                  <w:rFonts w:hint="default" w:ascii="DejaVu Math TeX Gyre" w:hAnsi="DejaVu Math TeX Gyre"/>
                  <w:sz w:val="20"/>
                  <w:szCs w:val="20"/>
                </w:rPr>
                <m:t xml:space="preserve">Year </m:t>
              </m:r>
              <m:r>
                <m:rPr/>
                <w:rPr>
                  <w:rFonts w:ascii="DejaVu Math TeX Gyre" w:hAnsi="DejaVu Math TeX Gyre"/>
                  <w:sz w:val="20"/>
                  <w:szCs w:val="20"/>
                </w:rPr>
                <m:t>×</m:t>
              </m:r>
              <m:r>
                <m:rPr/>
                <w:rPr>
                  <w:rFonts w:hint="default" w:ascii="DejaVu Math TeX Gyre" w:hAnsi="DejaVu Math TeX Gyre"/>
                  <w:sz w:val="20"/>
                  <w:szCs w:val="20"/>
                </w:rPr>
                <m:t xml:space="preserve"> Industrys</m:t>
              </m:r>
              <m:ctrlPr>
                <w:rPr>
                  <w:rFonts w:hint="default" w:ascii="DejaVu Math TeX Gyre" w:hAnsi="DejaVu Math TeX Gyre"/>
                  <w:i/>
                  <w:sz w:val="20"/>
                  <w:szCs w:val="20"/>
                </w:rPr>
              </m:ctrlPr>
            </m:e>
          </m:nary>
          <m:r>
            <m:rPr/>
            <w:rPr>
              <w:rFonts w:hint="default" w:ascii="DejaVu Math TeX Gyre" w:hAnsi="DejaVu Math TeX Gyre"/>
              <w:sz w:val="20"/>
              <w:szCs w:val="20"/>
            </w:rPr>
            <m:t xml:space="preserve"> + </m:t>
          </m:r>
          <m:sSub>
            <m:sSubPr>
              <m:ctrlPr>
                <w:rPr>
                  <w:rFonts w:hint="default" w:ascii="DejaVu Math TeX Gyre" w:hAnsi="DejaVu Math TeX Gyre"/>
                  <w:i/>
                  <w:sz w:val="20"/>
                  <w:szCs w:val="20"/>
                </w:rPr>
              </m:ctrlPr>
            </m:sSubPr>
            <m:e>
              <m:r>
                <m:rPr/>
                <w:rPr>
                  <w:rFonts w:ascii="DejaVu Math TeX Gyre" w:hAnsi="DejaVu Math TeX Gyre"/>
                  <w:sz w:val="20"/>
                  <w:szCs w:val="20"/>
                </w:rPr>
                <m:t>ε</m:t>
              </m:r>
              <m:ctrlPr>
                <w:rPr>
                  <w:rFonts w:hint="default" w:ascii="DejaVu Math TeX Gyre" w:hAnsi="DejaVu Math TeX Gyre"/>
                  <w:i/>
                  <w:sz w:val="20"/>
                  <w:szCs w:val="20"/>
                </w:rPr>
              </m:ctrlPr>
            </m:e>
            <m:sub>
              <m:r>
                <m:rPr/>
                <w:rPr>
                  <w:rFonts w:hint="default" w:ascii="DejaVu Math TeX Gyre" w:hAnsi="DejaVu Math TeX Gyre"/>
                  <w:sz w:val="20"/>
                  <w:szCs w:val="20"/>
                </w:rPr>
                <m:t>i,t</m:t>
              </m:r>
              <m:ctrlPr>
                <w:rPr>
                  <w:rFonts w:hint="default" w:ascii="DejaVu Math TeX Gyre" w:hAnsi="DejaVu Math TeX Gyre"/>
                  <w:i/>
                  <w:sz w:val="20"/>
                  <w:szCs w:val="20"/>
                </w:rPr>
              </m:ctrlPr>
            </m:sub>
          </m:sSub>
        </m:oMath>
      </m:oMathPara>
    </w:p>
    <w:p>
      <w:pPr>
        <w:pStyle w:val="4"/>
        <w:keepNext w:val="0"/>
        <w:keepLines w:val="0"/>
        <w:widowControl/>
        <w:suppressLineNumbers w:val="0"/>
        <w:spacing w:before="0" w:beforeAutospacing="0" w:after="0" w:afterAutospacing="0"/>
        <w:ind w:left="0" w:right="0"/>
        <w:jc w:val="left"/>
        <w:rPr>
          <w:rFonts w:hint="eastAsia" w:ascii="宋体" w:hAnsi="宋体" w:eastAsia="宋体" w:cs="宋体"/>
          <w:i w:val="0"/>
          <w:sz w:val="24"/>
          <w:szCs w:val="24"/>
          <w:lang w:val="en-US" w:eastAsia="zh-Hans"/>
        </w:rPr>
      </w:pPr>
    </w:p>
    <w:p>
      <w:pPr>
        <w:pStyle w:val="4"/>
        <w:keepNext w:val="0"/>
        <w:keepLines w:val="0"/>
        <w:widowControl/>
        <w:suppressLineNumbers w:val="0"/>
        <w:spacing w:before="0" w:beforeAutospacing="0" w:after="0" w:afterAutospacing="0"/>
        <w:ind w:left="0" w:right="0"/>
        <w:jc w:val="left"/>
        <w:rPr>
          <w:rFonts w:hint="default" w:ascii="宋体" w:hAnsi="宋体" w:eastAsia="宋体" w:cs="宋体"/>
          <w:i w:val="0"/>
          <w:sz w:val="24"/>
          <w:szCs w:val="24"/>
          <w:lang w:eastAsia="zh-Hans"/>
        </w:rPr>
      </w:pPr>
      <w:r>
        <w:rPr>
          <w:rFonts w:hint="eastAsia" w:ascii="宋体" w:hAnsi="宋体" w:eastAsia="宋体" w:cs="宋体"/>
          <w:i w:val="0"/>
          <w:sz w:val="24"/>
          <w:szCs w:val="24"/>
          <w:lang w:val="en-US" w:eastAsia="zh-Hans"/>
        </w:rPr>
        <w:t>其中解释变量GF为引导基金是否持股</w:t>
      </w:r>
      <w:r>
        <w:rPr>
          <w:rFonts w:hint="eastAsia" w:ascii="宋体" w:hAnsi="宋体" w:eastAsia="宋体" w:cs="宋体"/>
          <w:i w:val="0"/>
          <w:sz w:val="24"/>
          <w:szCs w:val="24"/>
          <w:lang w:eastAsia="zh-Hans"/>
        </w:rPr>
        <w:t>，</w:t>
      </w:r>
      <w:r>
        <w:rPr>
          <w:rFonts w:hint="eastAsia" w:ascii="宋体" w:hAnsi="宋体" w:eastAsia="宋体" w:cs="宋体"/>
          <w:i w:val="0"/>
          <w:sz w:val="24"/>
          <w:szCs w:val="24"/>
          <w:lang w:val="en-US" w:eastAsia="zh-Hans"/>
        </w:rPr>
        <w:t>控制变量Contr为企业规模Size</w:t>
      </w:r>
      <w:r>
        <w:rPr>
          <w:rFonts w:hint="eastAsia" w:ascii="宋体" w:hAnsi="宋体" w:eastAsia="宋体" w:cs="宋体"/>
          <w:i w:val="0"/>
          <w:sz w:val="24"/>
          <w:szCs w:val="24"/>
          <w:lang w:eastAsia="zh-Hans"/>
        </w:rPr>
        <w:t>、</w:t>
      </w:r>
      <w:r>
        <w:rPr>
          <w:rFonts w:hint="eastAsia" w:ascii="宋体" w:hAnsi="宋体" w:eastAsia="宋体" w:cs="宋体"/>
          <w:i w:val="0"/>
          <w:sz w:val="24"/>
          <w:szCs w:val="24"/>
          <w:lang w:val="en-US" w:eastAsia="zh-Hans"/>
        </w:rPr>
        <w:t>资产负债率Lev</w:t>
      </w:r>
      <w:r>
        <w:rPr>
          <w:rFonts w:hint="eastAsia" w:ascii="宋体" w:hAnsi="宋体" w:eastAsia="宋体" w:cs="宋体"/>
          <w:i w:val="0"/>
          <w:sz w:val="24"/>
          <w:szCs w:val="24"/>
          <w:lang w:eastAsia="zh-Hans"/>
        </w:rPr>
        <w:t>、</w:t>
      </w:r>
      <w:r>
        <w:rPr>
          <w:rFonts w:hint="eastAsia" w:ascii="宋体" w:hAnsi="宋体" w:eastAsia="宋体" w:cs="宋体"/>
          <w:i w:val="0"/>
          <w:sz w:val="24"/>
          <w:szCs w:val="24"/>
          <w:lang w:val="en-US" w:eastAsia="zh-Hans"/>
        </w:rPr>
        <w:t>产权性质SOE</w:t>
      </w:r>
      <w:r>
        <w:rPr>
          <w:rFonts w:hint="default" w:ascii="宋体" w:hAnsi="宋体" w:eastAsia="宋体" w:cs="宋体"/>
          <w:i w:val="0"/>
          <w:sz w:val="24"/>
          <w:szCs w:val="24"/>
          <w:lang w:eastAsia="zh-Hans"/>
        </w:rPr>
        <w:t>、</w:t>
      </w:r>
      <w:r>
        <w:rPr>
          <w:rFonts w:hint="eastAsia" w:ascii="宋体" w:hAnsi="宋体" w:eastAsia="宋体" w:cs="宋体"/>
          <w:i w:val="0"/>
          <w:sz w:val="24"/>
          <w:szCs w:val="24"/>
          <w:lang w:val="en-US" w:eastAsia="zh-Hans"/>
        </w:rPr>
        <w:t>监督型机构投资者持股SuperINS</w:t>
      </w:r>
      <w:r>
        <w:rPr>
          <w:rFonts w:hint="default" w:ascii="宋体" w:hAnsi="宋体" w:eastAsia="宋体" w:cs="宋体"/>
          <w:i w:val="0"/>
          <w:sz w:val="24"/>
          <w:szCs w:val="24"/>
          <w:lang w:eastAsia="zh-Hans"/>
        </w:rPr>
        <w:t>、</w:t>
      </w:r>
      <w:r>
        <w:rPr>
          <w:rFonts w:hint="eastAsia" w:ascii="宋体" w:hAnsi="宋体" w:eastAsia="宋体" w:cs="宋体"/>
          <w:i w:val="0"/>
          <w:sz w:val="24"/>
          <w:szCs w:val="24"/>
          <w:lang w:val="en-US" w:eastAsia="zh-Hans"/>
        </w:rPr>
        <w:t>所在城市人均GDP</w:t>
      </w:r>
      <w:r>
        <w:rPr>
          <w:rFonts w:hint="default" w:ascii="宋体" w:hAnsi="宋体" w:eastAsia="宋体" w:cs="宋体"/>
          <w:i w:val="0"/>
          <w:sz w:val="24"/>
          <w:szCs w:val="24"/>
          <w:lang w:eastAsia="zh-Hans"/>
        </w:rPr>
        <w:t xml:space="preserve"> </w:t>
      </w:r>
      <w:r>
        <w:rPr>
          <w:rFonts w:hint="eastAsia" w:ascii="宋体" w:hAnsi="宋体" w:eastAsia="宋体" w:cs="宋体"/>
          <w:i w:val="0"/>
          <w:sz w:val="24"/>
          <w:szCs w:val="24"/>
          <w:lang w:val="en-US" w:eastAsia="zh-Hans"/>
        </w:rPr>
        <w:t>GDP</w:t>
      </w:r>
      <w:r>
        <w:rPr>
          <w:rFonts w:hint="default" w:ascii="宋体" w:hAnsi="宋体" w:eastAsia="宋体" w:cs="宋体"/>
          <w:i w:val="0"/>
          <w:sz w:val="24"/>
          <w:szCs w:val="24"/>
          <w:lang w:eastAsia="zh-Hans"/>
        </w:rPr>
        <w:t>_p</w:t>
      </w:r>
    </w:p>
    <w:p>
      <w:pPr>
        <w:pStyle w:val="4"/>
        <w:keepNext w:val="0"/>
        <w:keepLines w:val="0"/>
        <w:widowControl/>
        <w:suppressLineNumbers w:val="0"/>
        <w:spacing w:before="0" w:beforeAutospacing="0" w:after="0" w:afterAutospacing="0"/>
        <w:ind w:left="0" w:right="0"/>
        <w:jc w:val="left"/>
        <w:rPr>
          <w:rFonts w:hint="default" w:ascii="宋体" w:hAnsi="宋体" w:eastAsia="宋体" w:cs="宋体"/>
          <w:i w:val="0"/>
          <w:sz w:val="24"/>
          <w:szCs w:val="24"/>
          <w:lang w:eastAsia="zh-Hans"/>
        </w:rPr>
      </w:pPr>
    </w:p>
    <w:p>
      <w:pPr>
        <w:pStyle w:val="4"/>
        <w:keepNext w:val="0"/>
        <w:keepLines w:val="0"/>
        <w:widowControl/>
        <w:suppressLineNumbers w:val="0"/>
        <w:spacing w:before="0" w:beforeAutospacing="0" w:after="0" w:afterAutospacing="0"/>
        <w:ind w:left="0" w:right="0"/>
        <w:jc w:val="left"/>
        <w:rPr>
          <w:rFonts w:hint="default" w:ascii="宋体" w:hAnsi="宋体" w:eastAsia="宋体" w:cs="宋体"/>
          <w:i w:val="0"/>
          <w:sz w:val="24"/>
          <w:szCs w:val="24"/>
          <w:lang w:eastAsia="zh-Hans"/>
        </w:rPr>
      </w:pPr>
      <w:r>
        <w:rPr>
          <w:rFonts w:hint="eastAsia" w:ascii="宋体" w:hAnsi="宋体" w:eastAsia="宋体" w:cs="宋体"/>
          <w:i w:val="0"/>
          <w:sz w:val="24"/>
          <w:szCs w:val="24"/>
          <w:lang w:val="en-US" w:eastAsia="zh-Hans"/>
        </w:rPr>
        <w:t>以下所有</w:t>
      </w:r>
      <w:r>
        <w:rPr>
          <w:rFonts w:hint="default" w:ascii="宋体" w:hAnsi="宋体" w:eastAsia="宋体" w:cs="宋体"/>
          <w:i w:val="0"/>
          <w:sz w:val="24"/>
          <w:szCs w:val="24"/>
          <w:lang w:eastAsia="zh-Hans"/>
        </w:rPr>
        <w:t>回归分析控制了异方差稳健标准误</w:t>
      </w:r>
    </w:p>
    <w:p>
      <w:pPr>
        <w:pStyle w:val="4"/>
        <w:keepNext w:val="0"/>
        <w:keepLines w:val="0"/>
        <w:widowControl/>
        <w:suppressLineNumbers w:val="0"/>
        <w:spacing w:before="0" w:beforeAutospacing="0" w:after="0" w:afterAutospacing="0"/>
        <w:ind w:left="0" w:right="0"/>
        <w:jc w:val="left"/>
        <w:rPr>
          <w:rFonts w:hint="default" w:ascii="宋体" w:hAnsi="宋体" w:eastAsia="宋体" w:cs="宋体"/>
          <w:i w:val="0"/>
          <w:sz w:val="24"/>
          <w:szCs w:val="24"/>
          <w:lang w:eastAsia="zh-Hans"/>
        </w:rPr>
      </w:pPr>
    </w:p>
    <w:p>
      <w:pPr>
        <w:pStyle w:val="3"/>
        <w:numPr>
          <w:ilvl w:val="0"/>
          <w:numId w:val="1"/>
        </w:numPr>
        <w:bidi w:val="0"/>
        <w:rPr>
          <w:rFonts w:hint="default" w:ascii="Times New Roman" w:hAnsi="Times New Roman" w:cs="Times New Roman"/>
          <w:kern w:val="0"/>
          <w:sz w:val="20"/>
          <w:szCs w:val="20"/>
          <w:lang w:val="en-US" w:eastAsia="zh-CN" w:bidi="ar"/>
        </w:rPr>
      </w:pPr>
      <w:r>
        <w:rPr>
          <w:rFonts w:hint="eastAsia"/>
          <w:lang w:val="en-US" w:eastAsia="zh-Hans"/>
        </w:rPr>
        <w:t>基准回归</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122"/>
        <w:gridCol w:w="1513"/>
        <w:gridCol w:w="1590"/>
        <w:gridCol w:w="1685"/>
        <w:gridCol w:w="1596"/>
      </w:tblGrid>
      <w:tr>
        <w:tc>
          <w:tcPr>
            <w:tcW w:w="2122"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513"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(1)</w:t>
            </w:r>
          </w:p>
        </w:tc>
        <w:tc>
          <w:tcPr>
            <w:tcW w:w="1590"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(2)</w:t>
            </w:r>
          </w:p>
        </w:tc>
        <w:tc>
          <w:tcPr>
            <w:tcW w:w="1685"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(3)</w:t>
            </w:r>
          </w:p>
        </w:tc>
        <w:tc>
          <w:tcPr>
            <w:tcW w:w="1596"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(4)</w:t>
            </w:r>
          </w:p>
        </w:tc>
      </w:tr>
      <w:tr>
        <w:tblPrEx>
          <w:shd w:val="clear"/>
        </w:tblPrEx>
        <w:tc>
          <w:tcPr>
            <w:tcW w:w="212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51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Simple High FE</w:t>
            </w:r>
          </w:p>
        </w:tc>
        <w:tc>
          <w:tcPr>
            <w:tcW w:w="159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Only Control No FE</w:t>
            </w:r>
          </w:p>
        </w:tc>
        <w:tc>
          <w:tcPr>
            <w:tcW w:w="168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Control &amp; FE</w:t>
            </w:r>
          </w:p>
        </w:tc>
        <w:tc>
          <w:tcPr>
            <w:tcW w:w="1596"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Control &amp; High FE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122"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4"/>
                <w:szCs w:val="24"/>
                <w:bdr w:val="none" w:color="auto" w:sz="0" w:space="0"/>
                <w:lang w:val="en-US" w:eastAsia="zh-CN" w:bidi="ar"/>
              </w:rPr>
              <w:t>DR</w:t>
            </w:r>
          </w:p>
        </w:tc>
        <w:tc>
          <w:tcPr>
            <w:tcW w:w="1513"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0.0049</w:t>
            </w:r>
          </w:p>
        </w:tc>
        <w:tc>
          <w:tcPr>
            <w:tcW w:w="1590"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-0.0084</w:t>
            </w:r>
          </w:p>
        </w:tc>
        <w:tc>
          <w:tcPr>
            <w:tcW w:w="1685"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-0.0264</w:t>
            </w:r>
          </w:p>
        </w:tc>
        <w:tc>
          <w:tcPr>
            <w:tcW w:w="1596"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-0.0201</w:t>
            </w:r>
          </w:p>
        </w:tc>
      </w:tr>
      <w:tr>
        <w:tblPrEx>
          <w:shd w:val="clear"/>
        </w:tblPrEx>
        <w:tc>
          <w:tcPr>
            <w:tcW w:w="212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51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(0.6026)</w:t>
            </w:r>
          </w:p>
        </w:tc>
        <w:tc>
          <w:tcPr>
            <w:tcW w:w="159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(0.8854)</w:t>
            </w:r>
          </w:p>
        </w:tc>
        <w:tc>
          <w:tcPr>
            <w:tcW w:w="168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(0.6073)</w:t>
            </w:r>
          </w:p>
        </w:tc>
        <w:tc>
          <w:tcPr>
            <w:tcW w:w="1596"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(0.6784)</w:t>
            </w:r>
          </w:p>
        </w:tc>
      </w:tr>
      <w:tr>
        <w:tblPrEx>
          <w:shd w:val="clear"/>
        </w:tblPrEx>
        <w:tc>
          <w:tcPr>
            <w:tcW w:w="212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4"/>
                <w:szCs w:val="24"/>
                <w:bdr w:val="none" w:color="auto" w:sz="0" w:space="0"/>
                <w:lang w:val="en-US" w:eastAsia="zh-CN" w:bidi="ar"/>
              </w:rPr>
              <w:t>RET</w:t>
            </w:r>
          </w:p>
        </w:tc>
        <w:tc>
          <w:tcPr>
            <w:tcW w:w="151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0.0278</w:t>
            </w:r>
            <w:r>
              <w:rPr>
                <w:rFonts w:ascii="Times New Roman" w:hAnsi="Times New Roman" w:cs="Times New Roman"/>
                <w:kern w:val="0"/>
                <w:sz w:val="24"/>
                <w:szCs w:val="24"/>
                <w:bdr w:val="none" w:color="auto" w:sz="0" w:space="0"/>
                <w:vertAlign w:val="superscript"/>
                <w:lang w:val="en-US" w:eastAsia="zh-CN" w:bidi="ar"/>
              </w:rPr>
              <w:t>***</w:t>
            </w:r>
          </w:p>
        </w:tc>
        <w:tc>
          <w:tcPr>
            <w:tcW w:w="159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-0.1301</w:t>
            </w:r>
          </w:p>
        </w:tc>
        <w:tc>
          <w:tcPr>
            <w:tcW w:w="168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-0.1046</w:t>
            </w:r>
          </w:p>
        </w:tc>
        <w:tc>
          <w:tcPr>
            <w:tcW w:w="1596"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-0.1156</w:t>
            </w:r>
          </w:p>
        </w:tc>
      </w:tr>
      <w:tr>
        <w:tblPrEx>
          <w:shd w:val="clear"/>
        </w:tblPrEx>
        <w:tc>
          <w:tcPr>
            <w:tcW w:w="212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51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(0.0001)</w:t>
            </w:r>
          </w:p>
        </w:tc>
        <w:tc>
          <w:tcPr>
            <w:tcW w:w="159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(0.1828)</w:t>
            </w:r>
          </w:p>
        </w:tc>
        <w:tc>
          <w:tcPr>
            <w:tcW w:w="168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(0.1596)</w:t>
            </w:r>
          </w:p>
        </w:tc>
        <w:tc>
          <w:tcPr>
            <w:tcW w:w="1596"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(0.0976)</w:t>
            </w:r>
          </w:p>
        </w:tc>
      </w:tr>
      <w:tr>
        <w:tblPrEx>
          <w:shd w:val="clear"/>
        </w:tblPrEx>
        <w:tc>
          <w:tcPr>
            <w:tcW w:w="212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4"/>
                <w:szCs w:val="24"/>
                <w:bdr w:val="none" w:color="auto" w:sz="0" w:space="0"/>
                <w:lang w:val="en-US" w:eastAsia="zh-CN" w:bidi="ar"/>
              </w:rPr>
              <w:t>DR</w:t>
            </w:r>
            <w:r>
              <w:rPr>
                <w:rFonts w:hint="default" w:ascii="Times New Roman" w:hAnsi="Times New Roman" w:cs="Times New Roman"/>
                <w:kern w:val="0"/>
                <w:sz w:val="24"/>
                <w:szCs w:val="24"/>
                <w:bdr w:val="none" w:color="auto" w:sz="0" w:space="0"/>
                <w:lang w:eastAsia="zh-CN" w:bidi="ar"/>
              </w:rPr>
              <w:t xml:space="preserve"> * </w:t>
            </w:r>
            <w:r>
              <w:rPr>
                <w:rFonts w:hint="default" w:ascii="Times New Roman" w:hAnsi="Times New Roman" w:cs="Times New Roman"/>
                <w:kern w:val="0"/>
                <w:sz w:val="24"/>
                <w:szCs w:val="24"/>
                <w:bdr w:val="none" w:color="auto" w:sz="0" w:space="0"/>
                <w:lang w:val="en-US" w:eastAsia="zh-CN" w:bidi="ar"/>
              </w:rPr>
              <w:t>RET</w:t>
            </w:r>
          </w:p>
        </w:tc>
        <w:tc>
          <w:tcPr>
            <w:tcW w:w="151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0.0852</w:t>
            </w:r>
            <w:r>
              <w:rPr>
                <w:rFonts w:ascii="Times New Roman" w:hAnsi="Times New Roman" w:cs="Times New Roman"/>
                <w:kern w:val="0"/>
                <w:sz w:val="24"/>
                <w:szCs w:val="24"/>
                <w:bdr w:val="none" w:color="auto" w:sz="0" w:space="0"/>
                <w:vertAlign w:val="superscript"/>
                <w:lang w:val="en-US" w:eastAsia="zh-CN" w:bidi="ar"/>
              </w:rPr>
              <w:t>***</w:t>
            </w:r>
          </w:p>
        </w:tc>
        <w:tc>
          <w:tcPr>
            <w:tcW w:w="159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-0.1923</w:t>
            </w:r>
          </w:p>
        </w:tc>
        <w:tc>
          <w:tcPr>
            <w:tcW w:w="168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-0.2471</w:t>
            </w:r>
          </w:p>
        </w:tc>
        <w:tc>
          <w:tcPr>
            <w:tcW w:w="1596"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-0.3067</w:t>
            </w:r>
            <w:r>
              <w:rPr>
                <w:rFonts w:ascii="Times New Roman" w:hAnsi="Times New Roman" w:cs="Times New Roman"/>
                <w:kern w:val="0"/>
                <w:sz w:val="24"/>
                <w:szCs w:val="24"/>
                <w:bdr w:val="none" w:color="auto" w:sz="0" w:space="0"/>
                <w:vertAlign w:val="superscript"/>
                <w:lang w:val="en-US" w:eastAsia="zh-CN" w:bidi="ar"/>
              </w:rPr>
              <w:t>*</w:t>
            </w:r>
          </w:p>
        </w:tc>
      </w:tr>
      <w:tr>
        <w:tblPrEx>
          <w:shd w:val="clear"/>
        </w:tblPrEx>
        <w:tc>
          <w:tcPr>
            <w:tcW w:w="212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51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(0.0000)</w:t>
            </w:r>
          </w:p>
        </w:tc>
        <w:tc>
          <w:tcPr>
            <w:tcW w:w="159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(0.1978)</w:t>
            </w:r>
          </w:p>
        </w:tc>
        <w:tc>
          <w:tcPr>
            <w:tcW w:w="168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(0.0727)</w:t>
            </w:r>
          </w:p>
        </w:tc>
        <w:tc>
          <w:tcPr>
            <w:tcW w:w="1596"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(0.0264)</w:t>
            </w:r>
          </w:p>
        </w:tc>
      </w:tr>
      <w:tr>
        <w:tblPrEx>
          <w:shd w:val="clear"/>
        </w:tblPrEx>
        <w:tc>
          <w:tcPr>
            <w:tcW w:w="212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4"/>
                <w:szCs w:val="24"/>
                <w:bdr w:val="none" w:color="auto" w:sz="0" w:space="0"/>
                <w:lang w:val="en-US" w:eastAsia="zh-CN" w:bidi="ar"/>
              </w:rPr>
              <w:t>GGF</w:t>
            </w:r>
          </w:p>
        </w:tc>
        <w:tc>
          <w:tcPr>
            <w:tcW w:w="151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0.0078</w:t>
            </w:r>
          </w:p>
        </w:tc>
        <w:tc>
          <w:tcPr>
            <w:tcW w:w="159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-0.0114</w:t>
            </w:r>
            <w:r>
              <w:rPr>
                <w:rFonts w:ascii="Times New Roman" w:hAnsi="Times New Roman" w:cs="Times New Roman"/>
                <w:kern w:val="0"/>
                <w:sz w:val="24"/>
                <w:szCs w:val="24"/>
                <w:bdr w:val="none" w:color="auto" w:sz="0" w:space="0"/>
                <w:vertAlign w:val="superscript"/>
                <w:lang w:val="en-US" w:eastAsia="zh-CN" w:bidi="ar"/>
              </w:rPr>
              <w:t>*</w:t>
            </w:r>
          </w:p>
        </w:tc>
        <w:tc>
          <w:tcPr>
            <w:tcW w:w="168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-0.0072</w:t>
            </w:r>
          </w:p>
        </w:tc>
        <w:tc>
          <w:tcPr>
            <w:tcW w:w="1596"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-0.0070</w:t>
            </w:r>
          </w:p>
        </w:tc>
      </w:tr>
      <w:tr>
        <w:tblPrEx>
          <w:shd w:val="clear"/>
        </w:tblPrEx>
        <w:tc>
          <w:tcPr>
            <w:tcW w:w="212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51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(0.2186)</w:t>
            </w:r>
          </w:p>
        </w:tc>
        <w:tc>
          <w:tcPr>
            <w:tcW w:w="159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(0.0408)</w:t>
            </w:r>
          </w:p>
        </w:tc>
        <w:tc>
          <w:tcPr>
            <w:tcW w:w="168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(0.2022)</w:t>
            </w:r>
          </w:p>
        </w:tc>
        <w:tc>
          <w:tcPr>
            <w:tcW w:w="1596"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(0.2104)</w:t>
            </w:r>
          </w:p>
        </w:tc>
      </w:tr>
      <w:tr>
        <w:tblPrEx>
          <w:shd w:val="clear"/>
        </w:tblPrEx>
        <w:tc>
          <w:tcPr>
            <w:tcW w:w="212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4"/>
                <w:szCs w:val="24"/>
                <w:bdr w:val="none" w:color="auto" w:sz="0" w:space="0"/>
                <w:lang w:val="en-US" w:eastAsia="zh-CN" w:bidi="ar"/>
              </w:rPr>
              <w:t>GGF</w:t>
            </w:r>
            <w:r>
              <w:rPr>
                <w:rFonts w:hint="default" w:ascii="Times New Roman" w:hAnsi="Times New Roman" w:cs="Times New Roman"/>
                <w:kern w:val="0"/>
                <w:sz w:val="24"/>
                <w:szCs w:val="24"/>
                <w:bdr w:val="none" w:color="auto" w:sz="0" w:space="0"/>
                <w:lang w:eastAsia="zh-CN" w:bidi="ar"/>
              </w:rPr>
              <w:t xml:space="preserve"> * </w:t>
            </w:r>
            <w:r>
              <w:rPr>
                <w:rFonts w:hint="default" w:ascii="Times New Roman" w:hAnsi="Times New Roman" w:cs="Times New Roman"/>
                <w:kern w:val="0"/>
                <w:sz w:val="24"/>
                <w:szCs w:val="24"/>
                <w:bdr w:val="none" w:color="auto" w:sz="0" w:space="0"/>
                <w:lang w:val="en-US" w:eastAsia="zh-CN" w:bidi="ar"/>
              </w:rPr>
              <w:t>DR</w:t>
            </w:r>
          </w:p>
        </w:tc>
        <w:tc>
          <w:tcPr>
            <w:tcW w:w="151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-0.0126</w:t>
            </w:r>
          </w:p>
        </w:tc>
        <w:tc>
          <w:tcPr>
            <w:tcW w:w="159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-0.0224</w:t>
            </w:r>
            <w:r>
              <w:rPr>
                <w:rFonts w:ascii="Times New Roman" w:hAnsi="Times New Roman" w:cs="Times New Roman"/>
                <w:kern w:val="0"/>
                <w:sz w:val="24"/>
                <w:szCs w:val="24"/>
                <w:bdr w:val="none" w:color="auto" w:sz="0" w:space="0"/>
                <w:vertAlign w:val="superscript"/>
                <w:lang w:val="en-US" w:eastAsia="zh-CN" w:bidi="ar"/>
              </w:rPr>
              <w:t>**</w:t>
            </w:r>
          </w:p>
        </w:tc>
        <w:tc>
          <w:tcPr>
            <w:tcW w:w="168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-0.0215</w:t>
            </w:r>
            <w:r>
              <w:rPr>
                <w:rFonts w:ascii="Times New Roman" w:hAnsi="Times New Roman" w:cs="Times New Roman"/>
                <w:kern w:val="0"/>
                <w:sz w:val="24"/>
                <w:szCs w:val="24"/>
                <w:bdr w:val="none" w:color="auto" w:sz="0" w:space="0"/>
                <w:vertAlign w:val="superscript"/>
                <w:lang w:val="en-US" w:eastAsia="zh-CN" w:bidi="ar"/>
              </w:rPr>
              <w:t>**</w:t>
            </w:r>
          </w:p>
        </w:tc>
        <w:tc>
          <w:tcPr>
            <w:tcW w:w="1596"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-0.0221</w:t>
            </w:r>
            <w:r>
              <w:rPr>
                <w:rFonts w:ascii="Times New Roman" w:hAnsi="Times New Roman" w:cs="Times New Roman"/>
                <w:kern w:val="0"/>
                <w:sz w:val="24"/>
                <w:szCs w:val="24"/>
                <w:bdr w:val="none" w:color="auto" w:sz="0" w:space="0"/>
                <w:vertAlign w:val="superscript"/>
                <w:lang w:val="en-US" w:eastAsia="zh-CN" w:bidi="ar"/>
              </w:rPr>
              <w:t>**</w:t>
            </w:r>
          </w:p>
        </w:tc>
      </w:tr>
      <w:tr>
        <w:tblPrEx>
          <w:shd w:val="clear"/>
        </w:tblPrEx>
        <w:tc>
          <w:tcPr>
            <w:tcW w:w="212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51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(0.2040)</w:t>
            </w:r>
          </w:p>
        </w:tc>
        <w:tc>
          <w:tcPr>
            <w:tcW w:w="159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(0.0080)</w:t>
            </w:r>
          </w:p>
        </w:tc>
        <w:tc>
          <w:tcPr>
            <w:tcW w:w="168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(0.0099)</w:t>
            </w:r>
          </w:p>
        </w:tc>
        <w:tc>
          <w:tcPr>
            <w:tcW w:w="1596"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(0.0077)</w:t>
            </w:r>
          </w:p>
        </w:tc>
      </w:tr>
      <w:tr>
        <w:tblPrEx>
          <w:shd w:val="clear"/>
        </w:tblPrEx>
        <w:tc>
          <w:tcPr>
            <w:tcW w:w="212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4"/>
                <w:szCs w:val="24"/>
                <w:bdr w:val="none" w:color="auto" w:sz="0" w:space="0"/>
                <w:lang w:val="en-US" w:eastAsia="zh-CN" w:bidi="ar"/>
              </w:rPr>
              <w:t>GGF</w:t>
            </w:r>
            <w:r>
              <w:rPr>
                <w:rFonts w:hint="default" w:ascii="Times New Roman" w:hAnsi="Times New Roman" w:cs="Times New Roman"/>
                <w:kern w:val="0"/>
                <w:sz w:val="24"/>
                <w:szCs w:val="24"/>
                <w:bdr w:val="none" w:color="auto" w:sz="0" w:space="0"/>
                <w:lang w:eastAsia="zh-CN" w:bidi="ar"/>
              </w:rPr>
              <w:t xml:space="preserve"> * </w:t>
            </w:r>
            <w:r>
              <w:rPr>
                <w:rFonts w:hint="default" w:ascii="Times New Roman" w:hAnsi="Times New Roman" w:cs="Times New Roman"/>
                <w:kern w:val="0"/>
                <w:sz w:val="24"/>
                <w:szCs w:val="24"/>
                <w:bdr w:val="none" w:color="auto" w:sz="0" w:space="0"/>
                <w:lang w:val="en-US" w:eastAsia="zh-CN" w:bidi="ar"/>
              </w:rPr>
              <w:t>RET</w:t>
            </w:r>
          </w:p>
        </w:tc>
        <w:tc>
          <w:tcPr>
            <w:tcW w:w="151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-0.0094</w:t>
            </w:r>
          </w:p>
        </w:tc>
        <w:tc>
          <w:tcPr>
            <w:tcW w:w="159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-0.0068</w:t>
            </w:r>
          </w:p>
        </w:tc>
        <w:tc>
          <w:tcPr>
            <w:tcW w:w="168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-0.0027</w:t>
            </w:r>
          </w:p>
        </w:tc>
        <w:tc>
          <w:tcPr>
            <w:tcW w:w="1596"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-0.0032</w:t>
            </w:r>
          </w:p>
        </w:tc>
      </w:tr>
      <w:tr>
        <w:tblPrEx>
          <w:shd w:val="clear"/>
        </w:tblPrEx>
        <w:tc>
          <w:tcPr>
            <w:tcW w:w="212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51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(0.3240)</w:t>
            </w:r>
          </w:p>
        </w:tc>
        <w:tc>
          <w:tcPr>
            <w:tcW w:w="159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(0.4218)</w:t>
            </w:r>
          </w:p>
        </w:tc>
        <w:tc>
          <w:tcPr>
            <w:tcW w:w="168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(0.7376)</w:t>
            </w:r>
          </w:p>
        </w:tc>
        <w:tc>
          <w:tcPr>
            <w:tcW w:w="1596"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(0.6847)</w:t>
            </w:r>
          </w:p>
        </w:tc>
      </w:tr>
      <w:tr>
        <w:tblPrEx>
          <w:shd w:val="clear"/>
        </w:tblPrEx>
        <w:tc>
          <w:tcPr>
            <w:tcW w:w="212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rPr>
                <w:b/>
                <w:bCs/>
              </w:rPr>
            </w:pPr>
            <w:r>
              <w:rPr>
                <w:rFonts w:hint="default" w:ascii="Times New Roman" w:hAnsi="Times New Roman" w:cs="Times New Roman"/>
                <w:b/>
                <w:bCs/>
                <w:kern w:val="0"/>
                <w:sz w:val="24"/>
                <w:szCs w:val="24"/>
                <w:bdr w:val="none" w:color="auto" w:sz="0" w:space="0"/>
                <w:lang w:val="en-US" w:eastAsia="zh-CN" w:bidi="ar"/>
              </w:rPr>
              <w:t>GGF</w:t>
            </w:r>
            <w:r>
              <w:rPr>
                <w:rFonts w:hint="default" w:ascii="Times New Roman" w:hAnsi="Times New Roman" w:cs="Times New Roman"/>
                <w:b/>
                <w:bCs/>
                <w:kern w:val="0"/>
                <w:sz w:val="24"/>
                <w:szCs w:val="24"/>
                <w:bdr w:val="none" w:color="auto" w:sz="0" w:space="0"/>
                <w:lang w:eastAsia="zh-CN" w:bidi="ar"/>
              </w:rPr>
              <w:t xml:space="preserve"> * </w:t>
            </w:r>
            <w:r>
              <w:rPr>
                <w:rFonts w:hint="default" w:ascii="Times New Roman" w:hAnsi="Times New Roman" w:cs="Times New Roman"/>
                <w:b/>
                <w:bCs/>
                <w:kern w:val="0"/>
                <w:sz w:val="24"/>
                <w:szCs w:val="24"/>
                <w:bdr w:val="none" w:color="auto" w:sz="0" w:space="0"/>
                <w:lang w:val="en-US" w:eastAsia="zh-CN" w:bidi="ar"/>
              </w:rPr>
              <w:t>DR</w:t>
            </w:r>
            <w:r>
              <w:rPr>
                <w:rFonts w:hint="default" w:ascii="Times New Roman" w:hAnsi="Times New Roman" w:cs="Times New Roman"/>
                <w:b/>
                <w:bCs/>
                <w:kern w:val="0"/>
                <w:sz w:val="24"/>
                <w:szCs w:val="24"/>
                <w:bdr w:val="none" w:color="auto" w:sz="0" w:space="0"/>
                <w:lang w:eastAsia="zh-CN" w:bidi="ar"/>
              </w:rPr>
              <w:t xml:space="preserve"> * </w:t>
            </w:r>
            <w:r>
              <w:rPr>
                <w:rFonts w:hint="default" w:ascii="Times New Roman" w:hAnsi="Times New Roman" w:cs="Times New Roman"/>
                <w:b/>
                <w:bCs/>
                <w:kern w:val="0"/>
                <w:sz w:val="24"/>
                <w:szCs w:val="24"/>
                <w:bdr w:val="none" w:color="auto" w:sz="0" w:space="0"/>
                <w:lang w:val="en-US" w:eastAsia="zh-CN" w:bidi="ar"/>
              </w:rPr>
              <w:t>RET</w:t>
            </w:r>
          </w:p>
        </w:tc>
        <w:tc>
          <w:tcPr>
            <w:tcW w:w="151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ascii="Times New Roman" w:hAnsi="Times New Roman" w:cs="Times New Roman"/>
                <w:b/>
                <w:bCs/>
                <w:kern w:val="0"/>
                <w:sz w:val="24"/>
                <w:szCs w:val="24"/>
                <w:bdr w:val="none" w:color="auto" w:sz="0" w:space="0"/>
                <w:lang w:val="en-US" w:eastAsia="zh-CN" w:bidi="ar"/>
              </w:rPr>
              <w:t>0.0987</w:t>
            </w:r>
            <w:r>
              <w:rPr>
                <w:rFonts w:ascii="Times New Roman" w:hAnsi="Times New Roman" w:cs="Times New Roman"/>
                <w:b/>
                <w:bCs/>
                <w:kern w:val="0"/>
                <w:sz w:val="24"/>
                <w:szCs w:val="24"/>
                <w:bdr w:val="none" w:color="auto" w:sz="0" w:space="0"/>
                <w:vertAlign w:val="superscript"/>
                <w:lang w:val="en-US" w:eastAsia="zh-CN" w:bidi="ar"/>
              </w:rPr>
              <w:t>*</w:t>
            </w:r>
          </w:p>
        </w:tc>
        <w:tc>
          <w:tcPr>
            <w:tcW w:w="159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ascii="Times New Roman" w:hAnsi="Times New Roman" w:cs="Times New Roman"/>
                <w:b/>
                <w:bCs/>
                <w:kern w:val="0"/>
                <w:sz w:val="24"/>
                <w:szCs w:val="24"/>
                <w:bdr w:val="none" w:color="auto" w:sz="0" w:space="0"/>
                <w:lang w:val="en-US" w:eastAsia="zh-CN" w:bidi="ar"/>
              </w:rPr>
              <w:t>0.0813</w:t>
            </w:r>
            <w:r>
              <w:rPr>
                <w:rFonts w:ascii="Times New Roman" w:hAnsi="Times New Roman" w:cs="Times New Roman"/>
                <w:b/>
                <w:bCs/>
                <w:kern w:val="0"/>
                <w:sz w:val="24"/>
                <w:szCs w:val="24"/>
                <w:bdr w:val="none" w:color="auto" w:sz="0" w:space="0"/>
                <w:vertAlign w:val="superscript"/>
                <w:lang w:val="en-US" w:eastAsia="zh-CN" w:bidi="ar"/>
              </w:rPr>
              <w:t>*</w:t>
            </w:r>
          </w:p>
        </w:tc>
        <w:tc>
          <w:tcPr>
            <w:tcW w:w="168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ascii="Times New Roman" w:hAnsi="Times New Roman" w:cs="Times New Roman"/>
                <w:b/>
                <w:bCs/>
                <w:kern w:val="0"/>
                <w:sz w:val="24"/>
                <w:szCs w:val="24"/>
                <w:bdr w:val="none" w:color="auto" w:sz="0" w:space="0"/>
                <w:lang w:val="en-US" w:eastAsia="zh-CN" w:bidi="ar"/>
              </w:rPr>
              <w:t>0.0816</w:t>
            </w:r>
            <w:r>
              <w:rPr>
                <w:rFonts w:ascii="Times New Roman" w:hAnsi="Times New Roman" w:cs="Times New Roman"/>
                <w:b/>
                <w:bCs/>
                <w:kern w:val="0"/>
                <w:sz w:val="24"/>
                <w:szCs w:val="24"/>
                <w:bdr w:val="none" w:color="auto" w:sz="0" w:space="0"/>
                <w:vertAlign w:val="superscript"/>
                <w:lang w:val="en-US" w:eastAsia="zh-CN" w:bidi="ar"/>
              </w:rPr>
              <w:t>*</w:t>
            </w:r>
          </w:p>
        </w:tc>
        <w:tc>
          <w:tcPr>
            <w:tcW w:w="1596"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ascii="Times New Roman" w:hAnsi="Times New Roman" w:cs="Times New Roman"/>
                <w:b/>
                <w:bCs/>
                <w:kern w:val="0"/>
                <w:sz w:val="24"/>
                <w:szCs w:val="24"/>
                <w:bdr w:val="none" w:color="auto" w:sz="0" w:space="0"/>
                <w:lang w:val="en-US" w:eastAsia="zh-CN" w:bidi="ar"/>
              </w:rPr>
              <w:t>0.0892</w:t>
            </w:r>
            <w:r>
              <w:rPr>
                <w:rFonts w:ascii="Times New Roman" w:hAnsi="Times New Roman" w:cs="Times New Roman"/>
                <w:b/>
                <w:bCs/>
                <w:kern w:val="0"/>
                <w:sz w:val="24"/>
                <w:szCs w:val="24"/>
                <w:bdr w:val="none" w:color="auto" w:sz="0" w:space="0"/>
                <w:vertAlign w:val="superscript"/>
                <w:lang w:val="en-US" w:eastAsia="zh-CN" w:bidi="ar"/>
              </w:rPr>
              <w:t>*</w:t>
            </w:r>
          </w:p>
        </w:tc>
      </w:tr>
      <w:tr>
        <w:tblPrEx>
          <w:shd w:val="clear"/>
        </w:tblPrEx>
        <w:tc>
          <w:tcPr>
            <w:tcW w:w="2122"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rPr>
                <w:b/>
                <w:bCs/>
              </w:rPr>
            </w:pPr>
          </w:p>
        </w:tc>
        <w:tc>
          <w:tcPr>
            <w:tcW w:w="151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ascii="Times New Roman" w:hAnsi="Times New Roman" w:cs="Times New Roman"/>
                <w:b/>
                <w:bCs/>
                <w:kern w:val="0"/>
                <w:sz w:val="24"/>
                <w:szCs w:val="24"/>
                <w:bdr w:val="none" w:color="auto" w:sz="0" w:space="0"/>
                <w:lang w:val="en-US" w:eastAsia="zh-CN" w:bidi="ar"/>
              </w:rPr>
              <w:t>(0.0338)</w:t>
            </w:r>
          </w:p>
        </w:tc>
        <w:tc>
          <w:tcPr>
            <w:tcW w:w="159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ascii="Times New Roman" w:hAnsi="Times New Roman" w:cs="Times New Roman"/>
                <w:b/>
                <w:bCs/>
                <w:kern w:val="0"/>
                <w:sz w:val="24"/>
                <w:szCs w:val="24"/>
                <w:bdr w:val="none" w:color="auto" w:sz="0" w:space="0"/>
                <w:lang w:val="en-US" w:eastAsia="zh-CN" w:bidi="ar"/>
              </w:rPr>
              <w:t>(0.0371)</w:t>
            </w:r>
          </w:p>
        </w:tc>
        <w:tc>
          <w:tcPr>
            <w:tcW w:w="168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ascii="Times New Roman" w:hAnsi="Times New Roman" w:cs="Times New Roman"/>
                <w:b/>
                <w:bCs/>
                <w:kern w:val="0"/>
                <w:sz w:val="24"/>
                <w:szCs w:val="24"/>
                <w:bdr w:val="none" w:color="auto" w:sz="0" w:space="0"/>
                <w:lang w:val="en-US" w:eastAsia="zh-CN" w:bidi="ar"/>
              </w:rPr>
              <w:t>(0.0342)</w:t>
            </w:r>
          </w:p>
        </w:tc>
        <w:tc>
          <w:tcPr>
            <w:tcW w:w="1596"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ascii="Times New Roman" w:hAnsi="Times New Roman" w:cs="Times New Roman"/>
                <w:b/>
                <w:bCs/>
                <w:kern w:val="0"/>
                <w:sz w:val="24"/>
                <w:szCs w:val="24"/>
                <w:bdr w:val="none" w:color="auto" w:sz="0" w:space="0"/>
                <w:lang w:val="en-US" w:eastAsia="zh-CN" w:bidi="ar"/>
              </w:rPr>
              <w:t>(0.0199)</w:t>
            </w:r>
          </w:p>
        </w:tc>
      </w:tr>
      <w:tr>
        <w:tblPrEx>
          <w:shd w:val="clear"/>
        </w:tblPrEx>
        <w:tc>
          <w:tcPr>
            <w:tcW w:w="2122"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eastAsia" w:asciiTheme="minorHAnsi" w:hAnsiTheme="minorHAnsi" w:eastAsiaTheme="minorEastAsia" w:cstheme="minorBidi"/>
                <w:kern w:val="2"/>
                <w:sz w:val="24"/>
                <w:szCs w:val="24"/>
                <w:lang w:val="en-US" w:eastAsia="zh-Hans" w:bidi="ar-SA"/>
              </w:rPr>
            </w:pPr>
            <w:r>
              <w:rPr>
                <w:rFonts w:hint="eastAsia"/>
                <w:lang w:val="en-US" w:eastAsia="zh-Hans"/>
              </w:rPr>
              <w:t>控制变量</w:t>
            </w:r>
          </w:p>
        </w:tc>
        <w:tc>
          <w:tcPr>
            <w:tcW w:w="151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eastAsia"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NO</w:t>
            </w:r>
          </w:p>
        </w:tc>
        <w:tc>
          <w:tcPr>
            <w:tcW w:w="159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eastAsia"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c>
          <w:tcPr>
            <w:tcW w:w="168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eastAsia"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c>
          <w:tcPr>
            <w:tcW w:w="1596"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eastAsia"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r>
      <w:tr>
        <w:tblPrEx>
          <w:shd w:val="clear"/>
        </w:tblPrEx>
        <w:tc>
          <w:tcPr>
            <w:tcW w:w="2122"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default" w:asciiTheme="minorHAnsi" w:hAnsiTheme="minorHAnsi" w:eastAsiaTheme="minorEastAsia" w:cstheme="minorBidi"/>
                <w:kern w:val="2"/>
                <w:sz w:val="24"/>
                <w:szCs w:val="24"/>
                <w:lang w:val="en-US" w:eastAsia="zh-Hans" w:bidi="ar-SA"/>
              </w:rPr>
            </w:pPr>
            <w:r>
              <w:rPr>
                <w:rFonts w:hint="eastAsia"/>
                <w:lang w:val="en-US" w:eastAsia="zh-Hans"/>
              </w:rPr>
              <w:t>年度固定效应</w:t>
            </w:r>
          </w:p>
        </w:tc>
        <w:tc>
          <w:tcPr>
            <w:tcW w:w="151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c>
          <w:tcPr>
            <w:tcW w:w="159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NO</w:t>
            </w:r>
          </w:p>
        </w:tc>
        <w:tc>
          <w:tcPr>
            <w:tcW w:w="168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eastAsia"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c>
          <w:tcPr>
            <w:tcW w:w="1596"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r>
      <w:tr>
        <w:tblPrEx>
          <w:shd w:val="clear"/>
        </w:tblPrEx>
        <w:tc>
          <w:tcPr>
            <w:tcW w:w="2122"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default" w:asciiTheme="minorHAnsi" w:hAnsiTheme="minorHAnsi" w:eastAsiaTheme="minorEastAsia" w:cstheme="minorBidi"/>
                <w:kern w:val="2"/>
                <w:sz w:val="24"/>
                <w:szCs w:val="24"/>
                <w:lang w:val="en-US" w:eastAsia="zh-Hans" w:bidi="ar-SA"/>
              </w:rPr>
            </w:pPr>
            <w:r>
              <w:rPr>
                <w:rFonts w:hint="eastAsia"/>
                <w:lang w:val="en-US" w:eastAsia="zh-Hans"/>
              </w:rPr>
              <w:t>行业固定效应</w:t>
            </w:r>
          </w:p>
        </w:tc>
        <w:tc>
          <w:tcPr>
            <w:tcW w:w="151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c>
          <w:tcPr>
            <w:tcW w:w="159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NO</w:t>
            </w:r>
          </w:p>
        </w:tc>
        <w:tc>
          <w:tcPr>
            <w:tcW w:w="168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eastAsia"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c>
          <w:tcPr>
            <w:tcW w:w="1596"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r>
      <w:tr>
        <w:tblPrEx>
          <w:shd w:val="clear"/>
        </w:tblPrEx>
        <w:tc>
          <w:tcPr>
            <w:tcW w:w="2122"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default" w:asciiTheme="minorHAnsi" w:hAnsiTheme="minorHAnsi" w:eastAsiaTheme="minorEastAsia" w:cstheme="minorBidi"/>
                <w:kern w:val="2"/>
                <w:sz w:val="24"/>
                <w:szCs w:val="24"/>
                <w:lang w:val="en-US" w:eastAsia="zh-Hans" w:bidi="ar-SA"/>
              </w:rPr>
            </w:pPr>
            <w:r>
              <w:rPr>
                <w:rFonts w:hint="eastAsia"/>
                <w:lang w:val="en-US" w:eastAsia="zh-Hans"/>
              </w:rPr>
              <w:t>行业</w:t>
            </w:r>
            <w:r>
              <w:rPr>
                <w:rFonts w:hint="default"/>
                <w:lang w:eastAsia="zh-Hans"/>
              </w:rPr>
              <w:t>-</w:t>
            </w:r>
            <w:r>
              <w:rPr>
                <w:rFonts w:hint="eastAsia"/>
                <w:lang w:val="en-US" w:eastAsia="zh-Hans"/>
              </w:rPr>
              <w:t>年度固定效应</w:t>
            </w:r>
          </w:p>
        </w:tc>
        <w:tc>
          <w:tcPr>
            <w:tcW w:w="151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NO</w:t>
            </w:r>
          </w:p>
        </w:tc>
        <w:tc>
          <w:tcPr>
            <w:tcW w:w="159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NO</w:t>
            </w:r>
          </w:p>
        </w:tc>
        <w:tc>
          <w:tcPr>
            <w:tcW w:w="168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eastAsia"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NO</w:t>
            </w:r>
          </w:p>
        </w:tc>
        <w:tc>
          <w:tcPr>
            <w:tcW w:w="1596"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r>
      <w:tr>
        <w:tblPrEx>
          <w:shd w:val="clear"/>
        </w:tblPrEx>
        <w:tc>
          <w:tcPr>
            <w:tcW w:w="2122"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rPr>
                <w:rFonts w:hint="default" w:eastAsiaTheme="minorEastAsia"/>
                <w:lang w:val="en-US" w:eastAsia="zh-Hans"/>
              </w:rPr>
            </w:pPr>
            <w:r>
              <w:rPr>
                <w:rFonts w:hint="eastAsia"/>
                <w:lang w:val="en-US" w:eastAsia="zh-Hans"/>
              </w:rPr>
              <w:t>省份</w:t>
            </w:r>
            <w:r>
              <w:rPr>
                <w:rFonts w:hint="default"/>
                <w:lang w:eastAsia="zh-Hans"/>
              </w:rPr>
              <w:t>-</w:t>
            </w:r>
            <w:r>
              <w:rPr>
                <w:rFonts w:hint="eastAsia"/>
                <w:lang w:val="en-US" w:eastAsia="zh-Hans"/>
              </w:rPr>
              <w:t>年度固定效应</w:t>
            </w:r>
          </w:p>
        </w:tc>
        <w:tc>
          <w:tcPr>
            <w:tcW w:w="151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rFonts w:hint="eastAsia" w:ascii="Times New Roman" w:hAnsi="Times New Roman" w:cs="Times New Roman" w:eastAsiaTheme="minorEastAsia"/>
                <w:kern w:val="0"/>
                <w:sz w:val="24"/>
                <w:szCs w:val="24"/>
                <w:bdr w:val="none" w:color="auto" w:sz="0" w:space="0"/>
                <w:lang w:val="en-US" w:eastAsia="zh-Hans" w:bidi="ar"/>
              </w:rPr>
            </w:pPr>
            <w:r>
              <w:rPr>
                <w:rFonts w:hint="eastAsia" w:ascii="Times New Roman" w:hAnsi="Times New Roman" w:cs="Times New Roman"/>
                <w:kern w:val="0"/>
                <w:sz w:val="24"/>
                <w:szCs w:val="24"/>
                <w:bdr w:val="none" w:color="auto" w:sz="0" w:space="0"/>
                <w:lang w:val="en-US" w:eastAsia="zh-Hans" w:bidi="ar"/>
              </w:rPr>
              <w:t>NO</w:t>
            </w:r>
          </w:p>
        </w:tc>
        <w:tc>
          <w:tcPr>
            <w:tcW w:w="159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rFonts w:hint="eastAsia" w:ascii="Times New Roman" w:hAnsi="Times New Roman" w:cs="Times New Roman" w:eastAsiaTheme="minorEastAsia"/>
                <w:kern w:val="0"/>
                <w:sz w:val="24"/>
                <w:szCs w:val="24"/>
                <w:bdr w:val="none" w:color="auto" w:sz="0" w:space="0"/>
                <w:lang w:val="en-US" w:eastAsia="zh-Hans" w:bidi="ar"/>
              </w:rPr>
            </w:pPr>
            <w:r>
              <w:rPr>
                <w:rFonts w:hint="eastAsia" w:ascii="Times New Roman" w:hAnsi="Times New Roman" w:cs="Times New Roman"/>
                <w:kern w:val="0"/>
                <w:sz w:val="24"/>
                <w:szCs w:val="24"/>
                <w:bdr w:val="none" w:color="auto" w:sz="0" w:space="0"/>
                <w:lang w:val="en-US" w:eastAsia="zh-Hans" w:bidi="ar"/>
              </w:rPr>
              <w:t>NO</w:t>
            </w:r>
          </w:p>
        </w:tc>
        <w:tc>
          <w:tcPr>
            <w:tcW w:w="168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rFonts w:hint="default" w:ascii="Times New Roman" w:hAnsi="Times New Roman" w:cs="Times New Roman" w:eastAsiaTheme="minorEastAsia"/>
                <w:kern w:val="0"/>
                <w:sz w:val="24"/>
                <w:szCs w:val="24"/>
                <w:bdr w:val="none" w:color="auto" w:sz="0" w:space="0"/>
                <w:lang w:val="en-US" w:eastAsia="zh-Hans" w:bidi="ar"/>
              </w:rPr>
            </w:pPr>
            <w:r>
              <w:rPr>
                <w:rFonts w:hint="eastAsia" w:ascii="Times New Roman" w:hAnsi="Times New Roman" w:cs="Times New Roman"/>
                <w:kern w:val="0"/>
                <w:sz w:val="24"/>
                <w:szCs w:val="24"/>
                <w:bdr w:val="none" w:color="auto" w:sz="0" w:space="0"/>
                <w:lang w:val="en-US" w:eastAsia="zh-Hans" w:bidi="ar"/>
              </w:rPr>
              <w:t>NO</w:t>
            </w:r>
          </w:p>
        </w:tc>
        <w:tc>
          <w:tcPr>
            <w:tcW w:w="1596"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rFonts w:hint="eastAsia" w:ascii="Times New Roman" w:hAnsi="Times New Roman" w:cs="Times New Roman" w:eastAsiaTheme="minorEastAsia"/>
                <w:kern w:val="0"/>
                <w:sz w:val="24"/>
                <w:szCs w:val="24"/>
                <w:bdr w:val="none" w:color="auto" w:sz="0" w:space="0"/>
                <w:lang w:val="en-US" w:eastAsia="zh-Hans" w:bidi="ar"/>
              </w:rPr>
            </w:pPr>
            <w:r>
              <w:rPr>
                <w:rFonts w:hint="eastAsia" w:ascii="Times New Roman" w:hAnsi="Times New Roman" w:cs="Times New Roman"/>
                <w:kern w:val="0"/>
                <w:sz w:val="24"/>
                <w:szCs w:val="24"/>
                <w:bdr w:val="none" w:color="auto" w:sz="0" w:space="0"/>
                <w:lang w:val="en-US" w:eastAsia="zh-Hans" w:bidi="ar"/>
              </w:rPr>
              <w:t>YES</w:t>
            </w:r>
          </w:p>
        </w:tc>
      </w:tr>
      <w:tr>
        <w:tblPrEx>
          <w:shd w:val="clear"/>
        </w:tblPrEx>
        <w:tc>
          <w:tcPr>
            <w:tcW w:w="2122"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i/>
                <w:iCs/>
                <w:kern w:val="0"/>
                <w:sz w:val="24"/>
                <w:szCs w:val="24"/>
                <w:bdr w:val="none" w:color="auto" w:sz="0" w:space="0"/>
                <w:lang w:val="en-US" w:eastAsia="zh-CN" w:bidi="ar"/>
              </w:rPr>
              <w:t>N</w:t>
            </w:r>
          </w:p>
        </w:tc>
        <w:tc>
          <w:tcPr>
            <w:tcW w:w="1513"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15154</w:t>
            </w:r>
          </w:p>
        </w:tc>
        <w:tc>
          <w:tcPr>
            <w:tcW w:w="1590"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15156</w:t>
            </w:r>
          </w:p>
        </w:tc>
        <w:tc>
          <w:tcPr>
            <w:tcW w:w="1685"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15154</w:t>
            </w:r>
          </w:p>
        </w:tc>
        <w:tc>
          <w:tcPr>
            <w:tcW w:w="1596"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15154</w:t>
            </w:r>
          </w:p>
        </w:tc>
      </w:tr>
      <w:tr>
        <w:tblPrEx>
          <w:shd w:val="clear"/>
        </w:tblPrEx>
        <w:tc>
          <w:tcPr>
            <w:tcW w:w="2122"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4"/>
                <w:szCs w:val="24"/>
                <w:bdr w:val="none" w:color="auto" w:sz="0" w:space="0"/>
                <w:lang w:val="en-US" w:eastAsia="zh-CN" w:bidi="ar"/>
              </w:rPr>
              <w:t xml:space="preserve">adj. </w:t>
            </w:r>
            <w:r>
              <w:rPr>
                <w:rFonts w:hint="default" w:ascii="Times New Roman" w:hAnsi="Times New Roman" w:cs="Times New Roman"/>
                <w:i/>
                <w:iCs/>
                <w:kern w:val="0"/>
                <w:sz w:val="24"/>
                <w:szCs w:val="24"/>
                <w:bdr w:val="none" w:color="auto" w:sz="0" w:space="0"/>
                <w:lang w:val="en-US" w:eastAsia="zh-CN" w:bidi="ar"/>
              </w:rPr>
              <w:t>R</w:t>
            </w:r>
            <w:r>
              <w:rPr>
                <w:rFonts w:hint="default" w:ascii="Times New Roman" w:hAnsi="Times New Roman" w:cs="Times New Roman"/>
                <w:kern w:val="0"/>
                <w:sz w:val="24"/>
                <w:szCs w:val="24"/>
                <w:bdr w:val="none" w:color="auto" w:sz="0" w:space="0"/>
                <w:vertAlign w:val="superscript"/>
                <w:lang w:val="en-US" w:eastAsia="zh-CN" w:bidi="ar"/>
              </w:rPr>
              <w:t>2</w:t>
            </w:r>
          </w:p>
        </w:tc>
        <w:tc>
          <w:tcPr>
            <w:tcW w:w="151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0.1292</w:t>
            </w:r>
          </w:p>
        </w:tc>
        <w:tc>
          <w:tcPr>
            <w:tcW w:w="159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0.1970</w:t>
            </w:r>
          </w:p>
        </w:tc>
        <w:tc>
          <w:tcPr>
            <w:tcW w:w="168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0.2455</w:t>
            </w:r>
          </w:p>
        </w:tc>
        <w:tc>
          <w:tcPr>
            <w:tcW w:w="1596"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0.2474</w:t>
            </w:r>
          </w:p>
        </w:tc>
      </w:tr>
    </w:tbl>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i/>
          <w:iCs/>
          <w:kern w:val="0"/>
          <w:sz w:val="20"/>
          <w:szCs w:val="20"/>
          <w:lang w:val="en-US" w:eastAsia="zh-CN" w:bidi="ar"/>
        </w:rPr>
        <w:t>p</w:t>
      </w:r>
      <w:r>
        <w:rPr>
          <w:rFonts w:hint="default" w:ascii="Times New Roman" w:hAnsi="Times New Roman" w:cs="Times New Roman"/>
          <w:kern w:val="0"/>
          <w:sz w:val="20"/>
          <w:szCs w:val="20"/>
          <w:lang w:val="en-US" w:eastAsia="zh-CN" w:bidi="ar"/>
        </w:rPr>
        <w:t>-values in parentheses</w:t>
      </w:r>
    </w:p>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0"/>
          <w:szCs w:val="20"/>
          <w:vertAlign w:val="superscript"/>
          <w:lang w:val="en-US" w:eastAsia="zh-CN" w:bidi="ar"/>
        </w:rPr>
        <w:t>*</w:t>
      </w:r>
      <w:r>
        <w:rPr>
          <w:rFonts w:hint="default" w:ascii="Times New Roman" w:hAnsi="Times New Roman" w:cs="Times New Roman"/>
          <w:kern w:val="0"/>
          <w:sz w:val="20"/>
          <w:szCs w:val="20"/>
          <w:lang w:val="en-US" w:eastAsia="zh-CN" w:bidi="ar"/>
        </w:rPr>
        <w:t xml:space="preserve"> </w:t>
      </w:r>
      <w:r>
        <w:rPr>
          <w:rFonts w:hint="default" w:ascii="Times New Roman" w:hAnsi="Times New Roman" w:cs="Times New Roman"/>
          <w:i/>
          <w:iCs/>
          <w:kern w:val="0"/>
          <w:sz w:val="20"/>
          <w:szCs w:val="20"/>
          <w:lang w:val="en-US" w:eastAsia="zh-CN" w:bidi="ar"/>
        </w:rPr>
        <w:t>p</w:t>
      </w:r>
      <w:r>
        <w:rPr>
          <w:rFonts w:hint="default" w:ascii="Times New Roman" w:hAnsi="Times New Roman" w:cs="Times New Roman"/>
          <w:kern w:val="0"/>
          <w:sz w:val="20"/>
          <w:szCs w:val="20"/>
          <w:lang w:val="en-US" w:eastAsia="zh-CN" w:bidi="ar"/>
        </w:rPr>
        <w:t xml:space="preserve"> &lt; 0.05, </w:t>
      </w:r>
      <w:r>
        <w:rPr>
          <w:rFonts w:hint="default" w:ascii="Times New Roman" w:hAnsi="Times New Roman" w:cs="Times New Roman"/>
          <w:kern w:val="0"/>
          <w:sz w:val="20"/>
          <w:szCs w:val="20"/>
          <w:vertAlign w:val="superscript"/>
          <w:lang w:val="en-US" w:eastAsia="zh-CN" w:bidi="ar"/>
        </w:rPr>
        <w:t>**</w:t>
      </w:r>
      <w:r>
        <w:rPr>
          <w:rFonts w:hint="default" w:ascii="Times New Roman" w:hAnsi="Times New Roman" w:cs="Times New Roman"/>
          <w:kern w:val="0"/>
          <w:sz w:val="20"/>
          <w:szCs w:val="20"/>
          <w:lang w:val="en-US" w:eastAsia="zh-CN" w:bidi="ar"/>
        </w:rPr>
        <w:t xml:space="preserve"> </w:t>
      </w:r>
      <w:r>
        <w:rPr>
          <w:rFonts w:hint="default" w:ascii="Times New Roman" w:hAnsi="Times New Roman" w:cs="Times New Roman"/>
          <w:i/>
          <w:iCs/>
          <w:kern w:val="0"/>
          <w:sz w:val="20"/>
          <w:szCs w:val="20"/>
          <w:lang w:val="en-US" w:eastAsia="zh-CN" w:bidi="ar"/>
        </w:rPr>
        <w:t>p</w:t>
      </w:r>
      <w:r>
        <w:rPr>
          <w:rFonts w:hint="default" w:ascii="Times New Roman" w:hAnsi="Times New Roman" w:cs="Times New Roman"/>
          <w:kern w:val="0"/>
          <w:sz w:val="20"/>
          <w:szCs w:val="20"/>
          <w:lang w:val="en-US" w:eastAsia="zh-CN" w:bidi="ar"/>
        </w:rPr>
        <w:t xml:space="preserve"> &lt; 0.01, </w:t>
      </w:r>
      <w:r>
        <w:rPr>
          <w:rFonts w:hint="default" w:ascii="Times New Roman" w:hAnsi="Times New Roman" w:cs="Times New Roman"/>
          <w:kern w:val="0"/>
          <w:sz w:val="20"/>
          <w:szCs w:val="20"/>
          <w:vertAlign w:val="superscript"/>
          <w:lang w:val="en-US" w:eastAsia="zh-CN" w:bidi="ar"/>
        </w:rPr>
        <w:t>***</w:t>
      </w:r>
      <w:r>
        <w:rPr>
          <w:rFonts w:hint="default" w:ascii="Times New Roman" w:hAnsi="Times New Roman" w:cs="Times New Roman"/>
          <w:kern w:val="0"/>
          <w:sz w:val="20"/>
          <w:szCs w:val="20"/>
          <w:lang w:val="en-US" w:eastAsia="zh-CN" w:bidi="ar"/>
        </w:rPr>
        <w:t xml:space="preserve"> </w:t>
      </w:r>
      <w:r>
        <w:rPr>
          <w:rFonts w:hint="default" w:ascii="Times New Roman" w:hAnsi="Times New Roman" w:cs="Times New Roman"/>
          <w:i/>
          <w:iCs/>
          <w:kern w:val="0"/>
          <w:sz w:val="20"/>
          <w:szCs w:val="20"/>
          <w:lang w:val="en-US" w:eastAsia="zh-CN" w:bidi="ar"/>
        </w:rPr>
        <w:t>p</w:t>
      </w:r>
      <w:r>
        <w:rPr>
          <w:rFonts w:hint="default" w:ascii="Times New Roman" w:hAnsi="Times New Roman" w:cs="Times New Roman"/>
          <w:kern w:val="0"/>
          <w:sz w:val="20"/>
          <w:szCs w:val="20"/>
          <w:lang w:val="en-US" w:eastAsia="zh-CN" w:bidi="ar"/>
        </w:rPr>
        <w:t xml:space="preserve"> &lt; 0.001</w:t>
      </w:r>
    </w:p>
    <w:p>
      <w:pPr>
        <w:pStyle w:val="4"/>
        <w:keepNext w:val="0"/>
        <w:keepLines w:val="0"/>
        <w:widowControl/>
        <w:suppressLineNumbers w:val="0"/>
        <w:spacing w:before="0" w:beforeAutospacing="0" w:after="0" w:afterAutospacing="0"/>
        <w:ind w:left="0" w:right="0"/>
        <w:jc w:val="left"/>
        <w:rPr>
          <w:rFonts w:hint="default" w:ascii="Times New Roman" w:hAnsi="Times New Roman" w:cs="Times New Roman"/>
          <w:kern w:val="0"/>
          <w:sz w:val="20"/>
          <w:szCs w:val="20"/>
          <w:lang w:val="en-US" w:eastAsia="zh-CN" w:bidi="ar"/>
        </w:rPr>
      </w:pPr>
    </w:p>
    <w:p>
      <w:pPr>
        <w:pStyle w:val="4"/>
        <w:keepNext w:val="0"/>
        <w:keepLines w:val="0"/>
        <w:widowControl/>
        <w:numPr>
          <w:ilvl w:val="1"/>
          <w:numId w:val="1"/>
        </w:numPr>
        <w:suppressLineNumbers w:val="0"/>
        <w:spacing w:before="0" w:beforeAutospacing="0" w:after="0" w:afterAutospacing="0"/>
        <w:ind w:left="0" w:right="0"/>
        <w:jc w:val="left"/>
        <w:rPr>
          <w:rFonts w:hint="default" w:ascii="Times New Roman" w:hAnsi="Times New Roman" w:cs="Times New Roman"/>
          <w:b/>
          <w:bCs/>
          <w:kern w:val="0"/>
          <w:sz w:val="24"/>
          <w:szCs w:val="24"/>
          <w:lang w:val="en-US" w:eastAsia="zh-Hans" w:bidi="ar"/>
        </w:rPr>
      </w:pPr>
      <w:r>
        <w:rPr>
          <w:rFonts w:hint="eastAsia" w:ascii="Times New Roman" w:hAnsi="Times New Roman" w:cs="Times New Roman"/>
          <w:b/>
          <w:bCs/>
          <w:kern w:val="0"/>
          <w:sz w:val="24"/>
          <w:szCs w:val="24"/>
          <w:lang w:val="en-US" w:eastAsia="zh-Hans" w:bidi="ar"/>
        </w:rPr>
        <w:t>引导基金持股时间</w:t>
      </w:r>
    </w:p>
    <w:p>
      <w:pPr>
        <w:rPr>
          <w:rFonts w:hint="eastAsia"/>
          <w:lang w:val="en-US" w:eastAsia="zh-Hans"/>
        </w:rPr>
      </w:pPr>
      <w:r>
        <w:rPr>
          <w:rFonts w:hint="eastAsia"/>
          <w:lang w:val="en-US" w:eastAsia="zh-Hans"/>
        </w:rPr>
        <w:t>第</w:t>
      </w:r>
      <w:r>
        <w:rPr>
          <w:rFonts w:hint="default"/>
          <w:lang w:eastAsia="zh-Hans"/>
        </w:rPr>
        <w:t>1～2</w:t>
      </w:r>
      <w:r>
        <w:rPr>
          <w:rFonts w:hint="eastAsia"/>
          <w:lang w:val="en-US" w:eastAsia="zh-Hans"/>
        </w:rPr>
        <w:t>列为</w:t>
      </w:r>
      <w:r>
        <w:rPr>
          <w:rFonts w:hint="eastAsia"/>
          <w:b/>
          <w:bCs/>
          <w:lang w:val="en-US" w:eastAsia="zh-Hans"/>
        </w:rPr>
        <w:t>去除掉</w:t>
      </w:r>
      <w:r>
        <w:rPr>
          <w:rFonts w:hint="eastAsia"/>
          <w:lang w:val="en-US" w:eastAsia="zh-Hans"/>
        </w:rPr>
        <w:t>引导基金第一年持股的样本</w:t>
      </w:r>
      <w:r>
        <w:rPr>
          <w:rFonts w:hint="default"/>
          <w:lang w:eastAsia="zh-Hans"/>
        </w:rPr>
        <w:t>，</w:t>
      </w:r>
      <w:r>
        <w:rPr>
          <w:rFonts w:hint="eastAsia"/>
          <w:lang w:val="en-US" w:eastAsia="zh-Hans"/>
        </w:rPr>
        <w:t>再进行回归</w:t>
      </w:r>
    </w:p>
    <w:p>
      <w:pPr>
        <w:rPr>
          <w:rFonts w:hint="default" w:ascii="Times New Roman" w:hAnsi="Times New Roman" w:cs="Times New Roman"/>
          <w:kern w:val="0"/>
          <w:sz w:val="20"/>
          <w:szCs w:val="20"/>
          <w:lang w:val="en-US" w:eastAsia="zh-Hans" w:bidi="ar"/>
        </w:rPr>
      </w:pPr>
      <w:r>
        <w:rPr>
          <w:rFonts w:hint="eastAsia"/>
          <w:lang w:val="en-US" w:eastAsia="zh-Hans"/>
        </w:rPr>
        <w:t>第</w:t>
      </w:r>
      <w:r>
        <w:rPr>
          <w:rFonts w:hint="default"/>
          <w:lang w:eastAsia="zh-Hans"/>
        </w:rPr>
        <w:t>3～4</w:t>
      </w:r>
      <w:r>
        <w:rPr>
          <w:rFonts w:hint="eastAsia"/>
          <w:lang w:val="en-US" w:eastAsia="zh-Hans"/>
        </w:rPr>
        <w:t>列为</w:t>
      </w:r>
      <w:r>
        <w:rPr>
          <w:rFonts w:hint="eastAsia"/>
          <w:b/>
          <w:bCs/>
          <w:lang w:val="en-US" w:eastAsia="zh-Hans"/>
        </w:rPr>
        <w:t>只保留</w:t>
      </w:r>
      <w:r>
        <w:rPr>
          <w:rFonts w:hint="eastAsia"/>
          <w:lang w:val="en-US" w:eastAsia="zh-Hans"/>
        </w:rPr>
        <w:t>引导基金第一年持股的样本</w:t>
      </w:r>
      <w:r>
        <w:rPr>
          <w:rFonts w:hint="default"/>
          <w:lang w:eastAsia="zh-Hans"/>
        </w:rPr>
        <w:t>，</w:t>
      </w:r>
      <w:r>
        <w:rPr>
          <w:rFonts w:hint="eastAsia"/>
          <w:lang w:val="en-US" w:eastAsia="zh-Hans"/>
        </w:rPr>
        <w:t>再进行回归</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072"/>
        <w:gridCol w:w="1625"/>
        <w:gridCol w:w="1525"/>
        <w:gridCol w:w="1538"/>
        <w:gridCol w:w="17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072"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625"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(1)</w:t>
            </w:r>
          </w:p>
        </w:tc>
        <w:tc>
          <w:tcPr>
            <w:tcW w:w="1525"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(2)</w:t>
            </w:r>
          </w:p>
        </w:tc>
        <w:tc>
          <w:tcPr>
            <w:tcW w:w="1538"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(3)</w:t>
            </w:r>
          </w:p>
        </w:tc>
        <w:tc>
          <w:tcPr>
            <w:tcW w:w="1746"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07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6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No First Year</w:t>
            </w:r>
          </w:p>
        </w:tc>
        <w:tc>
          <w:tcPr>
            <w:tcW w:w="15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No First Year (Control)</w:t>
            </w:r>
          </w:p>
        </w:tc>
        <w:tc>
          <w:tcPr>
            <w:tcW w:w="153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Only First Year</w:t>
            </w:r>
          </w:p>
        </w:tc>
        <w:tc>
          <w:tcPr>
            <w:tcW w:w="1746"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Only First Year (Control)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072"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4"/>
                <w:szCs w:val="24"/>
                <w:bdr w:val="none" w:color="auto" w:sz="0" w:space="0"/>
                <w:lang w:val="en-US" w:eastAsia="zh-CN" w:bidi="ar"/>
              </w:rPr>
              <w:t>DR</w:t>
            </w:r>
          </w:p>
        </w:tc>
        <w:tc>
          <w:tcPr>
            <w:tcW w:w="1625"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0.0071</w:t>
            </w:r>
          </w:p>
        </w:tc>
        <w:tc>
          <w:tcPr>
            <w:tcW w:w="1525"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-0.0197</w:t>
            </w:r>
          </w:p>
        </w:tc>
        <w:tc>
          <w:tcPr>
            <w:tcW w:w="1538"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-0.0147</w:t>
            </w:r>
          </w:p>
        </w:tc>
        <w:tc>
          <w:tcPr>
            <w:tcW w:w="1746"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-0.0247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07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6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(0.5009)</w:t>
            </w:r>
          </w:p>
        </w:tc>
        <w:tc>
          <w:tcPr>
            <w:tcW w:w="15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(0.6856)</w:t>
            </w:r>
          </w:p>
        </w:tc>
        <w:tc>
          <w:tcPr>
            <w:tcW w:w="153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(0.2150)</w:t>
            </w:r>
          </w:p>
        </w:tc>
        <w:tc>
          <w:tcPr>
            <w:tcW w:w="1746"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(0.6227)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07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4"/>
                <w:szCs w:val="24"/>
                <w:bdr w:val="none" w:color="auto" w:sz="0" w:space="0"/>
                <w:lang w:val="en-US" w:eastAsia="zh-CN" w:bidi="ar"/>
              </w:rPr>
              <w:t>RET</w:t>
            </w:r>
          </w:p>
        </w:tc>
        <w:tc>
          <w:tcPr>
            <w:tcW w:w="16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0.0278</w:t>
            </w:r>
            <w:r>
              <w:rPr>
                <w:rFonts w:hint="default" w:ascii="Times New Roman" w:hAnsi="Times New Roman" w:cs="Times New Roman"/>
                <w:kern w:val="0"/>
                <w:sz w:val="24"/>
                <w:szCs w:val="24"/>
                <w:bdr w:val="none" w:color="auto" w:sz="0" w:space="0"/>
                <w:vertAlign w:val="superscript"/>
                <w:lang w:val="en-US" w:eastAsia="zh-CN" w:bidi="ar"/>
              </w:rPr>
              <w:t>***</w:t>
            </w:r>
          </w:p>
        </w:tc>
        <w:tc>
          <w:tcPr>
            <w:tcW w:w="15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-0.1130</w:t>
            </w:r>
          </w:p>
        </w:tc>
        <w:tc>
          <w:tcPr>
            <w:tcW w:w="153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0.0277</w:t>
            </w:r>
            <w:r>
              <w:rPr>
                <w:rFonts w:hint="default" w:ascii="Times New Roman" w:hAnsi="Times New Roman" w:cs="Times New Roman"/>
                <w:kern w:val="0"/>
                <w:sz w:val="24"/>
                <w:szCs w:val="24"/>
                <w:bdr w:val="none" w:color="auto" w:sz="0" w:space="0"/>
                <w:vertAlign w:val="superscript"/>
                <w:lang w:val="en-US" w:eastAsia="zh-CN" w:bidi="ar"/>
              </w:rPr>
              <w:t>***</w:t>
            </w:r>
          </w:p>
        </w:tc>
        <w:tc>
          <w:tcPr>
            <w:tcW w:w="1746"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-0.1064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07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6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(0.0001)</w:t>
            </w:r>
          </w:p>
        </w:tc>
        <w:tc>
          <w:tcPr>
            <w:tcW w:w="15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(0.1059)</w:t>
            </w:r>
          </w:p>
        </w:tc>
        <w:tc>
          <w:tcPr>
            <w:tcW w:w="153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(0.0001)</w:t>
            </w:r>
          </w:p>
        </w:tc>
        <w:tc>
          <w:tcPr>
            <w:tcW w:w="1746"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(0.1290)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07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4"/>
                <w:szCs w:val="24"/>
                <w:bdr w:val="none" w:color="auto" w:sz="0" w:space="0"/>
                <w:lang w:val="en-US" w:eastAsia="zh-CN" w:bidi="ar"/>
              </w:rPr>
              <w:t>DR</w:t>
            </w:r>
            <w:r>
              <w:rPr>
                <w:rFonts w:hint="default" w:ascii="Times New Roman" w:hAnsi="Times New Roman" w:cs="Times New Roman"/>
                <w:kern w:val="0"/>
                <w:sz w:val="24"/>
                <w:szCs w:val="24"/>
                <w:bdr w:val="none" w:color="auto" w:sz="0" w:space="0"/>
                <w:lang w:eastAsia="zh-CN" w:bidi="ar"/>
              </w:rPr>
              <w:t xml:space="preserve"> * </w:t>
            </w:r>
            <w:r>
              <w:rPr>
                <w:rFonts w:hint="default" w:ascii="Times New Roman" w:hAnsi="Times New Roman" w:cs="Times New Roman"/>
                <w:kern w:val="0"/>
                <w:sz w:val="24"/>
                <w:szCs w:val="24"/>
                <w:bdr w:val="none" w:color="auto" w:sz="0" w:space="0"/>
                <w:lang w:val="en-US" w:eastAsia="zh-CN" w:bidi="ar"/>
              </w:rPr>
              <w:t>RET</w:t>
            </w:r>
          </w:p>
        </w:tc>
        <w:tc>
          <w:tcPr>
            <w:tcW w:w="16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0.0853</w:t>
            </w:r>
            <w:r>
              <w:rPr>
                <w:rFonts w:hint="default" w:ascii="Times New Roman" w:hAnsi="Times New Roman" w:cs="Times New Roman"/>
                <w:kern w:val="0"/>
                <w:sz w:val="24"/>
                <w:szCs w:val="24"/>
                <w:bdr w:val="none" w:color="auto" w:sz="0" w:space="0"/>
                <w:vertAlign w:val="superscript"/>
                <w:lang w:val="en-US" w:eastAsia="zh-CN" w:bidi="ar"/>
              </w:rPr>
              <w:t>***</w:t>
            </w:r>
          </w:p>
        </w:tc>
        <w:tc>
          <w:tcPr>
            <w:tcW w:w="15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-0.3203</w:t>
            </w:r>
            <w:r>
              <w:rPr>
                <w:rFonts w:hint="default" w:ascii="Times New Roman" w:hAnsi="Times New Roman" w:cs="Times New Roman"/>
                <w:kern w:val="0"/>
                <w:sz w:val="24"/>
                <w:szCs w:val="24"/>
                <w:bdr w:val="none" w:color="auto" w:sz="0" w:space="0"/>
                <w:vertAlign w:val="superscript"/>
                <w:lang w:val="en-US" w:eastAsia="zh-CN" w:bidi="ar"/>
              </w:rPr>
              <w:t>*</w:t>
            </w:r>
          </w:p>
        </w:tc>
        <w:tc>
          <w:tcPr>
            <w:tcW w:w="153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0.0842</w:t>
            </w:r>
            <w:r>
              <w:rPr>
                <w:rFonts w:hint="default" w:ascii="Times New Roman" w:hAnsi="Times New Roman" w:cs="Times New Roman"/>
                <w:kern w:val="0"/>
                <w:sz w:val="24"/>
                <w:szCs w:val="24"/>
                <w:bdr w:val="none" w:color="auto" w:sz="0" w:space="0"/>
                <w:vertAlign w:val="superscript"/>
                <w:lang w:val="en-US" w:eastAsia="zh-CN" w:bidi="ar"/>
              </w:rPr>
              <w:t>***</w:t>
            </w:r>
          </w:p>
        </w:tc>
        <w:tc>
          <w:tcPr>
            <w:tcW w:w="1746"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-0.3389</w:t>
            </w:r>
            <w:r>
              <w:rPr>
                <w:rFonts w:hint="default" w:ascii="Times New Roman" w:hAnsi="Times New Roman" w:cs="Times New Roman"/>
                <w:kern w:val="0"/>
                <w:sz w:val="24"/>
                <w:szCs w:val="24"/>
                <w:bdr w:val="none" w:color="auto" w:sz="0" w:space="0"/>
                <w:vertAlign w:val="superscript"/>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07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6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(0.0000)</w:t>
            </w:r>
          </w:p>
        </w:tc>
        <w:tc>
          <w:tcPr>
            <w:tcW w:w="15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(0.0207)</w:t>
            </w:r>
          </w:p>
        </w:tc>
        <w:tc>
          <w:tcPr>
            <w:tcW w:w="153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(0.0000)</w:t>
            </w:r>
          </w:p>
        </w:tc>
        <w:tc>
          <w:tcPr>
            <w:tcW w:w="1746"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(0.0138)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07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6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5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53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746"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07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4"/>
                <w:szCs w:val="24"/>
                <w:bdr w:val="none" w:color="auto" w:sz="0" w:space="0"/>
                <w:lang w:val="en-US" w:eastAsia="zh-CN" w:bidi="ar"/>
              </w:rPr>
              <w:t>GGF</w:t>
            </w:r>
          </w:p>
        </w:tc>
        <w:tc>
          <w:tcPr>
            <w:tcW w:w="16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0.0072</w:t>
            </w:r>
          </w:p>
        </w:tc>
        <w:tc>
          <w:tcPr>
            <w:tcW w:w="15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-0.0066</w:t>
            </w:r>
          </w:p>
        </w:tc>
        <w:tc>
          <w:tcPr>
            <w:tcW w:w="153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0.0095</w:t>
            </w:r>
          </w:p>
        </w:tc>
        <w:tc>
          <w:tcPr>
            <w:tcW w:w="1746"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-0.0062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07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6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(0.3058)</w:t>
            </w:r>
          </w:p>
        </w:tc>
        <w:tc>
          <w:tcPr>
            <w:tcW w:w="15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(0.2929)</w:t>
            </w:r>
          </w:p>
        </w:tc>
        <w:tc>
          <w:tcPr>
            <w:tcW w:w="153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(0.3178)</w:t>
            </w:r>
          </w:p>
        </w:tc>
        <w:tc>
          <w:tcPr>
            <w:tcW w:w="1746"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(0.4912)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07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4"/>
                <w:szCs w:val="24"/>
                <w:bdr w:val="none" w:color="auto" w:sz="0" w:space="0"/>
                <w:lang w:val="en-US" w:eastAsia="zh-CN" w:bidi="ar"/>
              </w:rPr>
              <w:t>GGF</w:t>
            </w:r>
            <w:r>
              <w:rPr>
                <w:rFonts w:hint="default" w:ascii="Times New Roman" w:hAnsi="Times New Roman" w:cs="Times New Roman"/>
                <w:kern w:val="0"/>
                <w:sz w:val="24"/>
                <w:szCs w:val="24"/>
                <w:bdr w:val="none" w:color="auto" w:sz="0" w:space="0"/>
                <w:lang w:eastAsia="zh-CN" w:bidi="ar"/>
              </w:rPr>
              <w:t xml:space="preserve"> * </w:t>
            </w:r>
            <w:r>
              <w:rPr>
                <w:rFonts w:hint="default" w:ascii="Times New Roman" w:hAnsi="Times New Roman" w:cs="Times New Roman"/>
                <w:kern w:val="0"/>
                <w:sz w:val="24"/>
                <w:szCs w:val="24"/>
                <w:bdr w:val="none" w:color="auto" w:sz="0" w:space="0"/>
                <w:lang w:val="en-US" w:eastAsia="zh-CN" w:bidi="ar"/>
              </w:rPr>
              <w:t>DR</w:t>
            </w:r>
          </w:p>
        </w:tc>
        <w:tc>
          <w:tcPr>
            <w:tcW w:w="16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-0.0149</w:t>
            </w:r>
          </w:p>
        </w:tc>
        <w:tc>
          <w:tcPr>
            <w:tcW w:w="15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-0.0235</w:t>
            </w:r>
            <w:r>
              <w:rPr>
                <w:rFonts w:hint="default" w:ascii="Times New Roman" w:hAnsi="Times New Roman" w:cs="Times New Roman"/>
                <w:kern w:val="0"/>
                <w:sz w:val="24"/>
                <w:szCs w:val="24"/>
                <w:bdr w:val="none" w:color="auto" w:sz="0" w:space="0"/>
                <w:vertAlign w:val="superscript"/>
                <w:lang w:val="en-US" w:eastAsia="zh-CN" w:bidi="ar"/>
              </w:rPr>
              <w:t>*</w:t>
            </w:r>
          </w:p>
        </w:tc>
        <w:tc>
          <w:tcPr>
            <w:tcW w:w="153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0.0070</w:t>
            </w:r>
          </w:p>
        </w:tc>
        <w:tc>
          <w:tcPr>
            <w:tcW w:w="1746"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-0.0094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07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6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(0.1802)</w:t>
            </w:r>
          </w:p>
        </w:tc>
        <w:tc>
          <w:tcPr>
            <w:tcW w:w="15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(0.0112)</w:t>
            </w:r>
          </w:p>
        </w:tc>
        <w:tc>
          <w:tcPr>
            <w:tcW w:w="153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(0.5694)</w:t>
            </w:r>
          </w:p>
        </w:tc>
        <w:tc>
          <w:tcPr>
            <w:tcW w:w="1746"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(0.4044)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07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4"/>
                <w:szCs w:val="24"/>
                <w:bdr w:val="none" w:color="auto" w:sz="0" w:space="0"/>
                <w:lang w:val="en-US" w:eastAsia="zh-CN" w:bidi="ar"/>
              </w:rPr>
              <w:t>GGF</w:t>
            </w:r>
            <w:r>
              <w:rPr>
                <w:rFonts w:hint="default" w:ascii="Times New Roman" w:hAnsi="Times New Roman" w:cs="Times New Roman"/>
                <w:kern w:val="0"/>
                <w:sz w:val="24"/>
                <w:szCs w:val="24"/>
                <w:bdr w:val="none" w:color="auto" w:sz="0" w:space="0"/>
                <w:lang w:eastAsia="zh-CN" w:bidi="ar"/>
              </w:rPr>
              <w:t xml:space="preserve"> * </w:t>
            </w:r>
            <w:r>
              <w:rPr>
                <w:rFonts w:hint="default" w:ascii="Times New Roman" w:hAnsi="Times New Roman" w:cs="Times New Roman"/>
                <w:kern w:val="0"/>
                <w:sz w:val="24"/>
                <w:szCs w:val="24"/>
                <w:bdr w:val="none" w:color="auto" w:sz="0" w:space="0"/>
                <w:lang w:val="en-US" w:eastAsia="zh-CN" w:bidi="ar"/>
              </w:rPr>
              <w:t>RET</w:t>
            </w:r>
          </w:p>
        </w:tc>
        <w:tc>
          <w:tcPr>
            <w:tcW w:w="16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-0.0102</w:t>
            </w:r>
          </w:p>
        </w:tc>
        <w:tc>
          <w:tcPr>
            <w:tcW w:w="15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-0.0046</w:t>
            </w:r>
          </w:p>
        </w:tc>
        <w:tc>
          <w:tcPr>
            <w:tcW w:w="153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-0.0084</w:t>
            </w:r>
          </w:p>
        </w:tc>
        <w:tc>
          <w:tcPr>
            <w:tcW w:w="1746"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-0.0036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07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6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(0.3005)</w:t>
            </w:r>
          </w:p>
        </w:tc>
        <w:tc>
          <w:tcPr>
            <w:tcW w:w="15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(0.5712)</w:t>
            </w:r>
          </w:p>
        </w:tc>
        <w:tc>
          <w:tcPr>
            <w:tcW w:w="153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(0.5887)</w:t>
            </w:r>
          </w:p>
        </w:tc>
        <w:tc>
          <w:tcPr>
            <w:tcW w:w="1746"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(0.8034)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07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rPr>
                <w:b/>
                <w:bCs/>
              </w:rPr>
            </w:pPr>
            <w:r>
              <w:rPr>
                <w:rFonts w:hint="default" w:ascii="Times New Roman" w:hAnsi="Times New Roman" w:cs="Times New Roman"/>
                <w:b/>
                <w:bCs/>
                <w:kern w:val="0"/>
                <w:sz w:val="24"/>
                <w:szCs w:val="24"/>
                <w:bdr w:val="none" w:color="auto" w:sz="0" w:space="0"/>
                <w:lang w:val="en-US" w:eastAsia="zh-CN" w:bidi="ar"/>
              </w:rPr>
              <w:t>GGF</w:t>
            </w:r>
            <w:r>
              <w:rPr>
                <w:rFonts w:hint="default" w:ascii="Times New Roman" w:hAnsi="Times New Roman" w:cs="Times New Roman"/>
                <w:b/>
                <w:bCs/>
                <w:kern w:val="0"/>
                <w:sz w:val="24"/>
                <w:szCs w:val="24"/>
                <w:bdr w:val="none" w:color="auto" w:sz="0" w:space="0"/>
                <w:lang w:eastAsia="zh-CN" w:bidi="ar"/>
              </w:rPr>
              <w:t xml:space="preserve"> * </w:t>
            </w:r>
            <w:r>
              <w:rPr>
                <w:rFonts w:hint="default" w:ascii="Times New Roman" w:hAnsi="Times New Roman" w:cs="Times New Roman"/>
                <w:b/>
                <w:bCs/>
                <w:kern w:val="0"/>
                <w:sz w:val="24"/>
                <w:szCs w:val="24"/>
                <w:bdr w:val="none" w:color="auto" w:sz="0" w:space="0"/>
                <w:lang w:val="en-US" w:eastAsia="zh-CN" w:bidi="ar"/>
              </w:rPr>
              <w:t>DR</w:t>
            </w:r>
            <w:r>
              <w:rPr>
                <w:rFonts w:hint="default" w:ascii="Times New Roman" w:hAnsi="Times New Roman" w:cs="Times New Roman"/>
                <w:b/>
                <w:bCs/>
                <w:kern w:val="0"/>
                <w:sz w:val="24"/>
                <w:szCs w:val="24"/>
                <w:bdr w:val="none" w:color="auto" w:sz="0" w:space="0"/>
                <w:lang w:eastAsia="zh-CN" w:bidi="ar"/>
              </w:rPr>
              <w:t xml:space="preserve"> * </w:t>
            </w:r>
            <w:r>
              <w:rPr>
                <w:rFonts w:hint="default" w:ascii="Times New Roman" w:hAnsi="Times New Roman" w:cs="Times New Roman"/>
                <w:b/>
                <w:bCs/>
                <w:kern w:val="0"/>
                <w:sz w:val="24"/>
                <w:szCs w:val="24"/>
                <w:bdr w:val="none" w:color="auto" w:sz="0" w:space="0"/>
                <w:lang w:val="en-US" w:eastAsia="zh-CN" w:bidi="ar"/>
              </w:rPr>
              <w:t>RET</w:t>
            </w:r>
          </w:p>
        </w:tc>
        <w:tc>
          <w:tcPr>
            <w:tcW w:w="16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hint="default" w:ascii="Times New Roman" w:hAnsi="Times New Roman" w:cs="Times New Roman"/>
                <w:b/>
                <w:bCs/>
                <w:kern w:val="0"/>
                <w:sz w:val="24"/>
                <w:szCs w:val="24"/>
                <w:bdr w:val="none" w:color="auto" w:sz="0" w:space="0"/>
                <w:lang w:val="en-US" w:eastAsia="zh-CN" w:bidi="ar"/>
              </w:rPr>
              <w:t>0.1218</w:t>
            </w:r>
            <w:r>
              <w:rPr>
                <w:rFonts w:hint="default" w:ascii="Times New Roman" w:hAnsi="Times New Roman" w:cs="Times New Roman"/>
                <w:b/>
                <w:bCs/>
                <w:kern w:val="0"/>
                <w:sz w:val="24"/>
                <w:szCs w:val="24"/>
                <w:bdr w:val="none" w:color="auto" w:sz="0" w:space="0"/>
                <w:vertAlign w:val="superscript"/>
                <w:lang w:val="en-US" w:eastAsia="zh-CN" w:bidi="ar"/>
              </w:rPr>
              <w:t>*</w:t>
            </w:r>
          </w:p>
        </w:tc>
        <w:tc>
          <w:tcPr>
            <w:tcW w:w="15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hint="default" w:ascii="Times New Roman" w:hAnsi="Times New Roman" w:cs="Times New Roman"/>
                <w:b/>
                <w:bCs/>
                <w:kern w:val="0"/>
                <w:sz w:val="24"/>
                <w:szCs w:val="24"/>
                <w:bdr w:val="none" w:color="auto" w:sz="0" w:space="0"/>
                <w:lang w:val="en-US" w:eastAsia="zh-CN" w:bidi="ar"/>
              </w:rPr>
              <w:t>0.1093</w:t>
            </w:r>
            <w:r>
              <w:rPr>
                <w:rFonts w:hint="default" w:ascii="Times New Roman" w:hAnsi="Times New Roman" w:cs="Times New Roman"/>
                <w:b/>
                <w:bCs/>
                <w:kern w:val="0"/>
                <w:sz w:val="24"/>
                <w:szCs w:val="24"/>
                <w:bdr w:val="none" w:color="auto" w:sz="0" w:space="0"/>
                <w:vertAlign w:val="superscript"/>
                <w:lang w:val="en-US" w:eastAsia="zh-CN" w:bidi="ar"/>
              </w:rPr>
              <w:t>*</w:t>
            </w:r>
          </w:p>
        </w:tc>
        <w:tc>
          <w:tcPr>
            <w:tcW w:w="153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hint="default" w:ascii="Times New Roman" w:hAnsi="Times New Roman" w:cs="Times New Roman"/>
                <w:b/>
                <w:bCs/>
                <w:kern w:val="0"/>
                <w:sz w:val="24"/>
                <w:szCs w:val="24"/>
                <w:bdr w:val="none" w:color="auto" w:sz="0" w:space="0"/>
                <w:lang w:val="en-US" w:eastAsia="zh-CN" w:bidi="ar"/>
              </w:rPr>
              <w:t>-0.0154</w:t>
            </w:r>
          </w:p>
        </w:tc>
        <w:tc>
          <w:tcPr>
            <w:tcW w:w="1746"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hint="default" w:ascii="Times New Roman" w:hAnsi="Times New Roman" w:cs="Times New Roman"/>
                <w:b/>
                <w:bCs/>
                <w:kern w:val="0"/>
                <w:sz w:val="24"/>
                <w:szCs w:val="24"/>
                <w:bdr w:val="none" w:color="auto" w:sz="0" w:space="0"/>
                <w:lang w:val="en-US" w:eastAsia="zh-CN" w:bidi="ar"/>
              </w:rPr>
              <w:t>-0.0022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072"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rPr>
                <w:b/>
                <w:bCs/>
              </w:rPr>
            </w:pPr>
          </w:p>
        </w:tc>
        <w:tc>
          <w:tcPr>
            <w:tcW w:w="162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hint="default" w:ascii="Times New Roman" w:hAnsi="Times New Roman" w:cs="Times New Roman"/>
                <w:b/>
                <w:bCs/>
                <w:kern w:val="0"/>
                <w:sz w:val="24"/>
                <w:szCs w:val="24"/>
                <w:bdr w:val="none" w:color="auto" w:sz="0" w:space="0"/>
                <w:lang w:val="en-US" w:eastAsia="zh-CN" w:bidi="ar"/>
              </w:rPr>
              <w:t>(0.0339)</w:t>
            </w:r>
          </w:p>
        </w:tc>
        <w:tc>
          <w:tcPr>
            <w:tcW w:w="152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hint="default" w:ascii="Times New Roman" w:hAnsi="Times New Roman" w:cs="Times New Roman"/>
                <w:b/>
                <w:bCs/>
                <w:kern w:val="0"/>
                <w:sz w:val="24"/>
                <w:szCs w:val="24"/>
                <w:bdr w:val="none" w:color="auto" w:sz="0" w:space="0"/>
                <w:lang w:val="en-US" w:eastAsia="zh-CN" w:bidi="ar"/>
              </w:rPr>
              <w:t>(0.0211)</w:t>
            </w:r>
          </w:p>
        </w:tc>
        <w:tc>
          <w:tcPr>
            <w:tcW w:w="153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hint="default" w:ascii="Times New Roman" w:hAnsi="Times New Roman" w:cs="Times New Roman"/>
                <w:b/>
                <w:bCs/>
                <w:kern w:val="0"/>
                <w:sz w:val="24"/>
                <w:szCs w:val="24"/>
                <w:bdr w:val="none" w:color="auto" w:sz="0" w:space="0"/>
                <w:lang w:val="en-US" w:eastAsia="zh-CN" w:bidi="ar"/>
              </w:rPr>
              <w:t>(0.5862)</w:t>
            </w:r>
          </w:p>
        </w:tc>
        <w:tc>
          <w:tcPr>
            <w:tcW w:w="1746"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hint="default" w:ascii="Times New Roman" w:hAnsi="Times New Roman" w:cs="Times New Roman"/>
                <w:b/>
                <w:bCs/>
                <w:kern w:val="0"/>
                <w:sz w:val="24"/>
                <w:szCs w:val="24"/>
                <w:bdr w:val="none" w:color="auto" w:sz="0" w:space="0"/>
                <w:lang w:val="en-US" w:eastAsia="zh-CN" w:bidi="ar"/>
              </w:rPr>
              <w:t>(0.9347)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072"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eastAsia" w:asciiTheme="minorHAnsi" w:hAnsiTheme="minorHAnsi" w:eastAsiaTheme="minorEastAsia" w:cstheme="minorBidi"/>
                <w:kern w:val="2"/>
                <w:sz w:val="24"/>
                <w:szCs w:val="24"/>
                <w:lang w:val="en-US" w:eastAsia="zh-Hans" w:bidi="ar-SA"/>
              </w:rPr>
            </w:pPr>
            <w:r>
              <w:rPr>
                <w:rFonts w:hint="eastAsia"/>
                <w:lang w:val="en-US" w:eastAsia="zh-Hans"/>
              </w:rPr>
              <w:t>控制变量</w:t>
            </w:r>
          </w:p>
        </w:tc>
        <w:tc>
          <w:tcPr>
            <w:tcW w:w="162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NO</w:t>
            </w:r>
          </w:p>
        </w:tc>
        <w:tc>
          <w:tcPr>
            <w:tcW w:w="152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eastAsia="zh-CN" w:bidi="ar"/>
              </w:rPr>
            </w:pPr>
            <w:r>
              <w:rPr>
                <w:rFonts w:hint="default" w:ascii="Times New Roman" w:hAnsi="Times New Roman" w:cs="Times New Roman"/>
                <w:kern w:val="0"/>
                <w:sz w:val="24"/>
                <w:szCs w:val="24"/>
                <w:lang w:eastAsia="zh-Hans" w:bidi="ar"/>
              </w:rPr>
              <w:t>YES</w:t>
            </w:r>
          </w:p>
        </w:tc>
        <w:tc>
          <w:tcPr>
            <w:tcW w:w="153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eastAsia="zh-CN" w:bidi="ar"/>
              </w:rPr>
            </w:pPr>
            <w:r>
              <w:rPr>
                <w:rFonts w:hint="default" w:ascii="Times New Roman" w:hAnsi="Times New Roman" w:cs="Times New Roman"/>
                <w:kern w:val="0"/>
                <w:sz w:val="24"/>
                <w:szCs w:val="24"/>
                <w:lang w:eastAsia="zh-Hans" w:bidi="ar"/>
              </w:rPr>
              <w:t>NO</w:t>
            </w:r>
          </w:p>
        </w:tc>
        <w:tc>
          <w:tcPr>
            <w:tcW w:w="1746"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072"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default" w:asciiTheme="minorHAnsi" w:hAnsiTheme="minorHAnsi" w:eastAsiaTheme="minorEastAsia" w:cstheme="minorBidi"/>
                <w:kern w:val="2"/>
                <w:sz w:val="24"/>
                <w:szCs w:val="24"/>
                <w:lang w:val="en-US" w:eastAsia="zh-Hans" w:bidi="ar-SA"/>
              </w:rPr>
            </w:pPr>
            <w:r>
              <w:rPr>
                <w:rFonts w:hint="eastAsia"/>
                <w:lang w:val="en-US" w:eastAsia="zh-Hans"/>
              </w:rPr>
              <w:t>年度固定效应</w:t>
            </w:r>
          </w:p>
        </w:tc>
        <w:tc>
          <w:tcPr>
            <w:tcW w:w="162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eastAsia="zh-Hans" w:bidi="ar"/>
              </w:rPr>
            </w:pPr>
            <w:r>
              <w:rPr>
                <w:rFonts w:hint="default" w:ascii="Times New Roman" w:hAnsi="Times New Roman" w:cs="Times New Roman"/>
                <w:kern w:val="0"/>
                <w:sz w:val="24"/>
                <w:szCs w:val="24"/>
                <w:lang w:eastAsia="zh-Hans" w:bidi="ar"/>
              </w:rPr>
              <w:t>YES</w:t>
            </w:r>
          </w:p>
        </w:tc>
        <w:tc>
          <w:tcPr>
            <w:tcW w:w="152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CN" w:bidi="ar"/>
              </w:rPr>
              <w:t>YES</w:t>
            </w:r>
          </w:p>
        </w:tc>
        <w:tc>
          <w:tcPr>
            <w:tcW w:w="153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c>
          <w:tcPr>
            <w:tcW w:w="1746"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072"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default" w:asciiTheme="minorHAnsi" w:hAnsiTheme="minorHAnsi" w:eastAsiaTheme="minorEastAsia" w:cstheme="minorBidi"/>
                <w:kern w:val="2"/>
                <w:sz w:val="24"/>
                <w:szCs w:val="24"/>
                <w:lang w:val="en-US" w:eastAsia="zh-Hans" w:bidi="ar-SA"/>
              </w:rPr>
            </w:pPr>
            <w:r>
              <w:rPr>
                <w:rFonts w:hint="eastAsia"/>
                <w:lang w:val="en-US" w:eastAsia="zh-Hans"/>
              </w:rPr>
              <w:t>行业固定效应</w:t>
            </w:r>
          </w:p>
        </w:tc>
        <w:tc>
          <w:tcPr>
            <w:tcW w:w="162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eastAsia="zh-CN" w:bidi="ar"/>
              </w:rPr>
            </w:pPr>
            <w:r>
              <w:rPr>
                <w:rFonts w:hint="default" w:ascii="Times New Roman" w:hAnsi="Times New Roman" w:cs="Times New Roman"/>
                <w:kern w:val="0"/>
                <w:sz w:val="24"/>
                <w:szCs w:val="24"/>
                <w:lang w:eastAsia="zh-CN" w:bidi="ar"/>
              </w:rPr>
              <w:t>YES</w:t>
            </w:r>
          </w:p>
        </w:tc>
        <w:tc>
          <w:tcPr>
            <w:tcW w:w="152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CN" w:bidi="ar"/>
              </w:rPr>
              <w:t>YES</w:t>
            </w:r>
          </w:p>
        </w:tc>
        <w:tc>
          <w:tcPr>
            <w:tcW w:w="153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c>
          <w:tcPr>
            <w:tcW w:w="1746"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072"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default" w:asciiTheme="minorHAnsi" w:hAnsiTheme="minorHAnsi" w:eastAsiaTheme="minorEastAsia" w:cstheme="minorBidi"/>
                <w:kern w:val="2"/>
                <w:sz w:val="24"/>
                <w:szCs w:val="24"/>
                <w:lang w:val="en-US" w:eastAsia="zh-Hans" w:bidi="ar-SA"/>
              </w:rPr>
            </w:pPr>
            <w:r>
              <w:rPr>
                <w:rFonts w:hint="eastAsia"/>
                <w:lang w:val="en-US" w:eastAsia="zh-Hans"/>
              </w:rPr>
              <w:t>省份固定效应</w:t>
            </w:r>
          </w:p>
        </w:tc>
        <w:tc>
          <w:tcPr>
            <w:tcW w:w="162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eastAsia="zh-CN" w:bidi="ar"/>
              </w:rPr>
            </w:pPr>
            <w:r>
              <w:rPr>
                <w:rFonts w:hint="default" w:ascii="Times New Roman" w:hAnsi="Times New Roman" w:cs="Times New Roman"/>
                <w:kern w:val="0"/>
                <w:sz w:val="24"/>
                <w:szCs w:val="24"/>
                <w:lang w:eastAsia="zh-CN" w:bidi="ar"/>
              </w:rPr>
              <w:t>YES</w:t>
            </w:r>
          </w:p>
        </w:tc>
        <w:tc>
          <w:tcPr>
            <w:tcW w:w="152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c>
          <w:tcPr>
            <w:tcW w:w="153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c>
          <w:tcPr>
            <w:tcW w:w="1746"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072"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default" w:asciiTheme="minorHAnsi" w:hAnsiTheme="minorHAnsi" w:eastAsiaTheme="minorEastAsia" w:cstheme="minorBidi"/>
                <w:kern w:val="2"/>
                <w:sz w:val="24"/>
                <w:szCs w:val="24"/>
                <w:lang w:val="en-US" w:eastAsia="zh-Hans" w:bidi="ar-SA"/>
              </w:rPr>
            </w:pPr>
            <w:r>
              <w:rPr>
                <w:rFonts w:hint="eastAsia"/>
                <w:lang w:val="en-US" w:eastAsia="zh-Hans"/>
              </w:rPr>
              <w:t>行业</w:t>
            </w:r>
            <w:r>
              <w:rPr>
                <w:rFonts w:hint="default"/>
                <w:lang w:eastAsia="zh-Hans"/>
              </w:rPr>
              <w:t>-</w:t>
            </w:r>
            <w:r>
              <w:rPr>
                <w:rFonts w:hint="eastAsia"/>
                <w:lang w:val="en-US" w:eastAsia="zh-Hans"/>
              </w:rPr>
              <w:t>年度固定效应</w:t>
            </w:r>
          </w:p>
        </w:tc>
        <w:tc>
          <w:tcPr>
            <w:tcW w:w="162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NO</w:t>
            </w:r>
          </w:p>
        </w:tc>
        <w:tc>
          <w:tcPr>
            <w:tcW w:w="152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eastAsia="zh-CN" w:bidi="ar"/>
              </w:rPr>
            </w:pPr>
            <w:r>
              <w:rPr>
                <w:rFonts w:hint="default" w:ascii="Times New Roman" w:hAnsi="Times New Roman" w:cs="Times New Roman"/>
                <w:kern w:val="0"/>
                <w:sz w:val="24"/>
                <w:szCs w:val="24"/>
                <w:lang w:eastAsia="zh-CN" w:bidi="ar"/>
              </w:rPr>
              <w:t>YES</w:t>
            </w:r>
          </w:p>
        </w:tc>
        <w:tc>
          <w:tcPr>
            <w:tcW w:w="153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eastAsia="zh-CN" w:bidi="ar"/>
              </w:rPr>
            </w:pPr>
            <w:r>
              <w:rPr>
                <w:rFonts w:hint="default" w:ascii="Times New Roman" w:hAnsi="Times New Roman" w:cs="Times New Roman"/>
                <w:kern w:val="0"/>
                <w:sz w:val="24"/>
                <w:szCs w:val="24"/>
                <w:lang w:eastAsia="zh-Hans" w:bidi="ar"/>
              </w:rPr>
              <w:t>NO</w:t>
            </w:r>
          </w:p>
        </w:tc>
        <w:tc>
          <w:tcPr>
            <w:tcW w:w="1746"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072"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default" w:asciiTheme="minorHAnsi" w:hAnsiTheme="minorHAnsi" w:eastAsiaTheme="minorEastAsia" w:cstheme="minorBidi"/>
                <w:kern w:val="2"/>
                <w:sz w:val="24"/>
                <w:szCs w:val="24"/>
                <w:lang w:val="en-US" w:eastAsia="zh-Hans" w:bidi="ar-SA"/>
              </w:rPr>
            </w:pPr>
            <w:r>
              <w:rPr>
                <w:rFonts w:hint="eastAsia"/>
                <w:lang w:val="en-US" w:eastAsia="zh-Hans"/>
              </w:rPr>
              <w:t>省份</w:t>
            </w:r>
            <w:r>
              <w:rPr>
                <w:rFonts w:hint="default"/>
                <w:lang w:eastAsia="zh-Hans"/>
              </w:rPr>
              <w:t>-</w:t>
            </w:r>
            <w:r>
              <w:rPr>
                <w:rFonts w:hint="eastAsia"/>
                <w:lang w:val="en-US" w:eastAsia="zh-Hans"/>
              </w:rPr>
              <w:t>年度固定效应</w:t>
            </w:r>
          </w:p>
        </w:tc>
        <w:tc>
          <w:tcPr>
            <w:tcW w:w="1625"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Hans" w:bidi="ar"/>
              </w:rPr>
            </w:pPr>
            <w:r>
              <w:rPr>
                <w:rFonts w:hint="eastAsia" w:ascii="Times New Roman" w:hAnsi="Times New Roman" w:cs="Times New Roman"/>
                <w:kern w:val="0"/>
                <w:sz w:val="24"/>
                <w:szCs w:val="24"/>
                <w:lang w:val="en-US" w:eastAsia="zh-Hans" w:bidi="ar"/>
              </w:rPr>
              <w:t>NO</w:t>
            </w:r>
          </w:p>
        </w:tc>
        <w:tc>
          <w:tcPr>
            <w:tcW w:w="1525"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eastAsia="zh-Hans" w:bidi="ar"/>
              </w:rPr>
            </w:pPr>
            <w:r>
              <w:rPr>
                <w:rFonts w:hint="default" w:ascii="Times New Roman" w:hAnsi="Times New Roman" w:cs="Times New Roman"/>
                <w:kern w:val="0"/>
                <w:sz w:val="24"/>
                <w:szCs w:val="24"/>
                <w:lang w:eastAsia="zh-Hans" w:bidi="ar"/>
              </w:rPr>
              <w:t>YES</w:t>
            </w:r>
          </w:p>
        </w:tc>
        <w:tc>
          <w:tcPr>
            <w:tcW w:w="1538"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eastAsia="zh-Hans" w:bidi="ar"/>
              </w:rPr>
            </w:pPr>
            <w:r>
              <w:rPr>
                <w:rFonts w:hint="default" w:ascii="Times New Roman" w:hAnsi="Times New Roman" w:cs="Times New Roman"/>
                <w:kern w:val="0"/>
                <w:sz w:val="24"/>
                <w:szCs w:val="24"/>
                <w:lang w:eastAsia="zh-Hans" w:bidi="ar"/>
              </w:rPr>
              <w:t>NO</w:t>
            </w:r>
          </w:p>
        </w:tc>
        <w:tc>
          <w:tcPr>
            <w:tcW w:w="1746"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Hans" w:bidi="ar"/>
              </w:rPr>
            </w:pPr>
            <w:r>
              <w:rPr>
                <w:rFonts w:hint="default" w:ascii="Times New Roman" w:hAnsi="Times New Roman" w:cs="Times New Roman"/>
                <w:kern w:val="0"/>
                <w:sz w:val="24"/>
                <w:szCs w:val="24"/>
                <w:lang w:eastAsia="zh-Hans"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072"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rPr>
                <w:rFonts w:hint="eastAsia"/>
                <w:lang w:val="en-US" w:eastAsia="zh-Hans"/>
              </w:rPr>
            </w:pPr>
            <w:r>
              <w:rPr>
                <w:rFonts w:hint="default" w:ascii="Times New Roman" w:hAnsi="Times New Roman" w:cs="Times New Roman"/>
                <w:i/>
                <w:iCs/>
                <w:kern w:val="0"/>
                <w:sz w:val="24"/>
                <w:szCs w:val="24"/>
                <w:lang w:val="en-US" w:eastAsia="zh-CN" w:bidi="ar"/>
              </w:rPr>
              <w:t>N</w:t>
            </w:r>
          </w:p>
        </w:tc>
        <w:tc>
          <w:tcPr>
            <w:tcW w:w="1625"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kern w:val="0"/>
                <w:sz w:val="24"/>
                <w:szCs w:val="24"/>
                <w:lang w:eastAsia="zh-Hans" w:bidi="ar"/>
              </w:rPr>
            </w:pPr>
            <w:r>
              <w:rPr>
                <w:rFonts w:hint="default" w:ascii="Times New Roman" w:hAnsi="Times New Roman" w:cs="Times New Roman"/>
                <w:kern w:val="0"/>
                <w:sz w:val="24"/>
                <w:szCs w:val="24"/>
                <w:lang w:eastAsia="zh-Hans" w:bidi="ar"/>
              </w:rPr>
              <w:t>15059</w:t>
            </w:r>
          </w:p>
        </w:tc>
        <w:tc>
          <w:tcPr>
            <w:tcW w:w="1525"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kern w:val="0"/>
                <w:sz w:val="24"/>
                <w:szCs w:val="24"/>
                <w:lang w:eastAsia="zh-Hans" w:bidi="ar"/>
              </w:rPr>
            </w:pPr>
            <w:r>
              <w:rPr>
                <w:rFonts w:hint="default" w:ascii="Times New Roman" w:hAnsi="Times New Roman" w:cs="Times New Roman"/>
                <w:kern w:val="0"/>
                <w:sz w:val="24"/>
                <w:szCs w:val="24"/>
                <w:lang w:eastAsia="zh-Hans" w:bidi="ar"/>
              </w:rPr>
              <w:t>15059</w:t>
            </w:r>
          </w:p>
        </w:tc>
        <w:tc>
          <w:tcPr>
            <w:tcW w:w="1538"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kern w:val="0"/>
                <w:sz w:val="24"/>
                <w:szCs w:val="24"/>
                <w:lang w:eastAsia="zh-Hans" w:bidi="ar"/>
              </w:rPr>
            </w:pPr>
            <w:r>
              <w:rPr>
                <w:rFonts w:hint="default" w:ascii="Times New Roman" w:hAnsi="Times New Roman" w:cs="Times New Roman"/>
                <w:kern w:val="0"/>
                <w:sz w:val="24"/>
                <w:szCs w:val="24"/>
                <w:lang w:eastAsia="zh-Hans" w:bidi="ar"/>
              </w:rPr>
              <w:t>14894</w:t>
            </w:r>
          </w:p>
        </w:tc>
        <w:tc>
          <w:tcPr>
            <w:tcW w:w="1746"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kern w:val="0"/>
                <w:sz w:val="24"/>
                <w:szCs w:val="24"/>
                <w:lang w:eastAsia="zh-Hans" w:bidi="ar"/>
              </w:rPr>
            </w:pPr>
            <w:r>
              <w:rPr>
                <w:rFonts w:hint="default" w:ascii="Times New Roman" w:hAnsi="Times New Roman" w:cs="Times New Roman"/>
                <w:kern w:val="0"/>
                <w:sz w:val="24"/>
                <w:szCs w:val="24"/>
                <w:lang w:eastAsia="zh-Hans" w:bidi="ar"/>
              </w:rPr>
              <w:t>14894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072"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4"/>
                <w:szCs w:val="24"/>
                <w:bdr w:val="none" w:color="auto" w:sz="0" w:space="0"/>
                <w:lang w:val="en-US" w:eastAsia="zh-CN" w:bidi="ar"/>
              </w:rPr>
              <w:t xml:space="preserve">adj. </w:t>
            </w:r>
            <w:r>
              <w:rPr>
                <w:rFonts w:hint="default" w:ascii="Times New Roman" w:hAnsi="Times New Roman" w:cs="Times New Roman"/>
                <w:i/>
                <w:iCs/>
                <w:kern w:val="0"/>
                <w:sz w:val="24"/>
                <w:szCs w:val="24"/>
                <w:bdr w:val="none" w:color="auto" w:sz="0" w:space="0"/>
                <w:lang w:val="en-US" w:eastAsia="zh-CN" w:bidi="ar"/>
              </w:rPr>
              <w:t>R</w:t>
            </w:r>
            <w:r>
              <w:rPr>
                <w:rFonts w:hint="default" w:ascii="Times New Roman" w:hAnsi="Times New Roman" w:cs="Times New Roman"/>
                <w:kern w:val="0"/>
                <w:sz w:val="24"/>
                <w:szCs w:val="24"/>
                <w:bdr w:val="none" w:color="auto" w:sz="0" w:space="0"/>
                <w:vertAlign w:val="superscript"/>
                <w:lang w:val="en-US" w:eastAsia="zh-CN" w:bidi="ar"/>
              </w:rPr>
              <w:t>2</w:t>
            </w:r>
          </w:p>
        </w:tc>
        <w:tc>
          <w:tcPr>
            <w:tcW w:w="162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0.1294</w:t>
            </w:r>
          </w:p>
        </w:tc>
        <w:tc>
          <w:tcPr>
            <w:tcW w:w="152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0.2476</w:t>
            </w:r>
          </w:p>
        </w:tc>
        <w:tc>
          <w:tcPr>
            <w:tcW w:w="153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0.1308</w:t>
            </w:r>
          </w:p>
        </w:tc>
        <w:tc>
          <w:tcPr>
            <w:tcW w:w="1746"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0.2465</w:t>
            </w:r>
          </w:p>
        </w:tc>
      </w:tr>
    </w:tbl>
    <w:p>
      <w:pPr>
        <w:pStyle w:val="4"/>
        <w:keepNext w:val="0"/>
        <w:keepLines w:val="0"/>
        <w:widowControl/>
        <w:suppressLineNumbers w:val="0"/>
        <w:spacing w:before="0" w:beforeAutospacing="0" w:after="0" w:afterAutospacing="0"/>
        <w:ind w:left="0" w:right="0"/>
        <w:jc w:val="left"/>
      </w:pPr>
      <w:r>
        <w:rPr>
          <w:rFonts w:ascii="Times New Roman" w:hAnsi="Times New Roman" w:cs="Times New Roman"/>
          <w:i/>
          <w:iCs/>
          <w:kern w:val="0"/>
          <w:sz w:val="20"/>
          <w:szCs w:val="20"/>
          <w:lang w:val="en-US" w:eastAsia="zh-CN" w:bidi="ar"/>
        </w:rPr>
        <w:t>p</w:t>
      </w:r>
      <w:r>
        <w:rPr>
          <w:rFonts w:ascii="Times New Roman" w:hAnsi="Times New Roman" w:cs="Times New Roman"/>
          <w:kern w:val="0"/>
          <w:sz w:val="20"/>
          <w:szCs w:val="20"/>
          <w:lang w:val="en-US" w:eastAsia="zh-CN" w:bidi="ar"/>
        </w:rPr>
        <w:t>-values in parentheses</w:t>
      </w:r>
    </w:p>
    <w:p>
      <w:pPr>
        <w:pStyle w:val="4"/>
        <w:keepNext w:val="0"/>
        <w:keepLines w:val="0"/>
        <w:widowControl/>
        <w:suppressLineNumbers w:val="0"/>
        <w:spacing w:before="0" w:beforeAutospacing="0" w:after="0" w:afterAutospacing="0"/>
        <w:ind w:left="0" w:right="0"/>
        <w:jc w:val="left"/>
      </w:pPr>
      <w:r>
        <w:rPr>
          <w:rFonts w:ascii="Times New Roman" w:hAnsi="Times New Roman" w:cs="Times New Roman"/>
          <w:kern w:val="0"/>
          <w:sz w:val="20"/>
          <w:szCs w:val="20"/>
          <w:vertAlign w:val="superscript"/>
          <w:lang w:val="en-US" w:eastAsia="zh-CN" w:bidi="ar"/>
        </w:rPr>
        <w:t>*</w:t>
      </w:r>
      <w:r>
        <w:rPr>
          <w:rFonts w:ascii="Times New Roman" w:hAnsi="Times New Roman" w:cs="Times New Roman"/>
          <w:kern w:val="0"/>
          <w:sz w:val="20"/>
          <w:szCs w:val="20"/>
          <w:lang w:val="en-US" w:eastAsia="zh-CN" w:bidi="ar"/>
        </w:rPr>
        <w:t xml:space="preserve"> </w:t>
      </w:r>
      <w:r>
        <w:rPr>
          <w:rFonts w:ascii="Times New Roman" w:hAnsi="Times New Roman" w:cs="Times New Roman"/>
          <w:i/>
          <w:iCs/>
          <w:kern w:val="0"/>
          <w:sz w:val="20"/>
          <w:szCs w:val="20"/>
          <w:lang w:val="en-US" w:eastAsia="zh-CN" w:bidi="ar"/>
        </w:rPr>
        <w:t>p</w:t>
      </w:r>
      <w:r>
        <w:rPr>
          <w:rFonts w:ascii="Times New Roman" w:hAnsi="Times New Roman" w:cs="Times New Roman"/>
          <w:kern w:val="0"/>
          <w:sz w:val="20"/>
          <w:szCs w:val="20"/>
          <w:lang w:val="en-US" w:eastAsia="zh-CN" w:bidi="ar"/>
        </w:rPr>
        <w:t xml:space="preserve"> &lt; 0.05, </w:t>
      </w:r>
      <w:r>
        <w:rPr>
          <w:rFonts w:ascii="Times New Roman" w:hAnsi="Times New Roman" w:cs="Times New Roman"/>
          <w:kern w:val="0"/>
          <w:sz w:val="20"/>
          <w:szCs w:val="20"/>
          <w:vertAlign w:val="superscript"/>
          <w:lang w:val="en-US" w:eastAsia="zh-CN" w:bidi="ar"/>
        </w:rPr>
        <w:t>**</w:t>
      </w:r>
      <w:r>
        <w:rPr>
          <w:rFonts w:ascii="Times New Roman" w:hAnsi="Times New Roman" w:cs="Times New Roman"/>
          <w:kern w:val="0"/>
          <w:sz w:val="20"/>
          <w:szCs w:val="20"/>
          <w:lang w:val="en-US" w:eastAsia="zh-CN" w:bidi="ar"/>
        </w:rPr>
        <w:t xml:space="preserve"> </w:t>
      </w:r>
      <w:r>
        <w:rPr>
          <w:rFonts w:ascii="Times New Roman" w:hAnsi="Times New Roman" w:cs="Times New Roman"/>
          <w:i/>
          <w:iCs/>
          <w:kern w:val="0"/>
          <w:sz w:val="20"/>
          <w:szCs w:val="20"/>
          <w:lang w:val="en-US" w:eastAsia="zh-CN" w:bidi="ar"/>
        </w:rPr>
        <w:t>p</w:t>
      </w:r>
      <w:r>
        <w:rPr>
          <w:rFonts w:ascii="Times New Roman" w:hAnsi="Times New Roman" w:cs="Times New Roman"/>
          <w:kern w:val="0"/>
          <w:sz w:val="20"/>
          <w:szCs w:val="20"/>
          <w:lang w:val="en-US" w:eastAsia="zh-CN" w:bidi="ar"/>
        </w:rPr>
        <w:t xml:space="preserve"> &lt; 0.01, </w:t>
      </w:r>
      <w:r>
        <w:rPr>
          <w:rFonts w:ascii="Times New Roman" w:hAnsi="Times New Roman" w:cs="Times New Roman"/>
          <w:kern w:val="0"/>
          <w:sz w:val="20"/>
          <w:szCs w:val="20"/>
          <w:vertAlign w:val="superscript"/>
          <w:lang w:val="en-US" w:eastAsia="zh-CN" w:bidi="ar"/>
        </w:rPr>
        <w:t>***</w:t>
      </w:r>
      <w:r>
        <w:rPr>
          <w:rFonts w:ascii="Times New Roman" w:hAnsi="Times New Roman" w:cs="Times New Roman"/>
          <w:kern w:val="0"/>
          <w:sz w:val="20"/>
          <w:szCs w:val="20"/>
          <w:lang w:val="en-US" w:eastAsia="zh-CN" w:bidi="ar"/>
        </w:rPr>
        <w:t xml:space="preserve"> </w:t>
      </w:r>
      <w:r>
        <w:rPr>
          <w:rFonts w:ascii="Times New Roman" w:hAnsi="Times New Roman" w:cs="Times New Roman"/>
          <w:i/>
          <w:iCs/>
          <w:kern w:val="0"/>
          <w:sz w:val="20"/>
          <w:szCs w:val="20"/>
          <w:lang w:val="en-US" w:eastAsia="zh-CN" w:bidi="ar"/>
        </w:rPr>
        <w:t>p</w:t>
      </w:r>
      <w:r>
        <w:rPr>
          <w:rFonts w:ascii="Times New Roman" w:hAnsi="Times New Roman" w:cs="Times New Roman"/>
          <w:kern w:val="0"/>
          <w:sz w:val="20"/>
          <w:szCs w:val="20"/>
          <w:lang w:val="en-US" w:eastAsia="zh-CN" w:bidi="ar"/>
        </w:rPr>
        <w:t xml:space="preserve"> &lt; 0.001</w:t>
      </w:r>
    </w:p>
    <w:p>
      <w:pPr>
        <w:pStyle w:val="4"/>
        <w:keepNext w:val="0"/>
        <w:keepLines w:val="0"/>
        <w:widowControl/>
        <w:suppressLineNumbers w:val="0"/>
        <w:spacing w:before="0" w:beforeAutospacing="0" w:after="0" w:afterAutospacing="0"/>
        <w:ind w:left="0" w:right="0"/>
        <w:jc w:val="left"/>
        <w:rPr>
          <w:rFonts w:hint="default" w:ascii="Times New Roman" w:hAnsi="Times New Roman" w:cs="Times New Roman"/>
          <w:kern w:val="0"/>
          <w:sz w:val="20"/>
          <w:szCs w:val="20"/>
          <w:lang w:eastAsia="zh-Hans" w:bidi="ar"/>
        </w:rPr>
      </w:pPr>
    </w:p>
    <w:p>
      <w:pPr>
        <w:pStyle w:val="4"/>
        <w:keepNext w:val="0"/>
        <w:keepLines w:val="0"/>
        <w:widowControl/>
        <w:suppressLineNumbers w:val="0"/>
        <w:spacing w:before="0" w:beforeAutospacing="0" w:after="0" w:afterAutospacing="0"/>
        <w:ind w:left="0" w:right="0"/>
        <w:jc w:val="left"/>
        <w:rPr>
          <w:rFonts w:hint="default" w:ascii="Times New Roman" w:hAnsi="Times New Roman" w:cs="Times New Roman"/>
          <w:kern w:val="0"/>
          <w:sz w:val="20"/>
          <w:szCs w:val="20"/>
          <w:u w:val="single"/>
          <w:lang w:eastAsia="zh-Hans" w:bidi="ar"/>
        </w:rPr>
      </w:pPr>
      <w:r>
        <w:rPr>
          <w:rFonts w:hint="eastAsia" w:ascii="Times New Roman" w:hAnsi="Times New Roman" w:cs="Times New Roman"/>
          <w:kern w:val="0"/>
          <w:sz w:val="20"/>
          <w:szCs w:val="20"/>
          <w:u w:val="single"/>
          <w:lang w:val="en-US" w:eastAsia="zh-Hans" w:bidi="ar"/>
        </w:rPr>
        <w:t>结果发现</w:t>
      </w:r>
      <w:r>
        <w:rPr>
          <w:rFonts w:hint="default" w:ascii="Times New Roman" w:hAnsi="Times New Roman" w:cs="Times New Roman"/>
          <w:kern w:val="0"/>
          <w:sz w:val="20"/>
          <w:szCs w:val="20"/>
          <w:u w:val="single"/>
          <w:lang w:eastAsia="zh-Hans" w:bidi="ar"/>
        </w:rPr>
        <w:t>，</w:t>
      </w:r>
      <w:r>
        <w:rPr>
          <w:rFonts w:hint="eastAsia" w:ascii="Times New Roman" w:hAnsi="Times New Roman" w:cs="Times New Roman"/>
          <w:kern w:val="0"/>
          <w:sz w:val="20"/>
          <w:szCs w:val="20"/>
          <w:u w:val="single"/>
          <w:lang w:val="en-US" w:eastAsia="zh-Hans" w:bidi="ar"/>
        </w:rPr>
        <w:t>去除第一年持股的引导基金样本后</w:t>
      </w:r>
      <w:r>
        <w:rPr>
          <w:rFonts w:hint="default" w:ascii="Times New Roman" w:hAnsi="Times New Roman" w:cs="Times New Roman"/>
          <w:kern w:val="0"/>
          <w:sz w:val="20"/>
          <w:szCs w:val="20"/>
          <w:u w:val="single"/>
          <w:lang w:eastAsia="zh-Hans" w:bidi="ar"/>
        </w:rPr>
        <w:t>，</w:t>
      </w:r>
      <w:r>
        <w:rPr>
          <w:rFonts w:hint="eastAsia" w:ascii="Times New Roman" w:hAnsi="Times New Roman" w:cs="Times New Roman"/>
          <w:kern w:val="0"/>
          <w:sz w:val="20"/>
          <w:szCs w:val="20"/>
          <w:u w:val="single"/>
          <w:lang w:val="en-US" w:eastAsia="zh-Hans" w:bidi="ar"/>
        </w:rPr>
        <w:t>引导基金持股对会计稳健性的正效应增强</w:t>
      </w:r>
      <w:r>
        <w:rPr>
          <w:rFonts w:hint="default" w:ascii="Times New Roman" w:hAnsi="Times New Roman" w:cs="Times New Roman"/>
          <w:kern w:val="0"/>
          <w:sz w:val="20"/>
          <w:szCs w:val="20"/>
          <w:u w:val="single"/>
          <w:lang w:eastAsia="zh-Hans" w:bidi="ar"/>
        </w:rPr>
        <w:t>（</w:t>
      </w:r>
      <w:r>
        <w:rPr>
          <w:rFonts w:hint="eastAsia" w:ascii="Times New Roman" w:hAnsi="Times New Roman" w:cs="Times New Roman"/>
          <w:kern w:val="0"/>
          <w:sz w:val="20"/>
          <w:szCs w:val="20"/>
          <w:u w:val="single"/>
          <w:lang w:val="en-US" w:eastAsia="zh-Hans" w:bidi="ar"/>
        </w:rPr>
        <w:t>系数增大</w:t>
      </w:r>
      <w:r>
        <w:rPr>
          <w:rFonts w:hint="default" w:ascii="Times New Roman" w:hAnsi="Times New Roman" w:cs="Times New Roman"/>
          <w:kern w:val="0"/>
          <w:sz w:val="20"/>
          <w:szCs w:val="20"/>
          <w:u w:val="single"/>
          <w:lang w:eastAsia="zh-Hans" w:bidi="ar"/>
        </w:rPr>
        <w:t>）</w:t>
      </w:r>
    </w:p>
    <w:p>
      <w:pPr>
        <w:pStyle w:val="4"/>
        <w:keepNext w:val="0"/>
        <w:keepLines w:val="0"/>
        <w:widowControl/>
        <w:suppressLineNumbers w:val="0"/>
        <w:spacing w:before="0" w:beforeAutospacing="0" w:after="0" w:afterAutospacing="0"/>
        <w:ind w:left="0" w:right="0"/>
        <w:jc w:val="left"/>
        <w:rPr>
          <w:rFonts w:hint="default" w:ascii="Times New Roman" w:hAnsi="Times New Roman" w:cs="Times New Roman"/>
          <w:kern w:val="0"/>
          <w:sz w:val="20"/>
          <w:szCs w:val="20"/>
          <w:u w:val="single"/>
          <w:lang w:eastAsia="zh-Hans" w:bidi="ar"/>
        </w:rPr>
      </w:pPr>
    </w:p>
    <w:p>
      <w:pPr>
        <w:pStyle w:val="4"/>
        <w:keepNext w:val="0"/>
        <w:keepLines w:val="0"/>
        <w:widowControl/>
        <w:numPr>
          <w:ilvl w:val="1"/>
          <w:numId w:val="1"/>
        </w:numPr>
        <w:suppressLineNumbers w:val="0"/>
        <w:spacing w:before="0" w:beforeAutospacing="0" w:after="0" w:afterAutospacing="0"/>
        <w:ind w:left="0" w:right="0"/>
        <w:jc w:val="left"/>
        <w:rPr>
          <w:rFonts w:hint="default" w:ascii="Times New Roman" w:hAnsi="Times New Roman" w:cs="Times New Roman"/>
          <w:b/>
          <w:bCs/>
          <w:kern w:val="0"/>
          <w:sz w:val="24"/>
          <w:szCs w:val="24"/>
          <w:lang w:eastAsia="zh-Hans" w:bidi="ar"/>
        </w:rPr>
      </w:pPr>
      <w:r>
        <w:rPr>
          <w:rFonts w:hint="eastAsia" w:ascii="Times New Roman" w:hAnsi="Times New Roman" w:cs="Times New Roman"/>
          <w:b/>
          <w:bCs/>
          <w:kern w:val="0"/>
          <w:sz w:val="24"/>
          <w:szCs w:val="24"/>
          <w:lang w:val="en-US" w:eastAsia="zh-Hans" w:bidi="ar"/>
        </w:rPr>
        <w:t>引导基金持股排名与同省份投资</w:t>
      </w:r>
    </w:p>
    <w:p>
      <w:pPr>
        <w:pStyle w:val="4"/>
        <w:keepNext w:val="0"/>
        <w:keepLines w:val="0"/>
        <w:widowControl/>
        <w:numPr>
          <w:numId w:val="0"/>
        </w:numPr>
        <w:suppressLineNumbers w:val="0"/>
        <w:spacing w:before="0" w:beforeAutospacing="0" w:after="0" w:afterAutospacing="0"/>
        <w:ind w:leftChars="0" w:right="0" w:rightChars="0"/>
        <w:jc w:val="left"/>
        <w:rPr>
          <w:rFonts w:hint="eastAsia" w:ascii="Times New Roman" w:hAnsi="Times New Roman" w:cs="Times New Roman"/>
          <w:kern w:val="0"/>
          <w:sz w:val="21"/>
          <w:szCs w:val="21"/>
          <w:lang w:val="en-US" w:eastAsia="zh-Hans" w:bidi="ar"/>
        </w:rPr>
      </w:pPr>
      <w:r>
        <w:rPr>
          <w:rFonts w:hint="eastAsia" w:ascii="Times New Roman" w:hAnsi="Times New Roman" w:cs="Times New Roman"/>
          <w:kern w:val="0"/>
          <w:sz w:val="21"/>
          <w:szCs w:val="21"/>
          <w:lang w:val="en-US" w:eastAsia="zh-Hans" w:bidi="ar"/>
        </w:rPr>
        <w:t>第</w:t>
      </w:r>
      <w:r>
        <w:rPr>
          <w:rFonts w:hint="default" w:ascii="Times New Roman" w:hAnsi="Times New Roman" w:cs="Times New Roman"/>
          <w:kern w:val="0"/>
          <w:sz w:val="21"/>
          <w:szCs w:val="21"/>
          <w:lang w:eastAsia="zh-Hans" w:bidi="ar"/>
        </w:rPr>
        <w:t>1</w:t>
      </w:r>
      <w:r>
        <w:rPr>
          <w:rFonts w:hint="eastAsia" w:ascii="Times New Roman" w:hAnsi="Times New Roman" w:cs="Times New Roman"/>
          <w:kern w:val="0"/>
          <w:sz w:val="21"/>
          <w:szCs w:val="21"/>
          <w:lang w:val="en-US" w:eastAsia="zh-Hans" w:bidi="ar"/>
        </w:rPr>
        <w:t>列只保留引导基金为排名前五股东的样本</w:t>
      </w:r>
    </w:p>
    <w:p>
      <w:pPr>
        <w:pStyle w:val="4"/>
        <w:keepNext w:val="0"/>
        <w:keepLines w:val="0"/>
        <w:widowControl/>
        <w:numPr>
          <w:ilvl w:val="0"/>
          <w:numId w:val="0"/>
        </w:numPr>
        <w:suppressLineNumbers w:val="0"/>
        <w:spacing w:before="0" w:beforeAutospacing="0" w:after="0" w:afterAutospacing="0"/>
        <w:ind w:leftChars="0" w:right="0" w:rightChars="0"/>
        <w:jc w:val="left"/>
        <w:rPr>
          <w:rFonts w:hint="eastAsia" w:ascii="Times New Roman" w:hAnsi="Times New Roman" w:cs="Times New Roman"/>
          <w:kern w:val="0"/>
          <w:sz w:val="21"/>
          <w:szCs w:val="21"/>
          <w:lang w:val="en-US" w:eastAsia="zh-Hans" w:bidi="ar"/>
        </w:rPr>
      </w:pPr>
      <w:r>
        <w:rPr>
          <w:rFonts w:hint="eastAsia" w:ascii="Times New Roman" w:hAnsi="Times New Roman" w:cs="Times New Roman"/>
          <w:kern w:val="0"/>
          <w:sz w:val="21"/>
          <w:szCs w:val="21"/>
          <w:lang w:val="en-US" w:eastAsia="zh-Hans" w:bidi="ar"/>
        </w:rPr>
        <w:t>第</w:t>
      </w:r>
      <w:r>
        <w:rPr>
          <w:rFonts w:hint="default" w:ascii="Times New Roman" w:hAnsi="Times New Roman" w:cs="Times New Roman"/>
          <w:kern w:val="0"/>
          <w:sz w:val="21"/>
          <w:szCs w:val="21"/>
          <w:lang w:eastAsia="zh-Hans" w:bidi="ar"/>
        </w:rPr>
        <w:t>2</w:t>
      </w:r>
      <w:r>
        <w:rPr>
          <w:rFonts w:hint="eastAsia" w:ascii="Times New Roman" w:hAnsi="Times New Roman" w:cs="Times New Roman"/>
          <w:kern w:val="0"/>
          <w:sz w:val="21"/>
          <w:szCs w:val="21"/>
          <w:lang w:val="en-US" w:eastAsia="zh-Hans" w:bidi="ar"/>
        </w:rPr>
        <w:t>列去除掉引导基金为排名前五股东的样本</w:t>
      </w:r>
    </w:p>
    <w:p>
      <w:pPr>
        <w:pStyle w:val="4"/>
        <w:keepNext w:val="0"/>
        <w:keepLines w:val="0"/>
        <w:widowControl/>
        <w:numPr>
          <w:ilvl w:val="0"/>
          <w:numId w:val="0"/>
        </w:numPr>
        <w:suppressLineNumbers w:val="0"/>
        <w:spacing w:before="0" w:beforeAutospacing="0" w:after="0" w:afterAutospacing="0"/>
        <w:ind w:leftChars="0" w:right="0" w:rightChars="0"/>
        <w:jc w:val="left"/>
        <w:rPr>
          <w:rFonts w:hint="eastAsia" w:ascii="Times New Roman" w:hAnsi="Times New Roman" w:cs="Times New Roman"/>
          <w:kern w:val="0"/>
          <w:sz w:val="21"/>
          <w:szCs w:val="21"/>
          <w:lang w:val="en-US" w:eastAsia="zh-Hans" w:bidi="ar"/>
        </w:rPr>
      </w:pPr>
      <w:r>
        <w:rPr>
          <w:rFonts w:hint="eastAsia" w:ascii="Times New Roman" w:hAnsi="Times New Roman" w:cs="Times New Roman"/>
          <w:kern w:val="0"/>
          <w:sz w:val="21"/>
          <w:szCs w:val="21"/>
          <w:lang w:val="en-US" w:eastAsia="zh-Hans" w:bidi="ar"/>
        </w:rPr>
        <w:t>第</w:t>
      </w:r>
      <w:r>
        <w:rPr>
          <w:rFonts w:hint="default" w:ascii="Times New Roman" w:hAnsi="Times New Roman" w:cs="Times New Roman"/>
          <w:kern w:val="0"/>
          <w:sz w:val="21"/>
          <w:szCs w:val="21"/>
          <w:lang w:eastAsia="zh-Hans" w:bidi="ar"/>
        </w:rPr>
        <w:t>3</w:t>
      </w:r>
      <w:r>
        <w:rPr>
          <w:rFonts w:hint="eastAsia" w:ascii="Times New Roman" w:hAnsi="Times New Roman" w:cs="Times New Roman"/>
          <w:kern w:val="0"/>
          <w:sz w:val="21"/>
          <w:szCs w:val="21"/>
          <w:lang w:val="en-US" w:eastAsia="zh-Hans" w:bidi="ar"/>
        </w:rPr>
        <w:t>列只保留引导基金与被投资企业处于同一省份的样本</w:t>
      </w:r>
    </w:p>
    <w:p>
      <w:pPr>
        <w:pStyle w:val="4"/>
        <w:keepNext w:val="0"/>
        <w:keepLines w:val="0"/>
        <w:widowControl/>
        <w:numPr>
          <w:ilvl w:val="0"/>
          <w:numId w:val="0"/>
        </w:numPr>
        <w:suppressLineNumbers w:val="0"/>
        <w:spacing w:before="0" w:beforeAutospacing="0" w:after="0" w:afterAutospacing="0"/>
        <w:ind w:leftChars="0" w:right="0" w:rightChars="0"/>
        <w:jc w:val="left"/>
        <w:rPr>
          <w:rFonts w:hint="default" w:ascii="Times New Roman" w:hAnsi="Times New Roman" w:cs="Times New Roman"/>
          <w:kern w:val="0"/>
          <w:sz w:val="21"/>
          <w:szCs w:val="21"/>
          <w:lang w:eastAsia="zh-Hans" w:bidi="ar"/>
        </w:rPr>
      </w:pPr>
      <w:r>
        <w:rPr>
          <w:rFonts w:hint="eastAsia" w:ascii="Times New Roman" w:hAnsi="Times New Roman" w:cs="Times New Roman"/>
          <w:kern w:val="0"/>
          <w:sz w:val="21"/>
          <w:szCs w:val="21"/>
          <w:lang w:val="en-US" w:eastAsia="zh-Hans" w:bidi="ar"/>
        </w:rPr>
        <w:t>第</w:t>
      </w:r>
      <w:r>
        <w:rPr>
          <w:rFonts w:hint="default" w:ascii="Times New Roman" w:hAnsi="Times New Roman" w:cs="Times New Roman"/>
          <w:kern w:val="0"/>
          <w:sz w:val="21"/>
          <w:szCs w:val="21"/>
          <w:lang w:eastAsia="zh-Hans" w:bidi="ar"/>
        </w:rPr>
        <w:t>4</w:t>
      </w:r>
      <w:r>
        <w:rPr>
          <w:rFonts w:hint="eastAsia" w:ascii="Times New Roman" w:hAnsi="Times New Roman" w:cs="Times New Roman"/>
          <w:kern w:val="0"/>
          <w:sz w:val="21"/>
          <w:szCs w:val="21"/>
          <w:lang w:val="en-US" w:eastAsia="zh-Hans" w:bidi="ar"/>
        </w:rPr>
        <w:t>列去除掉引导基金与被投资企业处于同一省份的样本</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086"/>
        <w:gridCol w:w="1587"/>
        <w:gridCol w:w="1625"/>
        <w:gridCol w:w="1675"/>
        <w:gridCol w:w="15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086"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587"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(1)</w:t>
            </w:r>
          </w:p>
        </w:tc>
        <w:tc>
          <w:tcPr>
            <w:tcW w:w="1625"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(2)</w:t>
            </w:r>
          </w:p>
        </w:tc>
        <w:tc>
          <w:tcPr>
            <w:tcW w:w="1675"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(3)</w:t>
            </w:r>
          </w:p>
        </w:tc>
        <w:tc>
          <w:tcPr>
            <w:tcW w:w="1533"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086"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587"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No Minority</w:t>
            </w:r>
          </w:p>
        </w:tc>
        <w:tc>
          <w:tcPr>
            <w:tcW w:w="16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Only Minority</w:t>
            </w:r>
          </w:p>
        </w:tc>
        <w:tc>
          <w:tcPr>
            <w:tcW w:w="167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Only Same Province</w:t>
            </w:r>
          </w:p>
        </w:tc>
        <w:tc>
          <w:tcPr>
            <w:tcW w:w="153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No Same Province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086"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ascii="Times New Roman" w:hAnsi="Times New Roman" w:cs="Times New Roman"/>
                <w:kern w:val="0"/>
                <w:sz w:val="24"/>
                <w:szCs w:val="24"/>
                <w:bdr w:val="none" w:color="auto" w:sz="0" w:space="0"/>
                <w:lang w:val="en-US" w:eastAsia="zh-CN" w:bidi="ar"/>
              </w:rPr>
              <w:t>DR</w:t>
            </w:r>
          </w:p>
        </w:tc>
        <w:tc>
          <w:tcPr>
            <w:tcW w:w="1587"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-0.0128</w:t>
            </w:r>
          </w:p>
        </w:tc>
        <w:tc>
          <w:tcPr>
            <w:tcW w:w="1625"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-0.0276</w:t>
            </w:r>
          </w:p>
        </w:tc>
        <w:tc>
          <w:tcPr>
            <w:tcW w:w="1675"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-0.0232</w:t>
            </w:r>
          </w:p>
        </w:tc>
        <w:tc>
          <w:tcPr>
            <w:tcW w:w="1533"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-0.0171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086"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587"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(0.7941)</w:t>
            </w:r>
          </w:p>
        </w:tc>
        <w:tc>
          <w:tcPr>
            <w:tcW w:w="16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(0.5751)</w:t>
            </w:r>
          </w:p>
        </w:tc>
        <w:tc>
          <w:tcPr>
            <w:tcW w:w="167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(0.6422)</w:t>
            </w:r>
          </w:p>
        </w:tc>
        <w:tc>
          <w:tcPr>
            <w:tcW w:w="153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(0.7330)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086"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ascii="Times New Roman" w:hAnsi="Times New Roman" w:cs="Times New Roman"/>
                <w:kern w:val="0"/>
                <w:sz w:val="24"/>
                <w:szCs w:val="24"/>
                <w:bdr w:val="none" w:color="auto" w:sz="0" w:space="0"/>
                <w:lang w:val="en-US" w:eastAsia="zh-CN" w:bidi="ar"/>
              </w:rPr>
              <w:t>RET</w:t>
            </w:r>
          </w:p>
        </w:tc>
        <w:tc>
          <w:tcPr>
            <w:tcW w:w="1587"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-0.1071</w:t>
            </w:r>
          </w:p>
        </w:tc>
        <w:tc>
          <w:tcPr>
            <w:tcW w:w="16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-0.1126</w:t>
            </w:r>
          </w:p>
        </w:tc>
        <w:tc>
          <w:tcPr>
            <w:tcW w:w="167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-0.1019</w:t>
            </w:r>
          </w:p>
        </w:tc>
        <w:tc>
          <w:tcPr>
            <w:tcW w:w="153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-0.1094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086"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587"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(0.1232)</w:t>
            </w:r>
          </w:p>
        </w:tc>
        <w:tc>
          <w:tcPr>
            <w:tcW w:w="16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(0.1098)</w:t>
            </w:r>
          </w:p>
        </w:tc>
        <w:tc>
          <w:tcPr>
            <w:tcW w:w="167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(0.1480)</w:t>
            </w:r>
          </w:p>
        </w:tc>
        <w:tc>
          <w:tcPr>
            <w:tcW w:w="153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(0.1171)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086"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ascii="Times New Roman" w:hAnsi="Times New Roman" w:cs="Times New Roman"/>
                <w:kern w:val="0"/>
                <w:sz w:val="24"/>
                <w:szCs w:val="24"/>
                <w:bdr w:val="none" w:color="auto" w:sz="0" w:space="0"/>
                <w:lang w:val="en-US" w:eastAsia="zh-CN" w:bidi="ar"/>
              </w:rPr>
              <w:t>DR</w:t>
            </w:r>
            <w:r>
              <w:rPr>
                <w:rFonts w:hint="default" w:ascii="Times New Roman" w:hAnsi="Times New Roman" w:cs="Times New Roman"/>
                <w:kern w:val="0"/>
                <w:sz w:val="24"/>
                <w:szCs w:val="24"/>
                <w:bdr w:val="none" w:color="auto" w:sz="0" w:space="0"/>
                <w:lang w:eastAsia="zh-CN" w:bidi="ar"/>
              </w:rPr>
              <w:t xml:space="preserve"> * </w:t>
            </w:r>
            <w:r>
              <w:rPr>
                <w:rFonts w:ascii="Times New Roman" w:hAnsi="Times New Roman" w:cs="Times New Roman"/>
                <w:kern w:val="0"/>
                <w:sz w:val="24"/>
                <w:szCs w:val="24"/>
                <w:bdr w:val="none" w:color="auto" w:sz="0" w:space="0"/>
                <w:lang w:val="en-US" w:eastAsia="zh-CN" w:bidi="ar"/>
              </w:rPr>
              <w:t>RET</w:t>
            </w:r>
          </w:p>
        </w:tc>
        <w:tc>
          <w:tcPr>
            <w:tcW w:w="1587"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-0.3168</w:t>
            </w:r>
            <w:r>
              <w:rPr>
                <w:rFonts w:hint="default" w:ascii="Times New Roman" w:hAnsi="Times New Roman" w:cs="Times New Roman"/>
                <w:kern w:val="0"/>
                <w:sz w:val="24"/>
                <w:szCs w:val="24"/>
                <w:bdr w:val="none" w:color="auto" w:sz="0" w:space="0"/>
                <w:vertAlign w:val="superscript"/>
                <w:lang w:val="en-US" w:eastAsia="zh-CN" w:bidi="ar"/>
              </w:rPr>
              <w:t>*</w:t>
            </w:r>
          </w:p>
        </w:tc>
        <w:tc>
          <w:tcPr>
            <w:tcW w:w="16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-0.3387</w:t>
            </w:r>
            <w:r>
              <w:rPr>
                <w:rFonts w:hint="default" w:ascii="Times New Roman" w:hAnsi="Times New Roman" w:cs="Times New Roman"/>
                <w:kern w:val="0"/>
                <w:sz w:val="24"/>
                <w:szCs w:val="24"/>
                <w:bdr w:val="none" w:color="auto" w:sz="0" w:space="0"/>
                <w:vertAlign w:val="superscript"/>
                <w:lang w:val="en-US" w:eastAsia="zh-CN" w:bidi="ar"/>
              </w:rPr>
              <w:t>*</w:t>
            </w:r>
          </w:p>
        </w:tc>
        <w:tc>
          <w:tcPr>
            <w:tcW w:w="167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-0.3320</w:t>
            </w:r>
            <w:r>
              <w:rPr>
                <w:rFonts w:hint="default" w:ascii="Times New Roman" w:hAnsi="Times New Roman" w:cs="Times New Roman"/>
                <w:kern w:val="0"/>
                <w:sz w:val="24"/>
                <w:szCs w:val="24"/>
                <w:bdr w:val="none" w:color="auto" w:sz="0" w:space="0"/>
                <w:vertAlign w:val="superscript"/>
                <w:lang w:val="en-US" w:eastAsia="zh-CN" w:bidi="ar"/>
              </w:rPr>
              <w:t>*</w:t>
            </w:r>
          </w:p>
        </w:tc>
        <w:tc>
          <w:tcPr>
            <w:tcW w:w="153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-0.3407</w:t>
            </w:r>
            <w:r>
              <w:rPr>
                <w:rFonts w:hint="default" w:ascii="Times New Roman" w:hAnsi="Times New Roman" w:cs="Times New Roman"/>
                <w:kern w:val="0"/>
                <w:sz w:val="24"/>
                <w:szCs w:val="24"/>
                <w:bdr w:val="none" w:color="auto" w:sz="0" w:space="0"/>
                <w:vertAlign w:val="superscript"/>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086"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587"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(0.0219)</w:t>
            </w:r>
          </w:p>
        </w:tc>
        <w:tc>
          <w:tcPr>
            <w:tcW w:w="16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(0.0141)</w:t>
            </w:r>
          </w:p>
        </w:tc>
        <w:tc>
          <w:tcPr>
            <w:tcW w:w="167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(0.0179)</w:t>
            </w:r>
          </w:p>
        </w:tc>
        <w:tc>
          <w:tcPr>
            <w:tcW w:w="153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(0.0140)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086"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ascii="Times New Roman" w:hAnsi="Times New Roman" w:cs="Times New Roman"/>
                <w:kern w:val="0"/>
                <w:sz w:val="24"/>
                <w:szCs w:val="24"/>
                <w:bdr w:val="none" w:color="auto" w:sz="0" w:space="0"/>
                <w:lang w:val="en-US" w:eastAsia="zh-CN" w:bidi="ar"/>
              </w:rPr>
              <w:t>GGF</w:t>
            </w:r>
          </w:p>
        </w:tc>
        <w:tc>
          <w:tcPr>
            <w:tcW w:w="1587"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-0.0113</w:t>
            </w:r>
          </w:p>
        </w:tc>
        <w:tc>
          <w:tcPr>
            <w:tcW w:w="16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-0.0028</w:t>
            </w:r>
          </w:p>
        </w:tc>
        <w:tc>
          <w:tcPr>
            <w:tcW w:w="167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0.0013</w:t>
            </w:r>
          </w:p>
        </w:tc>
        <w:tc>
          <w:tcPr>
            <w:tcW w:w="153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086"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587"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(0.0571)</w:t>
            </w:r>
          </w:p>
        </w:tc>
        <w:tc>
          <w:tcPr>
            <w:tcW w:w="16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(0.7478)</w:t>
            </w:r>
          </w:p>
        </w:tc>
        <w:tc>
          <w:tcPr>
            <w:tcW w:w="167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(0.9015)</w:t>
            </w:r>
          </w:p>
        </w:tc>
        <w:tc>
          <w:tcPr>
            <w:tcW w:w="153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(0.8161)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086"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ascii="Times New Roman" w:hAnsi="Times New Roman" w:cs="Times New Roman"/>
                <w:kern w:val="0"/>
                <w:sz w:val="24"/>
                <w:szCs w:val="24"/>
                <w:bdr w:val="none" w:color="auto" w:sz="0" w:space="0"/>
                <w:lang w:val="en-US" w:eastAsia="zh-CN" w:bidi="ar"/>
              </w:rPr>
              <w:t>GGF</w:t>
            </w:r>
            <w:r>
              <w:rPr>
                <w:rFonts w:hint="default" w:ascii="Times New Roman" w:hAnsi="Times New Roman" w:cs="Times New Roman"/>
                <w:kern w:val="0"/>
                <w:sz w:val="24"/>
                <w:szCs w:val="24"/>
                <w:bdr w:val="none" w:color="auto" w:sz="0" w:space="0"/>
                <w:lang w:eastAsia="zh-CN" w:bidi="ar"/>
              </w:rPr>
              <w:t xml:space="preserve"> * </w:t>
            </w:r>
            <w:r>
              <w:rPr>
                <w:rFonts w:ascii="Times New Roman" w:hAnsi="Times New Roman" w:cs="Times New Roman"/>
                <w:kern w:val="0"/>
                <w:sz w:val="24"/>
                <w:szCs w:val="24"/>
                <w:bdr w:val="none" w:color="auto" w:sz="0" w:space="0"/>
                <w:lang w:val="en-US" w:eastAsia="zh-CN" w:bidi="ar"/>
              </w:rPr>
              <w:t>DR</w:t>
            </w:r>
          </w:p>
        </w:tc>
        <w:tc>
          <w:tcPr>
            <w:tcW w:w="1587"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-0.0278</w:t>
            </w:r>
            <w:r>
              <w:rPr>
                <w:rFonts w:hint="default" w:ascii="Times New Roman" w:hAnsi="Times New Roman" w:cs="Times New Roman"/>
                <w:kern w:val="0"/>
                <w:sz w:val="24"/>
                <w:szCs w:val="24"/>
                <w:bdr w:val="none" w:color="auto" w:sz="0" w:space="0"/>
                <w:vertAlign w:val="superscript"/>
                <w:lang w:val="en-US" w:eastAsia="zh-CN" w:bidi="ar"/>
              </w:rPr>
              <w:t>**</w:t>
            </w:r>
          </w:p>
        </w:tc>
        <w:tc>
          <w:tcPr>
            <w:tcW w:w="16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-0.0079</w:t>
            </w:r>
          </w:p>
        </w:tc>
        <w:tc>
          <w:tcPr>
            <w:tcW w:w="167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-0.0127</w:t>
            </w:r>
          </w:p>
        </w:tc>
        <w:tc>
          <w:tcPr>
            <w:tcW w:w="153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-0.0227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086"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587"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(0.0030)</w:t>
            </w:r>
          </w:p>
        </w:tc>
        <w:tc>
          <w:tcPr>
            <w:tcW w:w="16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(0.4762)</w:t>
            </w:r>
          </w:p>
        </w:tc>
        <w:tc>
          <w:tcPr>
            <w:tcW w:w="167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(0.4047)</w:t>
            </w:r>
          </w:p>
        </w:tc>
        <w:tc>
          <w:tcPr>
            <w:tcW w:w="153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(0.0510)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086"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ascii="Times New Roman" w:hAnsi="Times New Roman" w:cs="Times New Roman"/>
                <w:kern w:val="0"/>
                <w:sz w:val="24"/>
                <w:szCs w:val="24"/>
                <w:bdr w:val="none" w:color="auto" w:sz="0" w:space="0"/>
                <w:lang w:val="en-US" w:eastAsia="zh-CN" w:bidi="ar"/>
              </w:rPr>
              <w:t>GGF</w:t>
            </w:r>
            <w:r>
              <w:rPr>
                <w:rFonts w:hint="default" w:ascii="Times New Roman" w:hAnsi="Times New Roman" w:cs="Times New Roman"/>
                <w:kern w:val="0"/>
                <w:sz w:val="24"/>
                <w:szCs w:val="24"/>
                <w:bdr w:val="none" w:color="auto" w:sz="0" w:space="0"/>
                <w:lang w:eastAsia="zh-CN" w:bidi="ar"/>
              </w:rPr>
              <w:t xml:space="preserve"> * </w:t>
            </w:r>
            <w:r>
              <w:rPr>
                <w:rFonts w:ascii="Times New Roman" w:hAnsi="Times New Roman" w:cs="Times New Roman"/>
                <w:kern w:val="0"/>
                <w:sz w:val="24"/>
                <w:szCs w:val="24"/>
                <w:bdr w:val="none" w:color="auto" w:sz="0" w:space="0"/>
                <w:lang w:val="en-US" w:eastAsia="zh-CN" w:bidi="ar"/>
              </w:rPr>
              <w:t>RET</w:t>
            </w:r>
          </w:p>
        </w:tc>
        <w:tc>
          <w:tcPr>
            <w:tcW w:w="1587"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-0.0096</w:t>
            </w:r>
          </w:p>
        </w:tc>
        <w:tc>
          <w:tcPr>
            <w:tcW w:w="16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0.0089</w:t>
            </w:r>
          </w:p>
        </w:tc>
        <w:tc>
          <w:tcPr>
            <w:tcW w:w="167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-0.0119</w:t>
            </w:r>
          </w:p>
        </w:tc>
        <w:tc>
          <w:tcPr>
            <w:tcW w:w="153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0.0131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086"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587"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(0.2344)</w:t>
            </w:r>
          </w:p>
        </w:tc>
        <w:tc>
          <w:tcPr>
            <w:tcW w:w="16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(0.5064)</w:t>
            </w:r>
          </w:p>
        </w:tc>
        <w:tc>
          <w:tcPr>
            <w:tcW w:w="167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(0.3796)</w:t>
            </w:r>
          </w:p>
        </w:tc>
        <w:tc>
          <w:tcPr>
            <w:tcW w:w="153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(0.3086)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086"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rPr>
                <w:b/>
                <w:bCs/>
              </w:rPr>
            </w:pPr>
            <w:r>
              <w:rPr>
                <w:rFonts w:ascii="Times New Roman" w:hAnsi="Times New Roman" w:cs="Times New Roman"/>
                <w:b/>
                <w:bCs/>
                <w:kern w:val="0"/>
                <w:sz w:val="24"/>
                <w:szCs w:val="24"/>
                <w:bdr w:val="none" w:color="auto" w:sz="0" w:space="0"/>
                <w:lang w:val="en-US" w:eastAsia="zh-CN" w:bidi="ar"/>
              </w:rPr>
              <w:t>GGF</w:t>
            </w:r>
            <w:r>
              <w:rPr>
                <w:rFonts w:hint="default" w:ascii="Times New Roman" w:hAnsi="Times New Roman" w:cs="Times New Roman"/>
                <w:b/>
                <w:bCs/>
                <w:kern w:val="0"/>
                <w:sz w:val="24"/>
                <w:szCs w:val="24"/>
                <w:bdr w:val="none" w:color="auto" w:sz="0" w:space="0"/>
                <w:lang w:eastAsia="zh-CN" w:bidi="ar"/>
              </w:rPr>
              <w:t xml:space="preserve"> * </w:t>
            </w:r>
            <w:r>
              <w:rPr>
                <w:rFonts w:ascii="Times New Roman" w:hAnsi="Times New Roman" w:cs="Times New Roman"/>
                <w:b/>
                <w:bCs/>
                <w:kern w:val="0"/>
                <w:sz w:val="24"/>
                <w:szCs w:val="24"/>
                <w:bdr w:val="none" w:color="auto" w:sz="0" w:space="0"/>
                <w:lang w:val="en-US" w:eastAsia="zh-CN" w:bidi="ar"/>
              </w:rPr>
              <w:t>DR</w:t>
            </w:r>
            <w:r>
              <w:rPr>
                <w:rFonts w:hint="default" w:ascii="Times New Roman" w:hAnsi="Times New Roman" w:cs="Times New Roman"/>
                <w:b/>
                <w:bCs/>
                <w:kern w:val="0"/>
                <w:sz w:val="24"/>
                <w:szCs w:val="24"/>
                <w:bdr w:val="none" w:color="auto" w:sz="0" w:space="0"/>
                <w:lang w:eastAsia="zh-CN" w:bidi="ar"/>
              </w:rPr>
              <w:t xml:space="preserve"> * </w:t>
            </w:r>
            <w:r>
              <w:rPr>
                <w:rFonts w:ascii="Times New Roman" w:hAnsi="Times New Roman" w:cs="Times New Roman"/>
                <w:b/>
                <w:bCs/>
                <w:kern w:val="0"/>
                <w:sz w:val="24"/>
                <w:szCs w:val="24"/>
                <w:bdr w:val="none" w:color="auto" w:sz="0" w:space="0"/>
                <w:lang w:val="en-US" w:eastAsia="zh-CN" w:bidi="ar"/>
              </w:rPr>
              <w:t>RET</w:t>
            </w:r>
          </w:p>
        </w:tc>
        <w:tc>
          <w:tcPr>
            <w:tcW w:w="1587"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hint="default" w:ascii="Times New Roman" w:hAnsi="Times New Roman" w:cs="Times New Roman"/>
                <w:b/>
                <w:bCs/>
                <w:kern w:val="0"/>
                <w:sz w:val="24"/>
                <w:szCs w:val="24"/>
                <w:bdr w:val="none" w:color="auto" w:sz="0" w:space="0"/>
                <w:lang w:val="en-US" w:eastAsia="zh-CN" w:bidi="ar"/>
              </w:rPr>
              <w:t>0.1067</w:t>
            </w:r>
            <w:r>
              <w:rPr>
                <w:rFonts w:hint="default" w:ascii="Times New Roman" w:hAnsi="Times New Roman" w:cs="Times New Roman"/>
                <w:b/>
                <w:bCs/>
                <w:kern w:val="0"/>
                <w:sz w:val="24"/>
                <w:szCs w:val="24"/>
                <w:bdr w:val="none" w:color="auto" w:sz="0" w:space="0"/>
                <w:vertAlign w:val="superscript"/>
                <w:lang w:val="en-US" w:eastAsia="zh-CN" w:bidi="ar"/>
              </w:rPr>
              <w:t>*</w:t>
            </w:r>
          </w:p>
        </w:tc>
        <w:tc>
          <w:tcPr>
            <w:tcW w:w="16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hint="default" w:ascii="Times New Roman" w:hAnsi="Times New Roman" w:cs="Times New Roman"/>
                <w:b/>
                <w:bCs/>
                <w:kern w:val="0"/>
                <w:sz w:val="24"/>
                <w:szCs w:val="24"/>
                <w:bdr w:val="none" w:color="auto" w:sz="0" w:space="0"/>
                <w:lang w:val="en-US" w:eastAsia="zh-CN" w:bidi="ar"/>
              </w:rPr>
              <w:t>-0.0024</w:t>
            </w:r>
          </w:p>
        </w:tc>
        <w:tc>
          <w:tcPr>
            <w:tcW w:w="167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hint="default" w:ascii="Times New Roman" w:hAnsi="Times New Roman" w:cs="Times New Roman"/>
                <w:b/>
                <w:bCs/>
                <w:kern w:val="0"/>
                <w:sz w:val="24"/>
                <w:szCs w:val="24"/>
                <w:bdr w:val="none" w:color="auto" w:sz="0" w:space="0"/>
                <w:lang w:val="en-US" w:eastAsia="zh-CN" w:bidi="ar"/>
              </w:rPr>
              <w:t>0.1544</w:t>
            </w:r>
          </w:p>
        </w:tc>
        <w:tc>
          <w:tcPr>
            <w:tcW w:w="153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hint="default" w:ascii="Times New Roman" w:hAnsi="Times New Roman" w:cs="Times New Roman"/>
                <w:b/>
                <w:bCs/>
                <w:kern w:val="0"/>
                <w:sz w:val="24"/>
                <w:szCs w:val="24"/>
                <w:bdr w:val="none" w:color="auto" w:sz="0" w:space="0"/>
                <w:lang w:val="en-US" w:eastAsia="zh-CN" w:bidi="ar"/>
              </w:rPr>
              <w:t>0.0920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086"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rPr>
                <w:b/>
                <w:bCs/>
              </w:rPr>
            </w:pPr>
          </w:p>
        </w:tc>
        <w:tc>
          <w:tcPr>
            <w:tcW w:w="1587"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hint="default" w:ascii="Times New Roman" w:hAnsi="Times New Roman" w:cs="Times New Roman"/>
                <w:b/>
                <w:bCs/>
                <w:kern w:val="0"/>
                <w:sz w:val="24"/>
                <w:szCs w:val="24"/>
                <w:bdr w:val="none" w:color="auto" w:sz="0" w:space="0"/>
                <w:lang w:val="en-US" w:eastAsia="zh-CN" w:bidi="ar"/>
              </w:rPr>
              <w:t>(0.0226)</w:t>
            </w:r>
          </w:p>
        </w:tc>
        <w:tc>
          <w:tcPr>
            <w:tcW w:w="162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hint="default" w:ascii="Times New Roman" w:hAnsi="Times New Roman" w:cs="Times New Roman"/>
                <w:b/>
                <w:bCs/>
                <w:kern w:val="0"/>
                <w:sz w:val="24"/>
                <w:szCs w:val="24"/>
                <w:bdr w:val="none" w:color="auto" w:sz="0" w:space="0"/>
                <w:lang w:val="en-US" w:eastAsia="zh-CN" w:bidi="ar"/>
              </w:rPr>
              <w:t>(0.9289)</w:t>
            </w:r>
          </w:p>
        </w:tc>
        <w:tc>
          <w:tcPr>
            <w:tcW w:w="167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hint="default" w:ascii="Times New Roman" w:hAnsi="Times New Roman" w:cs="Times New Roman"/>
                <w:b/>
                <w:bCs/>
                <w:kern w:val="0"/>
                <w:sz w:val="24"/>
                <w:szCs w:val="24"/>
                <w:bdr w:val="none" w:color="auto" w:sz="0" w:space="0"/>
                <w:lang w:val="en-US" w:eastAsia="zh-CN" w:bidi="ar"/>
              </w:rPr>
              <w:t>(0.1002)</w:t>
            </w:r>
          </w:p>
        </w:tc>
        <w:tc>
          <w:tcPr>
            <w:tcW w:w="153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hint="default" w:ascii="Times New Roman" w:hAnsi="Times New Roman" w:cs="Times New Roman"/>
                <w:b/>
                <w:bCs/>
                <w:kern w:val="0"/>
                <w:sz w:val="24"/>
                <w:szCs w:val="24"/>
                <w:bdr w:val="none" w:color="auto" w:sz="0" w:space="0"/>
                <w:lang w:val="en-US" w:eastAsia="zh-CN" w:bidi="ar"/>
              </w:rPr>
              <w:t>(0.0556)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086"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eastAsia" w:asciiTheme="minorHAnsi" w:hAnsiTheme="minorHAnsi" w:eastAsiaTheme="minorEastAsia" w:cstheme="minorBidi"/>
                <w:kern w:val="2"/>
                <w:sz w:val="24"/>
                <w:szCs w:val="24"/>
                <w:lang w:val="en-US" w:eastAsia="zh-Hans" w:bidi="ar-SA"/>
              </w:rPr>
            </w:pPr>
            <w:r>
              <w:rPr>
                <w:rFonts w:hint="eastAsia"/>
                <w:lang w:val="en-US" w:eastAsia="zh-Hans"/>
              </w:rPr>
              <w:t>控制变量</w:t>
            </w:r>
          </w:p>
        </w:tc>
        <w:tc>
          <w:tcPr>
            <w:tcW w:w="1587"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eastAsia" w:ascii="Times New Roman" w:hAnsi="Times New Roman" w:cs="Times New Roman" w:eastAsiaTheme="minorEastAsia"/>
                <w:kern w:val="0"/>
                <w:sz w:val="24"/>
                <w:szCs w:val="24"/>
                <w:lang w:val="en-US" w:eastAsia="zh-Hans" w:bidi="ar"/>
              </w:rPr>
            </w:pPr>
            <w:r>
              <w:rPr>
                <w:rFonts w:hint="eastAsia" w:ascii="Times New Roman" w:hAnsi="Times New Roman" w:cs="Times New Roman"/>
                <w:kern w:val="0"/>
                <w:sz w:val="24"/>
                <w:szCs w:val="24"/>
                <w:lang w:val="en-US" w:eastAsia="zh-Hans" w:bidi="ar"/>
              </w:rPr>
              <w:t>YES</w:t>
            </w:r>
          </w:p>
        </w:tc>
        <w:tc>
          <w:tcPr>
            <w:tcW w:w="162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Hans" w:bidi="ar"/>
              </w:rPr>
              <w:t>YES</w:t>
            </w:r>
          </w:p>
        </w:tc>
        <w:tc>
          <w:tcPr>
            <w:tcW w:w="167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eastAsia="zh-CN" w:bidi="ar"/>
              </w:rPr>
            </w:pPr>
            <w:r>
              <w:rPr>
                <w:rFonts w:hint="default" w:ascii="Times New Roman" w:hAnsi="Times New Roman" w:cs="Times New Roman"/>
                <w:kern w:val="0"/>
                <w:sz w:val="24"/>
                <w:szCs w:val="24"/>
                <w:lang w:eastAsia="zh-CN" w:bidi="ar"/>
              </w:rPr>
              <w:t>YES</w:t>
            </w:r>
          </w:p>
        </w:tc>
        <w:tc>
          <w:tcPr>
            <w:tcW w:w="153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086"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default" w:asciiTheme="minorHAnsi" w:hAnsiTheme="minorHAnsi" w:eastAsiaTheme="minorEastAsia" w:cstheme="minorBidi"/>
                <w:kern w:val="2"/>
                <w:sz w:val="24"/>
                <w:szCs w:val="24"/>
                <w:lang w:val="en-US" w:eastAsia="zh-Hans" w:bidi="ar-SA"/>
              </w:rPr>
            </w:pPr>
            <w:r>
              <w:rPr>
                <w:rFonts w:hint="eastAsia"/>
                <w:lang w:val="en-US" w:eastAsia="zh-Hans"/>
              </w:rPr>
              <w:t>年度固定效应</w:t>
            </w:r>
          </w:p>
        </w:tc>
        <w:tc>
          <w:tcPr>
            <w:tcW w:w="1587"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Hans" w:bidi="ar"/>
              </w:rPr>
              <w:t>YES</w:t>
            </w:r>
          </w:p>
        </w:tc>
        <w:tc>
          <w:tcPr>
            <w:tcW w:w="162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CN" w:bidi="ar"/>
              </w:rPr>
              <w:t>YES</w:t>
            </w:r>
          </w:p>
        </w:tc>
        <w:tc>
          <w:tcPr>
            <w:tcW w:w="167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c>
          <w:tcPr>
            <w:tcW w:w="153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290" w:hRule="atLeast"/>
        </w:trPr>
        <w:tc>
          <w:tcPr>
            <w:tcW w:w="2086"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default" w:asciiTheme="minorHAnsi" w:hAnsiTheme="minorHAnsi" w:eastAsiaTheme="minorEastAsia" w:cstheme="minorBidi"/>
                <w:kern w:val="2"/>
                <w:sz w:val="24"/>
                <w:szCs w:val="24"/>
                <w:lang w:val="en-US" w:eastAsia="zh-Hans" w:bidi="ar-SA"/>
              </w:rPr>
            </w:pPr>
            <w:r>
              <w:rPr>
                <w:rFonts w:hint="eastAsia"/>
                <w:lang w:val="en-US" w:eastAsia="zh-Hans"/>
              </w:rPr>
              <w:t>行业固定效应</w:t>
            </w:r>
          </w:p>
        </w:tc>
        <w:tc>
          <w:tcPr>
            <w:tcW w:w="1587"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CN" w:bidi="ar"/>
              </w:rPr>
              <w:t>YES</w:t>
            </w:r>
          </w:p>
        </w:tc>
        <w:tc>
          <w:tcPr>
            <w:tcW w:w="162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CN" w:bidi="ar"/>
              </w:rPr>
              <w:t>YES</w:t>
            </w:r>
          </w:p>
        </w:tc>
        <w:tc>
          <w:tcPr>
            <w:tcW w:w="167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c>
          <w:tcPr>
            <w:tcW w:w="153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290" w:hRule="atLeast"/>
        </w:trPr>
        <w:tc>
          <w:tcPr>
            <w:tcW w:w="2086"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default" w:asciiTheme="minorHAnsi" w:hAnsiTheme="minorHAnsi" w:eastAsiaTheme="minorEastAsia" w:cstheme="minorBidi"/>
                <w:kern w:val="2"/>
                <w:sz w:val="24"/>
                <w:szCs w:val="24"/>
                <w:lang w:val="en-US" w:eastAsia="zh-Hans" w:bidi="ar-SA"/>
              </w:rPr>
            </w:pPr>
            <w:r>
              <w:rPr>
                <w:rFonts w:hint="eastAsia"/>
                <w:lang w:val="en-US" w:eastAsia="zh-Hans"/>
              </w:rPr>
              <w:t>省份固定效应</w:t>
            </w:r>
          </w:p>
        </w:tc>
        <w:tc>
          <w:tcPr>
            <w:tcW w:w="1587"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CN" w:bidi="ar"/>
              </w:rPr>
              <w:t>YES</w:t>
            </w:r>
          </w:p>
        </w:tc>
        <w:tc>
          <w:tcPr>
            <w:tcW w:w="162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c>
          <w:tcPr>
            <w:tcW w:w="167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c>
          <w:tcPr>
            <w:tcW w:w="153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290" w:hRule="atLeast"/>
        </w:trPr>
        <w:tc>
          <w:tcPr>
            <w:tcW w:w="2086"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default" w:asciiTheme="minorHAnsi" w:hAnsiTheme="minorHAnsi" w:eastAsiaTheme="minorEastAsia" w:cstheme="minorBidi"/>
                <w:kern w:val="2"/>
                <w:sz w:val="24"/>
                <w:szCs w:val="24"/>
                <w:lang w:val="en-US" w:eastAsia="zh-Hans" w:bidi="ar-SA"/>
              </w:rPr>
            </w:pPr>
            <w:r>
              <w:rPr>
                <w:rFonts w:hint="eastAsia"/>
                <w:lang w:val="en-US" w:eastAsia="zh-Hans"/>
              </w:rPr>
              <w:t>行业</w:t>
            </w:r>
            <w:r>
              <w:rPr>
                <w:rFonts w:hint="default"/>
                <w:lang w:eastAsia="zh-Hans"/>
              </w:rPr>
              <w:t>-</w:t>
            </w:r>
            <w:r>
              <w:rPr>
                <w:rFonts w:hint="eastAsia"/>
                <w:lang w:val="en-US" w:eastAsia="zh-Hans"/>
              </w:rPr>
              <w:t>年度固定效应</w:t>
            </w:r>
          </w:p>
        </w:tc>
        <w:tc>
          <w:tcPr>
            <w:tcW w:w="1587"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eastAsia="zh-CN" w:bidi="ar"/>
              </w:rPr>
            </w:pPr>
            <w:r>
              <w:rPr>
                <w:rFonts w:hint="default" w:ascii="Times New Roman" w:hAnsi="Times New Roman" w:cs="Times New Roman"/>
                <w:kern w:val="0"/>
                <w:sz w:val="24"/>
                <w:szCs w:val="24"/>
                <w:lang w:eastAsia="zh-CN" w:bidi="ar"/>
              </w:rPr>
              <w:t>YES</w:t>
            </w:r>
          </w:p>
        </w:tc>
        <w:tc>
          <w:tcPr>
            <w:tcW w:w="162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CN" w:bidi="ar"/>
              </w:rPr>
              <w:t>YES</w:t>
            </w:r>
          </w:p>
        </w:tc>
        <w:tc>
          <w:tcPr>
            <w:tcW w:w="167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eastAsia="zh-CN" w:bidi="ar"/>
              </w:rPr>
            </w:pPr>
            <w:r>
              <w:rPr>
                <w:rFonts w:hint="default" w:ascii="Times New Roman" w:hAnsi="Times New Roman" w:cs="Times New Roman"/>
                <w:kern w:val="0"/>
                <w:sz w:val="24"/>
                <w:szCs w:val="24"/>
                <w:lang w:eastAsia="zh-CN" w:bidi="ar"/>
              </w:rPr>
              <w:t>YES</w:t>
            </w:r>
          </w:p>
        </w:tc>
        <w:tc>
          <w:tcPr>
            <w:tcW w:w="153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290" w:hRule="atLeast"/>
        </w:trPr>
        <w:tc>
          <w:tcPr>
            <w:tcW w:w="2086"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default" w:asciiTheme="minorHAnsi" w:hAnsiTheme="minorHAnsi" w:eastAsiaTheme="minorEastAsia" w:cstheme="minorBidi"/>
                <w:kern w:val="2"/>
                <w:sz w:val="24"/>
                <w:szCs w:val="24"/>
                <w:lang w:val="en-US" w:eastAsia="zh-Hans" w:bidi="ar-SA"/>
              </w:rPr>
            </w:pPr>
            <w:r>
              <w:rPr>
                <w:rFonts w:hint="eastAsia"/>
                <w:lang w:val="en-US" w:eastAsia="zh-Hans"/>
              </w:rPr>
              <w:t>省份</w:t>
            </w:r>
            <w:r>
              <w:rPr>
                <w:rFonts w:hint="default"/>
                <w:lang w:eastAsia="zh-Hans"/>
              </w:rPr>
              <w:t>-</w:t>
            </w:r>
            <w:r>
              <w:rPr>
                <w:rFonts w:hint="eastAsia"/>
                <w:lang w:val="en-US" w:eastAsia="zh-Hans"/>
              </w:rPr>
              <w:t>年度固定效应</w:t>
            </w:r>
          </w:p>
        </w:tc>
        <w:tc>
          <w:tcPr>
            <w:tcW w:w="1587"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eastAsia="zh-CN" w:bidi="ar"/>
              </w:rPr>
            </w:pPr>
            <w:r>
              <w:rPr>
                <w:rFonts w:hint="default" w:ascii="Times New Roman" w:hAnsi="Times New Roman" w:cs="Times New Roman"/>
                <w:kern w:val="0"/>
                <w:sz w:val="24"/>
                <w:szCs w:val="24"/>
                <w:lang w:eastAsia="zh-CN" w:bidi="ar"/>
              </w:rPr>
              <w:t>YES</w:t>
            </w:r>
          </w:p>
        </w:tc>
        <w:tc>
          <w:tcPr>
            <w:tcW w:w="162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Hans" w:bidi="ar"/>
              </w:rPr>
              <w:t>YES</w:t>
            </w:r>
          </w:p>
        </w:tc>
        <w:tc>
          <w:tcPr>
            <w:tcW w:w="167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eastAsia="zh-CN" w:bidi="ar"/>
              </w:rPr>
            </w:pPr>
            <w:r>
              <w:rPr>
                <w:rFonts w:hint="default" w:ascii="Times New Roman" w:hAnsi="Times New Roman" w:cs="Times New Roman"/>
                <w:kern w:val="0"/>
                <w:sz w:val="24"/>
                <w:szCs w:val="24"/>
                <w:lang w:eastAsia="zh-CN" w:bidi="ar"/>
              </w:rPr>
              <w:t>YES</w:t>
            </w:r>
          </w:p>
        </w:tc>
        <w:tc>
          <w:tcPr>
            <w:tcW w:w="153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Hans"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086"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ascii="Times New Roman" w:hAnsi="Times New Roman" w:cs="Times New Roman"/>
                <w:i/>
                <w:iCs/>
                <w:kern w:val="0"/>
                <w:sz w:val="24"/>
                <w:szCs w:val="24"/>
                <w:bdr w:val="none" w:color="auto" w:sz="0" w:space="0"/>
                <w:lang w:val="en-US" w:eastAsia="zh-CN" w:bidi="ar"/>
              </w:rPr>
              <w:t>N</w:t>
            </w:r>
          </w:p>
        </w:tc>
        <w:tc>
          <w:tcPr>
            <w:tcW w:w="1587"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15008</w:t>
            </w:r>
          </w:p>
        </w:tc>
        <w:tc>
          <w:tcPr>
            <w:tcW w:w="1625"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14945</w:t>
            </w:r>
          </w:p>
        </w:tc>
        <w:tc>
          <w:tcPr>
            <w:tcW w:w="1675"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14783</w:t>
            </w:r>
          </w:p>
        </w:tc>
        <w:tc>
          <w:tcPr>
            <w:tcW w:w="1533"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14823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086"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ascii="Times New Roman" w:hAnsi="Times New Roman" w:cs="Times New Roman"/>
                <w:kern w:val="0"/>
                <w:sz w:val="24"/>
                <w:szCs w:val="24"/>
                <w:bdr w:val="none" w:color="auto" w:sz="0" w:space="0"/>
                <w:lang w:val="en-US" w:eastAsia="zh-CN" w:bidi="ar"/>
              </w:rPr>
              <w:t xml:space="preserve">adj. </w:t>
            </w:r>
            <w:r>
              <w:rPr>
                <w:rFonts w:ascii="Times New Roman" w:hAnsi="Times New Roman" w:cs="Times New Roman"/>
                <w:i/>
                <w:iCs/>
                <w:kern w:val="0"/>
                <w:sz w:val="24"/>
                <w:szCs w:val="24"/>
                <w:bdr w:val="none" w:color="auto" w:sz="0" w:space="0"/>
                <w:lang w:val="en-US" w:eastAsia="zh-CN" w:bidi="ar"/>
              </w:rPr>
              <w:t>R</w:t>
            </w:r>
            <w:r>
              <w:rPr>
                <w:rFonts w:ascii="Times New Roman" w:hAnsi="Times New Roman" w:cs="Times New Roman"/>
                <w:kern w:val="0"/>
                <w:sz w:val="24"/>
                <w:szCs w:val="24"/>
                <w:bdr w:val="none" w:color="auto" w:sz="0" w:space="0"/>
                <w:vertAlign w:val="superscript"/>
                <w:lang w:val="en-US" w:eastAsia="zh-CN" w:bidi="ar"/>
              </w:rPr>
              <w:t>2</w:t>
            </w:r>
          </w:p>
        </w:tc>
        <w:tc>
          <w:tcPr>
            <w:tcW w:w="1587"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0.2474</w:t>
            </w:r>
          </w:p>
        </w:tc>
        <w:tc>
          <w:tcPr>
            <w:tcW w:w="162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0.2469</w:t>
            </w:r>
          </w:p>
        </w:tc>
        <w:tc>
          <w:tcPr>
            <w:tcW w:w="167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0.2475</w:t>
            </w:r>
          </w:p>
        </w:tc>
        <w:tc>
          <w:tcPr>
            <w:tcW w:w="153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0.2480</w:t>
            </w:r>
          </w:p>
        </w:tc>
      </w:tr>
    </w:tbl>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i/>
          <w:iCs/>
          <w:kern w:val="0"/>
          <w:sz w:val="20"/>
          <w:szCs w:val="20"/>
          <w:lang w:val="en-US" w:eastAsia="zh-CN" w:bidi="ar"/>
        </w:rPr>
        <w:t>p</w:t>
      </w:r>
      <w:r>
        <w:rPr>
          <w:rFonts w:hint="default" w:ascii="Times New Roman" w:hAnsi="Times New Roman" w:cs="Times New Roman"/>
          <w:kern w:val="0"/>
          <w:sz w:val="20"/>
          <w:szCs w:val="20"/>
          <w:lang w:val="en-US" w:eastAsia="zh-CN" w:bidi="ar"/>
        </w:rPr>
        <w:t>-values in parentheses</w:t>
      </w:r>
    </w:p>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0"/>
          <w:szCs w:val="20"/>
          <w:vertAlign w:val="superscript"/>
          <w:lang w:val="en-US" w:eastAsia="zh-CN" w:bidi="ar"/>
        </w:rPr>
        <w:t>*</w:t>
      </w:r>
      <w:r>
        <w:rPr>
          <w:rFonts w:hint="default" w:ascii="Times New Roman" w:hAnsi="Times New Roman" w:cs="Times New Roman"/>
          <w:kern w:val="0"/>
          <w:sz w:val="20"/>
          <w:szCs w:val="20"/>
          <w:lang w:val="en-US" w:eastAsia="zh-CN" w:bidi="ar"/>
        </w:rPr>
        <w:t xml:space="preserve"> </w:t>
      </w:r>
      <w:r>
        <w:rPr>
          <w:rFonts w:hint="default" w:ascii="Times New Roman" w:hAnsi="Times New Roman" w:cs="Times New Roman"/>
          <w:i/>
          <w:iCs/>
          <w:kern w:val="0"/>
          <w:sz w:val="20"/>
          <w:szCs w:val="20"/>
          <w:lang w:val="en-US" w:eastAsia="zh-CN" w:bidi="ar"/>
        </w:rPr>
        <w:t>p</w:t>
      </w:r>
      <w:r>
        <w:rPr>
          <w:rFonts w:hint="default" w:ascii="Times New Roman" w:hAnsi="Times New Roman" w:cs="Times New Roman"/>
          <w:kern w:val="0"/>
          <w:sz w:val="20"/>
          <w:szCs w:val="20"/>
          <w:lang w:val="en-US" w:eastAsia="zh-CN" w:bidi="ar"/>
        </w:rPr>
        <w:t xml:space="preserve"> &lt; 0.05, </w:t>
      </w:r>
      <w:r>
        <w:rPr>
          <w:rFonts w:hint="default" w:ascii="Times New Roman" w:hAnsi="Times New Roman" w:cs="Times New Roman"/>
          <w:kern w:val="0"/>
          <w:sz w:val="20"/>
          <w:szCs w:val="20"/>
          <w:vertAlign w:val="superscript"/>
          <w:lang w:val="en-US" w:eastAsia="zh-CN" w:bidi="ar"/>
        </w:rPr>
        <w:t>**</w:t>
      </w:r>
      <w:r>
        <w:rPr>
          <w:rFonts w:hint="default" w:ascii="Times New Roman" w:hAnsi="Times New Roman" w:cs="Times New Roman"/>
          <w:kern w:val="0"/>
          <w:sz w:val="20"/>
          <w:szCs w:val="20"/>
          <w:lang w:val="en-US" w:eastAsia="zh-CN" w:bidi="ar"/>
        </w:rPr>
        <w:t xml:space="preserve"> </w:t>
      </w:r>
      <w:r>
        <w:rPr>
          <w:rFonts w:hint="default" w:ascii="Times New Roman" w:hAnsi="Times New Roman" w:cs="Times New Roman"/>
          <w:i/>
          <w:iCs/>
          <w:kern w:val="0"/>
          <w:sz w:val="20"/>
          <w:szCs w:val="20"/>
          <w:lang w:val="en-US" w:eastAsia="zh-CN" w:bidi="ar"/>
        </w:rPr>
        <w:t>p</w:t>
      </w:r>
      <w:r>
        <w:rPr>
          <w:rFonts w:hint="default" w:ascii="Times New Roman" w:hAnsi="Times New Roman" w:cs="Times New Roman"/>
          <w:kern w:val="0"/>
          <w:sz w:val="20"/>
          <w:szCs w:val="20"/>
          <w:lang w:val="en-US" w:eastAsia="zh-CN" w:bidi="ar"/>
        </w:rPr>
        <w:t xml:space="preserve"> &lt; 0.01, </w:t>
      </w:r>
      <w:r>
        <w:rPr>
          <w:rFonts w:hint="default" w:ascii="Times New Roman" w:hAnsi="Times New Roman" w:cs="Times New Roman"/>
          <w:kern w:val="0"/>
          <w:sz w:val="20"/>
          <w:szCs w:val="20"/>
          <w:vertAlign w:val="superscript"/>
          <w:lang w:val="en-US" w:eastAsia="zh-CN" w:bidi="ar"/>
        </w:rPr>
        <w:t>***</w:t>
      </w:r>
      <w:r>
        <w:rPr>
          <w:rFonts w:hint="default" w:ascii="Times New Roman" w:hAnsi="Times New Roman" w:cs="Times New Roman"/>
          <w:kern w:val="0"/>
          <w:sz w:val="20"/>
          <w:szCs w:val="20"/>
          <w:lang w:val="en-US" w:eastAsia="zh-CN" w:bidi="ar"/>
        </w:rPr>
        <w:t xml:space="preserve"> </w:t>
      </w:r>
      <w:r>
        <w:rPr>
          <w:rFonts w:hint="default" w:ascii="Times New Roman" w:hAnsi="Times New Roman" w:cs="Times New Roman"/>
          <w:i/>
          <w:iCs/>
          <w:kern w:val="0"/>
          <w:sz w:val="20"/>
          <w:szCs w:val="20"/>
          <w:lang w:val="en-US" w:eastAsia="zh-CN" w:bidi="ar"/>
        </w:rPr>
        <w:t>p</w:t>
      </w:r>
      <w:r>
        <w:rPr>
          <w:rFonts w:hint="default" w:ascii="Times New Roman" w:hAnsi="Times New Roman" w:cs="Times New Roman"/>
          <w:kern w:val="0"/>
          <w:sz w:val="20"/>
          <w:szCs w:val="20"/>
          <w:lang w:val="en-US" w:eastAsia="zh-CN" w:bidi="ar"/>
        </w:rPr>
        <w:t xml:space="preserve"> &lt; 0.001</w:t>
      </w:r>
    </w:p>
    <w:p>
      <w:pPr>
        <w:pStyle w:val="4"/>
        <w:keepNext w:val="0"/>
        <w:keepLines w:val="0"/>
        <w:widowControl/>
        <w:numPr>
          <w:numId w:val="0"/>
        </w:numPr>
        <w:suppressLineNumbers w:val="0"/>
        <w:spacing w:before="0" w:beforeAutospacing="0" w:after="0" w:afterAutospacing="0"/>
        <w:ind w:leftChars="0" w:right="0" w:rightChars="0"/>
        <w:jc w:val="left"/>
        <w:rPr>
          <w:rFonts w:hint="default" w:ascii="Times New Roman" w:hAnsi="Times New Roman" w:cs="Times New Roman"/>
          <w:kern w:val="0"/>
          <w:sz w:val="20"/>
          <w:szCs w:val="20"/>
          <w:lang w:eastAsia="zh-Hans" w:bidi="ar"/>
        </w:rPr>
      </w:pPr>
    </w:p>
    <w:p>
      <w:pPr>
        <w:pStyle w:val="4"/>
        <w:keepNext w:val="0"/>
        <w:keepLines w:val="0"/>
        <w:widowControl/>
        <w:numPr>
          <w:numId w:val="0"/>
        </w:numPr>
        <w:suppressLineNumbers w:val="0"/>
        <w:spacing w:before="0" w:beforeAutospacing="0" w:after="0" w:afterAutospacing="0"/>
        <w:ind w:leftChars="0" w:right="0" w:rightChars="0"/>
        <w:jc w:val="left"/>
        <w:rPr>
          <w:rFonts w:hint="default" w:ascii="Times New Roman" w:hAnsi="Times New Roman" w:cs="Times New Roman"/>
          <w:kern w:val="0"/>
          <w:sz w:val="20"/>
          <w:szCs w:val="20"/>
          <w:lang w:val="en-US" w:eastAsia="zh-Hans" w:bidi="ar"/>
        </w:rPr>
      </w:pPr>
      <w:r>
        <w:rPr>
          <w:rFonts w:hint="eastAsia" w:ascii="Times New Roman" w:hAnsi="Times New Roman" w:cs="Times New Roman"/>
          <w:kern w:val="0"/>
          <w:sz w:val="20"/>
          <w:szCs w:val="20"/>
          <w:lang w:val="en-US" w:eastAsia="zh-Hans" w:bidi="ar"/>
        </w:rPr>
        <w:t>发现</w:t>
      </w:r>
      <w:r>
        <w:rPr>
          <w:rFonts w:hint="default" w:ascii="Times New Roman" w:hAnsi="Times New Roman" w:cs="Times New Roman"/>
          <w:kern w:val="0"/>
          <w:sz w:val="20"/>
          <w:szCs w:val="20"/>
          <w:lang w:eastAsia="zh-Hans" w:bidi="ar"/>
        </w:rPr>
        <w:t>，</w:t>
      </w:r>
      <w:r>
        <w:rPr>
          <w:rFonts w:hint="eastAsia" w:ascii="Times New Roman" w:hAnsi="Times New Roman" w:cs="Times New Roman"/>
          <w:kern w:val="0"/>
          <w:sz w:val="20"/>
          <w:szCs w:val="20"/>
          <w:lang w:val="en-US" w:eastAsia="zh-Hans" w:bidi="ar"/>
        </w:rPr>
        <w:t>当且仅当引导基金为较大股东时</w:t>
      </w:r>
      <w:r>
        <w:rPr>
          <w:rFonts w:hint="default" w:ascii="Times New Roman" w:hAnsi="Times New Roman" w:cs="Times New Roman"/>
          <w:kern w:val="0"/>
          <w:sz w:val="20"/>
          <w:szCs w:val="20"/>
          <w:lang w:eastAsia="zh-Hans" w:bidi="ar"/>
        </w:rPr>
        <w:t>，</w:t>
      </w:r>
      <w:r>
        <w:rPr>
          <w:rFonts w:hint="eastAsia" w:ascii="Times New Roman" w:hAnsi="Times New Roman" w:cs="Times New Roman"/>
          <w:kern w:val="0"/>
          <w:sz w:val="20"/>
          <w:szCs w:val="20"/>
          <w:lang w:val="en-US" w:eastAsia="zh-Hans" w:bidi="ar"/>
        </w:rPr>
        <w:t>才对会计稳健性有积极影响</w:t>
      </w:r>
      <w:r>
        <w:rPr>
          <w:rFonts w:hint="default" w:ascii="Times New Roman" w:hAnsi="Times New Roman" w:cs="Times New Roman"/>
          <w:kern w:val="0"/>
          <w:sz w:val="20"/>
          <w:szCs w:val="20"/>
          <w:lang w:eastAsia="zh-Hans" w:bidi="ar"/>
        </w:rPr>
        <w:t>；</w:t>
      </w:r>
      <w:r>
        <w:rPr>
          <w:rFonts w:hint="eastAsia" w:ascii="Times New Roman" w:hAnsi="Times New Roman" w:cs="Times New Roman"/>
          <w:kern w:val="0"/>
          <w:sz w:val="20"/>
          <w:szCs w:val="20"/>
          <w:lang w:val="en-US" w:eastAsia="zh-Hans" w:bidi="ar"/>
        </w:rPr>
        <w:t>引导基金与被投资企业是否处于同一省份</w:t>
      </w:r>
      <w:r>
        <w:rPr>
          <w:rFonts w:hint="default" w:ascii="Times New Roman" w:hAnsi="Times New Roman" w:cs="Times New Roman"/>
          <w:kern w:val="0"/>
          <w:sz w:val="20"/>
          <w:szCs w:val="20"/>
          <w:lang w:eastAsia="zh-Hans" w:bidi="ar"/>
        </w:rPr>
        <w:t>，</w:t>
      </w:r>
      <w:r>
        <w:rPr>
          <w:rFonts w:hint="eastAsia" w:ascii="Times New Roman" w:hAnsi="Times New Roman" w:cs="Times New Roman"/>
          <w:kern w:val="0"/>
          <w:sz w:val="20"/>
          <w:szCs w:val="20"/>
          <w:lang w:val="en-US" w:eastAsia="zh-Hans" w:bidi="ar"/>
        </w:rPr>
        <w:t>对会计稳健性的影响差异不大</w:t>
      </w:r>
    </w:p>
    <w:p>
      <w:pPr>
        <w:pStyle w:val="4"/>
        <w:keepNext w:val="0"/>
        <w:keepLines w:val="0"/>
        <w:widowControl/>
        <w:numPr>
          <w:numId w:val="0"/>
        </w:numPr>
        <w:suppressLineNumbers w:val="0"/>
        <w:spacing w:before="0" w:beforeAutospacing="0" w:after="0" w:afterAutospacing="0"/>
        <w:ind w:leftChars="0" w:right="0" w:rightChars="0"/>
        <w:jc w:val="left"/>
        <w:rPr>
          <w:rFonts w:hint="default" w:ascii="Times New Roman" w:hAnsi="Times New Roman" w:cs="Times New Roman"/>
          <w:kern w:val="0"/>
          <w:sz w:val="20"/>
          <w:szCs w:val="20"/>
          <w:lang w:eastAsia="zh-Hans" w:bidi="ar"/>
        </w:rPr>
      </w:pPr>
    </w:p>
    <w:p>
      <w:pPr>
        <w:pStyle w:val="4"/>
        <w:keepNext w:val="0"/>
        <w:keepLines w:val="0"/>
        <w:widowControl/>
        <w:numPr>
          <w:ilvl w:val="1"/>
          <w:numId w:val="1"/>
        </w:numPr>
        <w:suppressLineNumbers w:val="0"/>
        <w:spacing w:before="0" w:beforeAutospacing="0" w:after="0" w:afterAutospacing="0"/>
        <w:ind w:left="0" w:right="0"/>
        <w:jc w:val="left"/>
        <w:rPr>
          <w:rFonts w:hint="default" w:ascii="Times New Roman" w:hAnsi="Times New Roman" w:cs="Times New Roman"/>
          <w:b/>
          <w:bCs/>
          <w:kern w:val="0"/>
          <w:sz w:val="24"/>
          <w:szCs w:val="24"/>
          <w:lang w:eastAsia="zh-Hans" w:bidi="ar"/>
        </w:rPr>
      </w:pPr>
      <w:r>
        <w:rPr>
          <w:rFonts w:hint="eastAsia" w:ascii="Times New Roman" w:hAnsi="Times New Roman" w:cs="Times New Roman"/>
          <w:b/>
          <w:bCs/>
          <w:kern w:val="0"/>
          <w:sz w:val="24"/>
          <w:szCs w:val="24"/>
          <w:lang w:val="en-US" w:eastAsia="zh-Hans" w:bidi="ar"/>
        </w:rPr>
        <w:t>引导基金行政级别</w:t>
      </w:r>
    </w:p>
    <w:p>
      <w:pPr>
        <w:pStyle w:val="4"/>
        <w:keepNext w:val="0"/>
        <w:keepLines w:val="0"/>
        <w:widowControl/>
        <w:numPr>
          <w:numId w:val="0"/>
        </w:numPr>
        <w:suppressLineNumbers w:val="0"/>
        <w:spacing w:before="0" w:beforeAutospacing="0" w:after="0" w:afterAutospacing="0"/>
        <w:ind w:leftChars="0" w:right="0" w:rightChars="0"/>
        <w:jc w:val="left"/>
        <w:rPr>
          <w:rFonts w:hint="eastAsia" w:ascii="Times New Roman" w:hAnsi="Times New Roman" w:cs="Times New Roman"/>
          <w:kern w:val="0"/>
          <w:sz w:val="21"/>
          <w:szCs w:val="21"/>
          <w:lang w:val="en-US" w:eastAsia="zh-Hans" w:bidi="ar"/>
        </w:rPr>
      </w:pPr>
      <w:r>
        <w:rPr>
          <w:rFonts w:hint="eastAsia" w:ascii="Times New Roman" w:hAnsi="Times New Roman" w:cs="Times New Roman"/>
          <w:kern w:val="0"/>
          <w:sz w:val="21"/>
          <w:szCs w:val="21"/>
          <w:lang w:val="en-US" w:eastAsia="zh-Hans" w:bidi="ar"/>
        </w:rPr>
        <w:t>第</w:t>
      </w:r>
      <w:r>
        <w:rPr>
          <w:rFonts w:hint="default" w:ascii="Times New Roman" w:hAnsi="Times New Roman" w:cs="Times New Roman"/>
          <w:kern w:val="0"/>
          <w:sz w:val="21"/>
          <w:szCs w:val="21"/>
          <w:lang w:eastAsia="zh-Hans" w:bidi="ar"/>
        </w:rPr>
        <w:t>1、2</w:t>
      </w:r>
      <w:r>
        <w:rPr>
          <w:rFonts w:hint="eastAsia" w:ascii="Times New Roman" w:hAnsi="Times New Roman" w:cs="Times New Roman"/>
          <w:kern w:val="0"/>
          <w:sz w:val="21"/>
          <w:szCs w:val="21"/>
          <w:lang w:val="en-US" w:eastAsia="zh-Hans" w:bidi="ar"/>
        </w:rPr>
        <w:t>列去除掉国家级引导基金</w:t>
      </w:r>
    </w:p>
    <w:p>
      <w:pPr>
        <w:pStyle w:val="4"/>
        <w:keepNext w:val="0"/>
        <w:keepLines w:val="0"/>
        <w:widowControl/>
        <w:numPr>
          <w:ilvl w:val="0"/>
          <w:numId w:val="0"/>
        </w:numPr>
        <w:suppressLineNumbers w:val="0"/>
        <w:spacing w:before="0" w:beforeAutospacing="0" w:after="0" w:afterAutospacing="0"/>
        <w:ind w:leftChars="0" w:right="0" w:rightChars="0"/>
        <w:jc w:val="left"/>
        <w:rPr>
          <w:rFonts w:hint="default" w:ascii="Times New Roman" w:hAnsi="Times New Roman" w:cs="Times New Roman"/>
          <w:kern w:val="0"/>
          <w:sz w:val="21"/>
          <w:szCs w:val="21"/>
          <w:lang w:val="en-US" w:eastAsia="zh-Hans" w:bidi="ar"/>
        </w:rPr>
      </w:pPr>
      <w:r>
        <w:rPr>
          <w:rFonts w:hint="eastAsia" w:ascii="Times New Roman" w:hAnsi="Times New Roman" w:cs="Times New Roman"/>
          <w:kern w:val="0"/>
          <w:sz w:val="21"/>
          <w:szCs w:val="21"/>
          <w:lang w:val="en-US" w:eastAsia="zh-Hans" w:bidi="ar"/>
        </w:rPr>
        <w:t>第</w:t>
      </w:r>
      <w:r>
        <w:rPr>
          <w:rFonts w:hint="default" w:ascii="Times New Roman" w:hAnsi="Times New Roman" w:cs="Times New Roman"/>
          <w:kern w:val="0"/>
          <w:sz w:val="21"/>
          <w:szCs w:val="21"/>
          <w:lang w:eastAsia="zh-Hans" w:bidi="ar"/>
        </w:rPr>
        <w:t>3</w:t>
      </w:r>
      <w:r>
        <w:rPr>
          <w:rFonts w:hint="default" w:ascii="Times New Roman" w:hAnsi="Times New Roman" w:cs="Times New Roman"/>
          <w:kern w:val="0"/>
          <w:sz w:val="21"/>
          <w:szCs w:val="21"/>
          <w:lang w:eastAsia="zh-Hans" w:bidi="ar"/>
        </w:rPr>
        <w:t>、</w:t>
      </w:r>
      <w:r>
        <w:rPr>
          <w:rFonts w:hint="default" w:ascii="Times New Roman" w:hAnsi="Times New Roman" w:cs="Times New Roman"/>
          <w:kern w:val="0"/>
          <w:sz w:val="21"/>
          <w:szCs w:val="21"/>
          <w:lang w:eastAsia="zh-Hans" w:bidi="ar"/>
        </w:rPr>
        <w:t>4</w:t>
      </w:r>
      <w:r>
        <w:rPr>
          <w:rFonts w:hint="eastAsia" w:ascii="Times New Roman" w:hAnsi="Times New Roman" w:cs="Times New Roman"/>
          <w:kern w:val="0"/>
          <w:sz w:val="21"/>
          <w:szCs w:val="21"/>
          <w:lang w:val="en-US" w:eastAsia="zh-Hans" w:bidi="ar"/>
        </w:rPr>
        <w:t>列只保留国家级引导基金</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198"/>
        <w:gridCol w:w="1388"/>
        <w:gridCol w:w="1650"/>
        <w:gridCol w:w="1562"/>
        <w:gridCol w:w="17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198"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388"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(1)</w:t>
            </w:r>
          </w:p>
        </w:tc>
        <w:tc>
          <w:tcPr>
            <w:tcW w:w="1650"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(2)</w:t>
            </w:r>
          </w:p>
        </w:tc>
        <w:tc>
          <w:tcPr>
            <w:tcW w:w="1562"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(3)</w:t>
            </w:r>
          </w:p>
        </w:tc>
        <w:tc>
          <w:tcPr>
            <w:tcW w:w="1708"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19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38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No Country GGF</w:t>
            </w:r>
          </w:p>
        </w:tc>
        <w:tc>
          <w:tcPr>
            <w:tcW w:w="165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No Country GGF (Control)</w:t>
            </w:r>
          </w:p>
        </w:tc>
        <w:tc>
          <w:tcPr>
            <w:tcW w:w="156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Only Country GGF</w:t>
            </w:r>
          </w:p>
        </w:tc>
        <w:tc>
          <w:tcPr>
            <w:tcW w:w="170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Only Country GGF (Control)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198"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4"/>
                <w:szCs w:val="24"/>
                <w:bdr w:val="none" w:color="auto" w:sz="0" w:space="0"/>
                <w:lang w:val="en-US" w:eastAsia="zh-CN" w:bidi="ar"/>
              </w:rPr>
              <w:t>DR</w:t>
            </w:r>
          </w:p>
        </w:tc>
        <w:tc>
          <w:tcPr>
            <w:tcW w:w="1388"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0.0018</w:t>
            </w:r>
          </w:p>
        </w:tc>
        <w:tc>
          <w:tcPr>
            <w:tcW w:w="1650"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-0.0221</w:t>
            </w:r>
          </w:p>
        </w:tc>
        <w:tc>
          <w:tcPr>
            <w:tcW w:w="1562"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0.0035</w:t>
            </w:r>
          </w:p>
        </w:tc>
        <w:tc>
          <w:tcPr>
            <w:tcW w:w="1708"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-0.0290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19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38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(0.8668)</w:t>
            </w:r>
          </w:p>
        </w:tc>
        <w:tc>
          <w:tcPr>
            <w:tcW w:w="165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(0.6520)</w:t>
            </w:r>
          </w:p>
        </w:tc>
        <w:tc>
          <w:tcPr>
            <w:tcW w:w="156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(0.7683)</w:t>
            </w:r>
          </w:p>
        </w:tc>
        <w:tc>
          <w:tcPr>
            <w:tcW w:w="170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(0.9264)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19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4"/>
                <w:szCs w:val="24"/>
                <w:bdr w:val="none" w:color="auto" w:sz="0" w:space="0"/>
                <w:lang w:val="en-US" w:eastAsia="zh-CN" w:bidi="ar"/>
              </w:rPr>
              <w:t>RET</w:t>
            </w:r>
          </w:p>
        </w:tc>
        <w:tc>
          <w:tcPr>
            <w:tcW w:w="138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0.0274</w:t>
            </w:r>
            <w:r>
              <w:rPr>
                <w:rFonts w:ascii="Times New Roman" w:hAnsi="Times New Roman" w:cs="Times New Roman"/>
                <w:kern w:val="0"/>
                <w:sz w:val="24"/>
                <w:szCs w:val="24"/>
                <w:bdr w:val="none" w:color="auto" w:sz="0" w:space="0"/>
                <w:vertAlign w:val="superscript"/>
                <w:lang w:val="en-US" w:eastAsia="zh-CN" w:bidi="ar"/>
              </w:rPr>
              <w:t>***</w:t>
            </w:r>
          </w:p>
        </w:tc>
        <w:tc>
          <w:tcPr>
            <w:tcW w:w="165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-0.1099</w:t>
            </w:r>
          </w:p>
        </w:tc>
        <w:tc>
          <w:tcPr>
            <w:tcW w:w="156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-0.0247</w:t>
            </w:r>
          </w:p>
        </w:tc>
        <w:tc>
          <w:tcPr>
            <w:tcW w:w="170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-0.5956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19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38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(0.0001)</w:t>
            </w:r>
          </w:p>
        </w:tc>
        <w:tc>
          <w:tcPr>
            <w:tcW w:w="165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(0.1174)</w:t>
            </w:r>
          </w:p>
        </w:tc>
        <w:tc>
          <w:tcPr>
            <w:tcW w:w="156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(0.1336)</w:t>
            </w:r>
          </w:p>
        </w:tc>
        <w:tc>
          <w:tcPr>
            <w:tcW w:w="170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(0.0939)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19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4"/>
                <w:szCs w:val="24"/>
                <w:bdr w:val="none" w:color="auto" w:sz="0" w:space="0"/>
                <w:lang w:val="en-US" w:eastAsia="zh-CN" w:bidi="ar"/>
              </w:rPr>
              <w:t>DR</w:t>
            </w:r>
            <w:r>
              <w:rPr>
                <w:rFonts w:hint="default" w:ascii="Times New Roman" w:hAnsi="Times New Roman" w:cs="Times New Roman"/>
                <w:kern w:val="0"/>
                <w:sz w:val="24"/>
                <w:szCs w:val="24"/>
                <w:bdr w:val="none" w:color="auto" w:sz="0" w:space="0"/>
                <w:lang w:eastAsia="zh-CN" w:bidi="ar"/>
              </w:rPr>
              <w:t xml:space="preserve"> * </w:t>
            </w:r>
            <w:r>
              <w:rPr>
                <w:rFonts w:hint="default" w:ascii="Times New Roman" w:hAnsi="Times New Roman" w:cs="Times New Roman"/>
                <w:kern w:val="0"/>
                <w:sz w:val="24"/>
                <w:szCs w:val="24"/>
                <w:bdr w:val="none" w:color="auto" w:sz="0" w:space="0"/>
                <w:lang w:val="en-US" w:eastAsia="zh-CN" w:bidi="ar"/>
              </w:rPr>
              <w:t>RET</w:t>
            </w:r>
          </w:p>
        </w:tc>
        <w:tc>
          <w:tcPr>
            <w:tcW w:w="138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0.0835</w:t>
            </w:r>
            <w:r>
              <w:rPr>
                <w:rFonts w:ascii="Times New Roman" w:hAnsi="Times New Roman" w:cs="Times New Roman"/>
                <w:kern w:val="0"/>
                <w:sz w:val="24"/>
                <w:szCs w:val="24"/>
                <w:bdr w:val="none" w:color="auto" w:sz="0" w:space="0"/>
                <w:vertAlign w:val="superscript"/>
                <w:lang w:val="en-US" w:eastAsia="zh-CN" w:bidi="ar"/>
              </w:rPr>
              <w:t>***</w:t>
            </w:r>
          </w:p>
        </w:tc>
        <w:tc>
          <w:tcPr>
            <w:tcW w:w="165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-0.3189</w:t>
            </w:r>
            <w:r>
              <w:rPr>
                <w:rFonts w:ascii="Times New Roman" w:hAnsi="Times New Roman" w:cs="Times New Roman"/>
                <w:kern w:val="0"/>
                <w:sz w:val="24"/>
                <w:szCs w:val="24"/>
                <w:bdr w:val="none" w:color="auto" w:sz="0" w:space="0"/>
                <w:vertAlign w:val="superscript"/>
                <w:lang w:val="en-US" w:eastAsia="zh-CN" w:bidi="ar"/>
              </w:rPr>
              <w:t>*</w:t>
            </w:r>
          </w:p>
        </w:tc>
        <w:tc>
          <w:tcPr>
            <w:tcW w:w="156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0.0208</w:t>
            </w:r>
          </w:p>
        </w:tc>
        <w:tc>
          <w:tcPr>
            <w:tcW w:w="170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-0.1469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19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38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(0.0000)</w:t>
            </w:r>
          </w:p>
        </w:tc>
        <w:tc>
          <w:tcPr>
            <w:tcW w:w="165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(0.0225)</w:t>
            </w:r>
          </w:p>
        </w:tc>
        <w:tc>
          <w:tcPr>
            <w:tcW w:w="156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(0.6590)</w:t>
            </w:r>
          </w:p>
        </w:tc>
        <w:tc>
          <w:tcPr>
            <w:tcW w:w="170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(0.8709)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19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4"/>
                <w:szCs w:val="24"/>
                <w:bdr w:val="none" w:color="auto" w:sz="0" w:space="0"/>
                <w:lang w:val="en-US" w:eastAsia="zh-CN" w:bidi="ar"/>
              </w:rPr>
              <w:t>GGF</w:t>
            </w:r>
          </w:p>
        </w:tc>
        <w:tc>
          <w:tcPr>
            <w:tcW w:w="138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0.0125</w:t>
            </w:r>
          </w:p>
        </w:tc>
        <w:tc>
          <w:tcPr>
            <w:tcW w:w="165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0.0018</w:t>
            </w:r>
          </w:p>
        </w:tc>
        <w:tc>
          <w:tcPr>
            <w:tcW w:w="156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-0.0360</w:t>
            </w:r>
          </w:p>
        </w:tc>
        <w:tc>
          <w:tcPr>
            <w:tcW w:w="170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-0.0526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19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38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(0.0581)</w:t>
            </w:r>
          </w:p>
        </w:tc>
        <w:tc>
          <w:tcPr>
            <w:tcW w:w="165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(0.7635)</w:t>
            </w:r>
          </w:p>
        </w:tc>
        <w:tc>
          <w:tcPr>
            <w:tcW w:w="156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(0.0796)</w:t>
            </w:r>
          </w:p>
        </w:tc>
        <w:tc>
          <w:tcPr>
            <w:tcW w:w="170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(0.3866)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19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4"/>
                <w:szCs w:val="24"/>
                <w:bdr w:val="none" w:color="auto" w:sz="0" w:space="0"/>
                <w:lang w:val="en-US" w:eastAsia="zh-CN" w:bidi="ar"/>
              </w:rPr>
              <w:t>GGF</w:t>
            </w:r>
            <w:r>
              <w:rPr>
                <w:rFonts w:hint="default" w:ascii="Times New Roman" w:hAnsi="Times New Roman" w:cs="Times New Roman"/>
                <w:kern w:val="0"/>
                <w:sz w:val="24"/>
                <w:szCs w:val="24"/>
                <w:bdr w:val="none" w:color="auto" w:sz="0" w:space="0"/>
                <w:lang w:eastAsia="zh-CN" w:bidi="ar"/>
              </w:rPr>
              <w:t xml:space="preserve"> * </w:t>
            </w:r>
            <w:r>
              <w:rPr>
                <w:rFonts w:hint="default" w:ascii="Times New Roman" w:hAnsi="Times New Roman" w:cs="Times New Roman"/>
                <w:kern w:val="0"/>
                <w:sz w:val="24"/>
                <w:szCs w:val="24"/>
                <w:bdr w:val="none" w:color="auto" w:sz="0" w:space="0"/>
                <w:lang w:val="en-US" w:eastAsia="zh-CN" w:bidi="ar"/>
              </w:rPr>
              <w:t>DR</w:t>
            </w:r>
          </w:p>
        </w:tc>
        <w:tc>
          <w:tcPr>
            <w:tcW w:w="138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-0.0096</w:t>
            </w:r>
          </w:p>
        </w:tc>
        <w:tc>
          <w:tcPr>
            <w:tcW w:w="165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-0.0176</w:t>
            </w:r>
          </w:p>
        </w:tc>
        <w:tc>
          <w:tcPr>
            <w:tcW w:w="156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-0.0403</w:t>
            </w:r>
          </w:p>
        </w:tc>
        <w:tc>
          <w:tcPr>
            <w:tcW w:w="170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-0.0929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19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38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(0.3823)</w:t>
            </w:r>
          </w:p>
        </w:tc>
        <w:tc>
          <w:tcPr>
            <w:tcW w:w="165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(0.0611)</w:t>
            </w:r>
          </w:p>
        </w:tc>
        <w:tc>
          <w:tcPr>
            <w:tcW w:w="156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(0.1156)</w:t>
            </w:r>
          </w:p>
        </w:tc>
        <w:tc>
          <w:tcPr>
            <w:tcW w:w="170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(0.1721)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19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4"/>
                <w:szCs w:val="24"/>
                <w:bdr w:val="none" w:color="auto" w:sz="0" w:space="0"/>
                <w:lang w:val="en-US" w:eastAsia="zh-CN" w:bidi="ar"/>
              </w:rPr>
              <w:t>GGF</w:t>
            </w:r>
            <w:r>
              <w:rPr>
                <w:rFonts w:hint="default" w:ascii="Times New Roman" w:hAnsi="Times New Roman" w:cs="Times New Roman"/>
                <w:kern w:val="0"/>
                <w:sz w:val="24"/>
                <w:szCs w:val="24"/>
                <w:bdr w:val="none" w:color="auto" w:sz="0" w:space="0"/>
                <w:lang w:eastAsia="zh-CN" w:bidi="ar"/>
              </w:rPr>
              <w:t xml:space="preserve"> * </w:t>
            </w:r>
            <w:r>
              <w:rPr>
                <w:rFonts w:hint="default" w:ascii="Times New Roman" w:hAnsi="Times New Roman" w:cs="Times New Roman"/>
                <w:kern w:val="0"/>
                <w:sz w:val="24"/>
                <w:szCs w:val="24"/>
                <w:bdr w:val="none" w:color="auto" w:sz="0" w:space="0"/>
                <w:lang w:val="en-US" w:eastAsia="zh-CN" w:bidi="ar"/>
              </w:rPr>
              <w:t>RET</w:t>
            </w:r>
          </w:p>
        </w:tc>
        <w:tc>
          <w:tcPr>
            <w:tcW w:w="138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-0.0074</w:t>
            </w:r>
          </w:p>
        </w:tc>
        <w:tc>
          <w:tcPr>
            <w:tcW w:w="165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0.0013</w:t>
            </w:r>
          </w:p>
        </w:tc>
        <w:tc>
          <w:tcPr>
            <w:tcW w:w="156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0.0413</w:t>
            </w:r>
            <w:r>
              <w:rPr>
                <w:rFonts w:ascii="Times New Roman" w:hAnsi="Times New Roman" w:cs="Times New Roman"/>
                <w:kern w:val="0"/>
                <w:sz w:val="24"/>
                <w:szCs w:val="24"/>
                <w:bdr w:val="none" w:color="auto" w:sz="0" w:space="0"/>
                <w:vertAlign w:val="superscript"/>
                <w:lang w:val="en-US" w:eastAsia="zh-CN" w:bidi="ar"/>
              </w:rPr>
              <w:t>*</w:t>
            </w:r>
          </w:p>
        </w:tc>
        <w:tc>
          <w:tcPr>
            <w:tcW w:w="170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0.0715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19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38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(0.5065)</w:t>
            </w:r>
          </w:p>
        </w:tc>
        <w:tc>
          <w:tcPr>
            <w:tcW w:w="165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(0.8895)</w:t>
            </w:r>
          </w:p>
        </w:tc>
        <w:tc>
          <w:tcPr>
            <w:tcW w:w="156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(0.0307)</w:t>
            </w:r>
          </w:p>
        </w:tc>
        <w:tc>
          <w:tcPr>
            <w:tcW w:w="170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(0.1726)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19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rPr>
                <w:b/>
                <w:bCs/>
              </w:rPr>
            </w:pPr>
            <w:r>
              <w:rPr>
                <w:rFonts w:hint="default" w:ascii="Times New Roman" w:hAnsi="Times New Roman" w:cs="Times New Roman"/>
                <w:b/>
                <w:bCs/>
                <w:kern w:val="0"/>
                <w:sz w:val="24"/>
                <w:szCs w:val="24"/>
                <w:bdr w:val="none" w:color="auto" w:sz="0" w:space="0"/>
                <w:lang w:val="en-US" w:eastAsia="zh-CN" w:bidi="ar"/>
              </w:rPr>
              <w:t>GGF</w:t>
            </w:r>
            <w:r>
              <w:rPr>
                <w:rFonts w:hint="default" w:ascii="Times New Roman" w:hAnsi="Times New Roman" w:cs="Times New Roman"/>
                <w:b/>
                <w:bCs/>
                <w:kern w:val="0"/>
                <w:sz w:val="24"/>
                <w:szCs w:val="24"/>
                <w:bdr w:val="none" w:color="auto" w:sz="0" w:space="0"/>
                <w:lang w:eastAsia="zh-CN" w:bidi="ar"/>
              </w:rPr>
              <w:t xml:space="preserve"> * </w:t>
            </w:r>
            <w:r>
              <w:rPr>
                <w:rFonts w:hint="default" w:ascii="Times New Roman" w:hAnsi="Times New Roman" w:cs="Times New Roman"/>
                <w:b/>
                <w:bCs/>
                <w:kern w:val="0"/>
                <w:sz w:val="24"/>
                <w:szCs w:val="24"/>
                <w:bdr w:val="none" w:color="auto" w:sz="0" w:space="0"/>
                <w:lang w:val="en-US" w:eastAsia="zh-CN" w:bidi="ar"/>
              </w:rPr>
              <w:t>DR</w:t>
            </w:r>
            <w:r>
              <w:rPr>
                <w:rFonts w:hint="default" w:ascii="Times New Roman" w:hAnsi="Times New Roman" w:cs="Times New Roman"/>
                <w:b/>
                <w:bCs/>
                <w:kern w:val="0"/>
                <w:sz w:val="24"/>
                <w:szCs w:val="24"/>
                <w:bdr w:val="none" w:color="auto" w:sz="0" w:space="0"/>
                <w:lang w:eastAsia="zh-CN" w:bidi="ar"/>
              </w:rPr>
              <w:t xml:space="preserve"> * </w:t>
            </w:r>
            <w:r>
              <w:rPr>
                <w:rFonts w:hint="default" w:ascii="Times New Roman" w:hAnsi="Times New Roman" w:cs="Times New Roman"/>
                <w:b/>
                <w:bCs/>
                <w:kern w:val="0"/>
                <w:sz w:val="24"/>
                <w:szCs w:val="24"/>
                <w:bdr w:val="none" w:color="auto" w:sz="0" w:space="0"/>
                <w:lang w:val="en-US" w:eastAsia="zh-CN" w:bidi="ar"/>
              </w:rPr>
              <w:t>RET</w:t>
            </w:r>
          </w:p>
        </w:tc>
        <w:tc>
          <w:tcPr>
            <w:tcW w:w="138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ascii="Times New Roman" w:hAnsi="Times New Roman" w:cs="Times New Roman"/>
                <w:b/>
                <w:bCs/>
                <w:kern w:val="0"/>
                <w:sz w:val="24"/>
                <w:szCs w:val="24"/>
                <w:bdr w:val="none" w:color="auto" w:sz="0" w:space="0"/>
                <w:lang w:val="en-US" w:eastAsia="zh-CN" w:bidi="ar"/>
              </w:rPr>
              <w:t>0.1278</w:t>
            </w:r>
            <w:r>
              <w:rPr>
                <w:rFonts w:ascii="Times New Roman" w:hAnsi="Times New Roman" w:cs="Times New Roman"/>
                <w:b/>
                <w:bCs/>
                <w:kern w:val="0"/>
                <w:sz w:val="24"/>
                <w:szCs w:val="24"/>
                <w:bdr w:val="none" w:color="auto" w:sz="0" w:space="0"/>
                <w:vertAlign w:val="superscript"/>
                <w:lang w:val="en-US" w:eastAsia="zh-CN" w:bidi="ar"/>
              </w:rPr>
              <w:t>*</w:t>
            </w:r>
          </w:p>
        </w:tc>
        <w:tc>
          <w:tcPr>
            <w:tcW w:w="165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ascii="Times New Roman" w:hAnsi="Times New Roman" w:cs="Times New Roman"/>
                <w:b/>
                <w:bCs/>
                <w:kern w:val="0"/>
                <w:sz w:val="24"/>
                <w:szCs w:val="24"/>
                <w:bdr w:val="none" w:color="auto" w:sz="0" w:space="0"/>
                <w:lang w:val="en-US" w:eastAsia="zh-CN" w:bidi="ar"/>
              </w:rPr>
              <w:t>0.1170</w:t>
            </w:r>
            <w:r>
              <w:rPr>
                <w:rFonts w:ascii="Times New Roman" w:hAnsi="Times New Roman" w:cs="Times New Roman"/>
                <w:b/>
                <w:bCs/>
                <w:kern w:val="0"/>
                <w:sz w:val="24"/>
                <w:szCs w:val="24"/>
                <w:bdr w:val="none" w:color="auto" w:sz="0" w:space="0"/>
                <w:vertAlign w:val="superscript"/>
                <w:lang w:val="en-US" w:eastAsia="zh-CN" w:bidi="ar"/>
              </w:rPr>
              <w:t>*</w:t>
            </w:r>
          </w:p>
        </w:tc>
        <w:tc>
          <w:tcPr>
            <w:tcW w:w="156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ascii="Times New Roman" w:hAnsi="Times New Roman" w:cs="Times New Roman"/>
                <w:b/>
                <w:bCs/>
                <w:kern w:val="0"/>
                <w:sz w:val="24"/>
                <w:szCs w:val="24"/>
                <w:bdr w:val="none" w:color="auto" w:sz="0" w:space="0"/>
                <w:lang w:val="en-US" w:eastAsia="zh-CN" w:bidi="ar"/>
              </w:rPr>
              <w:t>0.0095</w:t>
            </w:r>
          </w:p>
        </w:tc>
        <w:tc>
          <w:tcPr>
            <w:tcW w:w="170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ascii="Times New Roman" w:hAnsi="Times New Roman" w:cs="Times New Roman"/>
                <w:b/>
                <w:bCs/>
                <w:kern w:val="0"/>
                <w:sz w:val="24"/>
                <w:szCs w:val="24"/>
                <w:bdr w:val="none" w:color="auto" w:sz="0" w:space="0"/>
                <w:lang w:val="en-US" w:eastAsia="zh-CN" w:bidi="ar"/>
              </w:rPr>
              <w:t>0.0236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19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rPr>
                <w:b/>
                <w:bCs/>
              </w:rPr>
            </w:pPr>
          </w:p>
        </w:tc>
        <w:tc>
          <w:tcPr>
            <w:tcW w:w="138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ascii="Times New Roman" w:hAnsi="Times New Roman" w:cs="Times New Roman"/>
                <w:b/>
                <w:bCs/>
                <w:kern w:val="0"/>
                <w:sz w:val="24"/>
                <w:szCs w:val="24"/>
                <w:bdr w:val="none" w:color="auto" w:sz="0" w:space="0"/>
                <w:lang w:val="en-US" w:eastAsia="zh-CN" w:bidi="ar"/>
              </w:rPr>
              <w:t>(0.0210)</w:t>
            </w:r>
          </w:p>
        </w:tc>
        <w:tc>
          <w:tcPr>
            <w:tcW w:w="165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ascii="Times New Roman" w:hAnsi="Times New Roman" w:cs="Times New Roman"/>
                <w:b/>
                <w:bCs/>
                <w:kern w:val="0"/>
                <w:sz w:val="24"/>
                <w:szCs w:val="24"/>
                <w:bdr w:val="none" w:color="auto" w:sz="0" w:space="0"/>
                <w:lang w:val="en-US" w:eastAsia="zh-CN" w:bidi="ar"/>
              </w:rPr>
              <w:t>(0.0141)</w:t>
            </w:r>
          </w:p>
        </w:tc>
        <w:tc>
          <w:tcPr>
            <w:tcW w:w="1562"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ascii="Times New Roman" w:hAnsi="Times New Roman" w:cs="Times New Roman"/>
                <w:b/>
                <w:bCs/>
                <w:kern w:val="0"/>
                <w:sz w:val="24"/>
                <w:szCs w:val="24"/>
                <w:bdr w:val="none" w:color="auto" w:sz="0" w:space="0"/>
                <w:lang w:val="en-US" w:eastAsia="zh-CN" w:bidi="ar"/>
              </w:rPr>
              <w:t>(0.8516)</w:t>
            </w:r>
          </w:p>
        </w:tc>
        <w:tc>
          <w:tcPr>
            <w:tcW w:w="170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ascii="Times New Roman" w:hAnsi="Times New Roman" w:cs="Times New Roman"/>
                <w:b/>
                <w:bCs/>
                <w:kern w:val="0"/>
                <w:sz w:val="24"/>
                <w:szCs w:val="24"/>
                <w:bdr w:val="none" w:color="auto" w:sz="0" w:space="0"/>
                <w:lang w:val="en-US" w:eastAsia="zh-CN" w:bidi="ar"/>
              </w:rPr>
              <w:t>(0.8155)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19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eastAsia" w:asciiTheme="minorHAnsi" w:hAnsiTheme="minorHAnsi" w:eastAsiaTheme="minorEastAsia" w:cstheme="minorBidi"/>
                <w:kern w:val="2"/>
                <w:sz w:val="24"/>
                <w:szCs w:val="24"/>
                <w:lang w:val="en-US" w:eastAsia="zh-Hans" w:bidi="ar-SA"/>
              </w:rPr>
            </w:pPr>
            <w:r>
              <w:rPr>
                <w:rFonts w:hint="eastAsia"/>
                <w:lang w:val="en-US" w:eastAsia="zh-Hans"/>
              </w:rPr>
              <w:t>控制变量</w:t>
            </w:r>
          </w:p>
        </w:tc>
        <w:tc>
          <w:tcPr>
            <w:tcW w:w="138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NO</w:t>
            </w:r>
          </w:p>
        </w:tc>
        <w:tc>
          <w:tcPr>
            <w:tcW w:w="165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Hans" w:bidi="ar"/>
              </w:rPr>
              <w:t>YES</w:t>
            </w:r>
          </w:p>
        </w:tc>
        <w:tc>
          <w:tcPr>
            <w:tcW w:w="1562"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Hans" w:bidi="ar"/>
              </w:rPr>
              <w:t>NO</w:t>
            </w:r>
          </w:p>
        </w:tc>
        <w:tc>
          <w:tcPr>
            <w:tcW w:w="170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19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default" w:asciiTheme="minorHAnsi" w:hAnsiTheme="minorHAnsi" w:eastAsiaTheme="minorEastAsia" w:cstheme="minorBidi"/>
                <w:kern w:val="2"/>
                <w:sz w:val="24"/>
                <w:szCs w:val="24"/>
                <w:lang w:val="en-US" w:eastAsia="zh-Hans" w:bidi="ar-SA"/>
              </w:rPr>
            </w:pPr>
            <w:r>
              <w:rPr>
                <w:rFonts w:hint="eastAsia"/>
                <w:lang w:val="en-US" w:eastAsia="zh-Hans"/>
              </w:rPr>
              <w:t>年度固定效应</w:t>
            </w:r>
          </w:p>
        </w:tc>
        <w:tc>
          <w:tcPr>
            <w:tcW w:w="138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Hans" w:bidi="ar"/>
              </w:rPr>
              <w:t>YES</w:t>
            </w:r>
          </w:p>
        </w:tc>
        <w:tc>
          <w:tcPr>
            <w:tcW w:w="165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CN" w:bidi="ar"/>
              </w:rPr>
              <w:t>YES</w:t>
            </w:r>
          </w:p>
        </w:tc>
        <w:tc>
          <w:tcPr>
            <w:tcW w:w="1562"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c>
          <w:tcPr>
            <w:tcW w:w="170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19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default" w:asciiTheme="minorHAnsi" w:hAnsiTheme="minorHAnsi" w:eastAsiaTheme="minorEastAsia" w:cstheme="minorBidi"/>
                <w:kern w:val="2"/>
                <w:sz w:val="24"/>
                <w:szCs w:val="24"/>
                <w:lang w:val="en-US" w:eastAsia="zh-Hans" w:bidi="ar-SA"/>
              </w:rPr>
            </w:pPr>
            <w:r>
              <w:rPr>
                <w:rFonts w:hint="eastAsia"/>
                <w:lang w:val="en-US" w:eastAsia="zh-Hans"/>
              </w:rPr>
              <w:t>行业固定效应</w:t>
            </w:r>
          </w:p>
        </w:tc>
        <w:tc>
          <w:tcPr>
            <w:tcW w:w="138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CN" w:bidi="ar"/>
              </w:rPr>
              <w:t>YES</w:t>
            </w:r>
          </w:p>
        </w:tc>
        <w:tc>
          <w:tcPr>
            <w:tcW w:w="165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CN" w:bidi="ar"/>
              </w:rPr>
              <w:t>YES</w:t>
            </w:r>
          </w:p>
        </w:tc>
        <w:tc>
          <w:tcPr>
            <w:tcW w:w="1562"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c>
          <w:tcPr>
            <w:tcW w:w="170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19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default" w:asciiTheme="minorHAnsi" w:hAnsiTheme="minorHAnsi" w:eastAsiaTheme="minorEastAsia" w:cstheme="minorBidi"/>
                <w:kern w:val="2"/>
                <w:sz w:val="24"/>
                <w:szCs w:val="24"/>
                <w:lang w:val="en-US" w:eastAsia="zh-Hans" w:bidi="ar-SA"/>
              </w:rPr>
            </w:pPr>
            <w:r>
              <w:rPr>
                <w:rFonts w:hint="eastAsia"/>
                <w:lang w:val="en-US" w:eastAsia="zh-Hans"/>
              </w:rPr>
              <w:t>省份固定效应</w:t>
            </w:r>
          </w:p>
        </w:tc>
        <w:tc>
          <w:tcPr>
            <w:tcW w:w="138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CN" w:bidi="ar"/>
              </w:rPr>
              <w:t>YES</w:t>
            </w:r>
          </w:p>
        </w:tc>
        <w:tc>
          <w:tcPr>
            <w:tcW w:w="165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c>
          <w:tcPr>
            <w:tcW w:w="1562"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c>
          <w:tcPr>
            <w:tcW w:w="170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19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default" w:asciiTheme="minorHAnsi" w:hAnsiTheme="minorHAnsi" w:eastAsiaTheme="minorEastAsia" w:cstheme="minorBidi"/>
                <w:kern w:val="2"/>
                <w:sz w:val="24"/>
                <w:szCs w:val="24"/>
                <w:lang w:val="en-US" w:eastAsia="zh-Hans" w:bidi="ar-SA"/>
              </w:rPr>
            </w:pPr>
            <w:r>
              <w:rPr>
                <w:rFonts w:hint="eastAsia"/>
                <w:lang w:val="en-US" w:eastAsia="zh-Hans"/>
              </w:rPr>
              <w:t>行业</w:t>
            </w:r>
            <w:r>
              <w:rPr>
                <w:rFonts w:hint="default"/>
                <w:lang w:eastAsia="zh-Hans"/>
              </w:rPr>
              <w:t>-</w:t>
            </w:r>
            <w:r>
              <w:rPr>
                <w:rFonts w:hint="eastAsia"/>
                <w:lang w:val="en-US" w:eastAsia="zh-Hans"/>
              </w:rPr>
              <w:t>年度固定效应</w:t>
            </w:r>
          </w:p>
        </w:tc>
        <w:tc>
          <w:tcPr>
            <w:tcW w:w="138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NO</w:t>
            </w:r>
          </w:p>
        </w:tc>
        <w:tc>
          <w:tcPr>
            <w:tcW w:w="165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CN" w:bidi="ar"/>
              </w:rPr>
              <w:t>YES</w:t>
            </w:r>
          </w:p>
        </w:tc>
        <w:tc>
          <w:tcPr>
            <w:tcW w:w="1562"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Hans" w:bidi="ar"/>
              </w:rPr>
              <w:t>NO</w:t>
            </w:r>
          </w:p>
        </w:tc>
        <w:tc>
          <w:tcPr>
            <w:tcW w:w="170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19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default" w:asciiTheme="minorHAnsi" w:hAnsiTheme="minorHAnsi" w:eastAsiaTheme="minorEastAsia" w:cstheme="minorBidi"/>
                <w:kern w:val="2"/>
                <w:sz w:val="24"/>
                <w:szCs w:val="24"/>
                <w:lang w:val="en-US" w:eastAsia="zh-Hans" w:bidi="ar-SA"/>
              </w:rPr>
            </w:pPr>
            <w:r>
              <w:rPr>
                <w:rFonts w:hint="eastAsia"/>
                <w:lang w:val="en-US" w:eastAsia="zh-Hans"/>
              </w:rPr>
              <w:t>省份</w:t>
            </w:r>
            <w:r>
              <w:rPr>
                <w:rFonts w:hint="default"/>
                <w:lang w:eastAsia="zh-Hans"/>
              </w:rPr>
              <w:t>-</w:t>
            </w:r>
            <w:r>
              <w:rPr>
                <w:rFonts w:hint="eastAsia"/>
                <w:lang w:val="en-US" w:eastAsia="zh-Hans"/>
              </w:rPr>
              <w:t>年度固定效应</w:t>
            </w:r>
          </w:p>
        </w:tc>
        <w:tc>
          <w:tcPr>
            <w:tcW w:w="138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NO</w:t>
            </w:r>
          </w:p>
        </w:tc>
        <w:tc>
          <w:tcPr>
            <w:tcW w:w="165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Hans" w:bidi="ar"/>
              </w:rPr>
              <w:t>YES</w:t>
            </w:r>
          </w:p>
        </w:tc>
        <w:tc>
          <w:tcPr>
            <w:tcW w:w="1562"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Hans" w:bidi="ar"/>
              </w:rPr>
              <w:t>NO</w:t>
            </w:r>
          </w:p>
        </w:tc>
        <w:tc>
          <w:tcPr>
            <w:tcW w:w="170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Hans"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198"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i/>
                <w:iCs/>
                <w:kern w:val="0"/>
                <w:sz w:val="24"/>
                <w:szCs w:val="24"/>
                <w:bdr w:val="none" w:color="auto" w:sz="0" w:space="0"/>
                <w:lang w:val="en-US" w:eastAsia="zh-CN" w:bidi="ar"/>
              </w:rPr>
              <w:t>N</w:t>
            </w:r>
          </w:p>
        </w:tc>
        <w:tc>
          <w:tcPr>
            <w:tcW w:w="1388"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14955</w:t>
            </w:r>
          </w:p>
        </w:tc>
        <w:tc>
          <w:tcPr>
            <w:tcW w:w="1650"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14953</w:t>
            </w:r>
          </w:p>
        </w:tc>
        <w:tc>
          <w:tcPr>
            <w:tcW w:w="1562"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197</w:t>
            </w:r>
          </w:p>
        </w:tc>
        <w:tc>
          <w:tcPr>
            <w:tcW w:w="1708"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150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19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4"/>
                <w:szCs w:val="24"/>
                <w:bdr w:val="none" w:color="auto" w:sz="0" w:space="0"/>
                <w:lang w:val="en-US" w:eastAsia="zh-CN" w:bidi="ar"/>
              </w:rPr>
              <w:t xml:space="preserve">adj. </w:t>
            </w:r>
            <w:r>
              <w:rPr>
                <w:rFonts w:hint="default" w:ascii="Times New Roman" w:hAnsi="Times New Roman" w:cs="Times New Roman"/>
                <w:i/>
                <w:iCs/>
                <w:kern w:val="0"/>
                <w:sz w:val="24"/>
                <w:szCs w:val="24"/>
                <w:bdr w:val="none" w:color="auto" w:sz="0" w:space="0"/>
                <w:lang w:val="en-US" w:eastAsia="zh-CN" w:bidi="ar"/>
              </w:rPr>
              <w:t>R</w:t>
            </w:r>
            <w:r>
              <w:rPr>
                <w:rFonts w:hint="default" w:ascii="Times New Roman" w:hAnsi="Times New Roman" w:cs="Times New Roman"/>
                <w:kern w:val="0"/>
                <w:sz w:val="24"/>
                <w:szCs w:val="24"/>
                <w:bdr w:val="none" w:color="auto" w:sz="0" w:space="0"/>
                <w:vertAlign w:val="superscript"/>
                <w:lang w:val="en-US" w:eastAsia="zh-CN" w:bidi="ar"/>
              </w:rPr>
              <w:t>2</w:t>
            </w:r>
          </w:p>
        </w:tc>
        <w:tc>
          <w:tcPr>
            <w:tcW w:w="138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0.1196</w:t>
            </w:r>
          </w:p>
        </w:tc>
        <w:tc>
          <w:tcPr>
            <w:tcW w:w="165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0.2490</w:t>
            </w:r>
          </w:p>
        </w:tc>
        <w:tc>
          <w:tcPr>
            <w:tcW w:w="1562"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0.1779</w:t>
            </w:r>
          </w:p>
        </w:tc>
        <w:tc>
          <w:tcPr>
            <w:tcW w:w="170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-0.2934</w:t>
            </w:r>
          </w:p>
        </w:tc>
      </w:tr>
    </w:tbl>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i/>
          <w:iCs/>
          <w:kern w:val="0"/>
          <w:sz w:val="20"/>
          <w:szCs w:val="20"/>
          <w:lang w:val="en-US" w:eastAsia="zh-CN" w:bidi="ar"/>
        </w:rPr>
        <w:t>p</w:t>
      </w:r>
      <w:r>
        <w:rPr>
          <w:rFonts w:hint="default" w:ascii="Times New Roman" w:hAnsi="Times New Roman" w:cs="Times New Roman"/>
          <w:kern w:val="0"/>
          <w:sz w:val="20"/>
          <w:szCs w:val="20"/>
          <w:lang w:val="en-US" w:eastAsia="zh-CN" w:bidi="ar"/>
        </w:rPr>
        <w:t>-values in parentheses</w:t>
      </w:r>
    </w:p>
    <w:p>
      <w:pPr>
        <w:pStyle w:val="4"/>
        <w:keepNext w:val="0"/>
        <w:keepLines w:val="0"/>
        <w:widowControl/>
        <w:suppressLineNumbers w:val="0"/>
        <w:spacing w:before="0" w:beforeAutospacing="0" w:after="0" w:afterAutospacing="0"/>
        <w:ind w:left="0" w:right="0"/>
        <w:jc w:val="left"/>
        <w:rPr>
          <w:rFonts w:hint="default" w:ascii="Times New Roman" w:hAnsi="Times New Roman" w:cs="Times New Roman"/>
          <w:kern w:val="0"/>
          <w:sz w:val="20"/>
          <w:szCs w:val="20"/>
          <w:lang w:val="en-US" w:eastAsia="zh-CN" w:bidi="ar"/>
        </w:rPr>
      </w:pPr>
      <w:r>
        <w:rPr>
          <w:rFonts w:hint="default" w:ascii="Times New Roman" w:hAnsi="Times New Roman" w:cs="Times New Roman"/>
          <w:kern w:val="0"/>
          <w:sz w:val="20"/>
          <w:szCs w:val="20"/>
          <w:vertAlign w:val="superscript"/>
          <w:lang w:val="en-US" w:eastAsia="zh-CN" w:bidi="ar"/>
        </w:rPr>
        <w:t>*</w:t>
      </w:r>
      <w:r>
        <w:rPr>
          <w:rFonts w:hint="default" w:ascii="Times New Roman" w:hAnsi="Times New Roman" w:cs="Times New Roman"/>
          <w:kern w:val="0"/>
          <w:sz w:val="20"/>
          <w:szCs w:val="20"/>
          <w:lang w:val="en-US" w:eastAsia="zh-CN" w:bidi="ar"/>
        </w:rPr>
        <w:t xml:space="preserve"> </w:t>
      </w:r>
      <w:r>
        <w:rPr>
          <w:rFonts w:hint="default" w:ascii="Times New Roman" w:hAnsi="Times New Roman" w:cs="Times New Roman"/>
          <w:i/>
          <w:iCs/>
          <w:kern w:val="0"/>
          <w:sz w:val="20"/>
          <w:szCs w:val="20"/>
          <w:lang w:val="en-US" w:eastAsia="zh-CN" w:bidi="ar"/>
        </w:rPr>
        <w:t>p</w:t>
      </w:r>
      <w:r>
        <w:rPr>
          <w:rFonts w:hint="default" w:ascii="Times New Roman" w:hAnsi="Times New Roman" w:cs="Times New Roman"/>
          <w:kern w:val="0"/>
          <w:sz w:val="20"/>
          <w:szCs w:val="20"/>
          <w:lang w:val="en-US" w:eastAsia="zh-CN" w:bidi="ar"/>
        </w:rPr>
        <w:t xml:space="preserve"> &lt; 0.05, </w:t>
      </w:r>
      <w:r>
        <w:rPr>
          <w:rFonts w:hint="default" w:ascii="Times New Roman" w:hAnsi="Times New Roman" w:cs="Times New Roman"/>
          <w:kern w:val="0"/>
          <w:sz w:val="20"/>
          <w:szCs w:val="20"/>
          <w:vertAlign w:val="superscript"/>
          <w:lang w:val="en-US" w:eastAsia="zh-CN" w:bidi="ar"/>
        </w:rPr>
        <w:t>**</w:t>
      </w:r>
      <w:r>
        <w:rPr>
          <w:rFonts w:hint="default" w:ascii="Times New Roman" w:hAnsi="Times New Roman" w:cs="Times New Roman"/>
          <w:kern w:val="0"/>
          <w:sz w:val="20"/>
          <w:szCs w:val="20"/>
          <w:lang w:val="en-US" w:eastAsia="zh-CN" w:bidi="ar"/>
        </w:rPr>
        <w:t xml:space="preserve"> </w:t>
      </w:r>
      <w:r>
        <w:rPr>
          <w:rFonts w:hint="default" w:ascii="Times New Roman" w:hAnsi="Times New Roman" w:cs="Times New Roman"/>
          <w:i/>
          <w:iCs/>
          <w:kern w:val="0"/>
          <w:sz w:val="20"/>
          <w:szCs w:val="20"/>
          <w:lang w:val="en-US" w:eastAsia="zh-CN" w:bidi="ar"/>
        </w:rPr>
        <w:t>p</w:t>
      </w:r>
      <w:r>
        <w:rPr>
          <w:rFonts w:hint="default" w:ascii="Times New Roman" w:hAnsi="Times New Roman" w:cs="Times New Roman"/>
          <w:kern w:val="0"/>
          <w:sz w:val="20"/>
          <w:szCs w:val="20"/>
          <w:lang w:val="en-US" w:eastAsia="zh-CN" w:bidi="ar"/>
        </w:rPr>
        <w:t xml:space="preserve"> &lt; 0.01, </w:t>
      </w:r>
      <w:r>
        <w:rPr>
          <w:rFonts w:hint="default" w:ascii="Times New Roman" w:hAnsi="Times New Roman" w:cs="Times New Roman"/>
          <w:kern w:val="0"/>
          <w:sz w:val="20"/>
          <w:szCs w:val="20"/>
          <w:vertAlign w:val="superscript"/>
          <w:lang w:val="en-US" w:eastAsia="zh-CN" w:bidi="ar"/>
        </w:rPr>
        <w:t>***</w:t>
      </w:r>
      <w:r>
        <w:rPr>
          <w:rFonts w:hint="default" w:ascii="Times New Roman" w:hAnsi="Times New Roman" w:cs="Times New Roman"/>
          <w:kern w:val="0"/>
          <w:sz w:val="20"/>
          <w:szCs w:val="20"/>
          <w:lang w:val="en-US" w:eastAsia="zh-CN" w:bidi="ar"/>
        </w:rPr>
        <w:t xml:space="preserve"> </w:t>
      </w:r>
      <w:r>
        <w:rPr>
          <w:rFonts w:hint="default" w:ascii="Times New Roman" w:hAnsi="Times New Roman" w:cs="Times New Roman"/>
          <w:i/>
          <w:iCs/>
          <w:kern w:val="0"/>
          <w:sz w:val="20"/>
          <w:szCs w:val="20"/>
          <w:lang w:val="en-US" w:eastAsia="zh-CN" w:bidi="ar"/>
        </w:rPr>
        <w:t>p</w:t>
      </w:r>
      <w:r>
        <w:rPr>
          <w:rFonts w:hint="default" w:ascii="Times New Roman" w:hAnsi="Times New Roman" w:cs="Times New Roman"/>
          <w:kern w:val="0"/>
          <w:sz w:val="20"/>
          <w:szCs w:val="20"/>
          <w:lang w:val="en-US" w:eastAsia="zh-CN" w:bidi="ar"/>
        </w:rPr>
        <w:t xml:space="preserve"> &lt; 0.001</w:t>
      </w:r>
    </w:p>
    <w:p>
      <w:pPr>
        <w:pStyle w:val="4"/>
        <w:keepNext w:val="0"/>
        <w:keepLines w:val="0"/>
        <w:widowControl/>
        <w:suppressLineNumbers w:val="0"/>
        <w:spacing w:before="0" w:beforeAutospacing="0" w:after="0" w:afterAutospacing="0"/>
        <w:ind w:left="0" w:right="0"/>
        <w:jc w:val="left"/>
        <w:rPr>
          <w:rFonts w:hint="default" w:ascii="Times New Roman" w:hAnsi="Times New Roman" w:cs="Times New Roman"/>
          <w:kern w:val="0"/>
          <w:sz w:val="20"/>
          <w:szCs w:val="20"/>
          <w:lang w:val="en-US" w:eastAsia="zh-CN" w:bidi="ar"/>
        </w:rPr>
      </w:pPr>
    </w:p>
    <w:p>
      <w:pPr>
        <w:pStyle w:val="4"/>
        <w:keepNext w:val="0"/>
        <w:keepLines w:val="0"/>
        <w:widowControl/>
        <w:suppressLineNumbers w:val="0"/>
        <w:spacing w:before="0" w:beforeAutospacing="0" w:after="0" w:afterAutospacing="0"/>
        <w:ind w:left="0" w:right="0"/>
        <w:jc w:val="left"/>
        <w:rPr>
          <w:rFonts w:hint="default" w:ascii="Times New Roman" w:hAnsi="Times New Roman" w:cs="Times New Roman" w:eastAsiaTheme="minorEastAsia"/>
          <w:kern w:val="0"/>
          <w:sz w:val="20"/>
          <w:szCs w:val="20"/>
          <w:u w:val="single"/>
          <w:lang w:val="en-US" w:eastAsia="zh-Hans" w:bidi="ar"/>
        </w:rPr>
      </w:pPr>
      <w:r>
        <w:rPr>
          <w:rFonts w:hint="eastAsia" w:ascii="Times New Roman" w:hAnsi="Times New Roman" w:cs="Times New Roman"/>
          <w:kern w:val="0"/>
          <w:sz w:val="20"/>
          <w:szCs w:val="20"/>
          <w:u w:val="single"/>
          <w:lang w:val="en-US" w:eastAsia="zh-Hans" w:bidi="ar"/>
        </w:rPr>
        <w:t>发现</w:t>
      </w:r>
      <w:r>
        <w:rPr>
          <w:rFonts w:hint="default" w:ascii="Times New Roman" w:hAnsi="Times New Roman" w:cs="Times New Roman"/>
          <w:kern w:val="0"/>
          <w:sz w:val="20"/>
          <w:szCs w:val="20"/>
          <w:u w:val="single"/>
          <w:lang w:eastAsia="zh-Hans" w:bidi="ar"/>
        </w:rPr>
        <w:t>，</w:t>
      </w:r>
      <w:r>
        <w:rPr>
          <w:rFonts w:hint="eastAsia" w:ascii="Times New Roman" w:hAnsi="Times New Roman" w:cs="Times New Roman"/>
          <w:kern w:val="0"/>
          <w:sz w:val="20"/>
          <w:szCs w:val="20"/>
          <w:u w:val="single"/>
          <w:lang w:val="en-US" w:eastAsia="zh-Hans" w:bidi="ar"/>
        </w:rPr>
        <w:t>只有当引导基金行政级别较低时</w:t>
      </w:r>
      <w:r>
        <w:rPr>
          <w:rFonts w:hint="default" w:ascii="Times New Roman" w:hAnsi="Times New Roman" w:cs="Times New Roman"/>
          <w:kern w:val="0"/>
          <w:sz w:val="20"/>
          <w:szCs w:val="20"/>
          <w:u w:val="single"/>
          <w:lang w:eastAsia="zh-Hans" w:bidi="ar"/>
        </w:rPr>
        <w:t>，</w:t>
      </w:r>
      <w:r>
        <w:rPr>
          <w:rFonts w:hint="eastAsia" w:ascii="Times New Roman" w:hAnsi="Times New Roman" w:cs="Times New Roman"/>
          <w:kern w:val="0"/>
          <w:sz w:val="20"/>
          <w:szCs w:val="20"/>
          <w:u w:val="single"/>
          <w:lang w:val="en-US" w:eastAsia="zh-Hans" w:bidi="ar"/>
        </w:rPr>
        <w:t>才对会计稳健性有显著的正效应</w:t>
      </w:r>
      <w:r>
        <w:rPr>
          <w:rFonts w:hint="default" w:ascii="Times New Roman" w:hAnsi="Times New Roman" w:cs="Times New Roman"/>
          <w:kern w:val="0"/>
          <w:sz w:val="20"/>
          <w:szCs w:val="20"/>
          <w:u w:val="single"/>
          <w:lang w:eastAsia="zh-Hans" w:bidi="ar"/>
        </w:rPr>
        <w:t>，</w:t>
      </w:r>
      <w:r>
        <w:rPr>
          <w:rFonts w:hint="eastAsia" w:ascii="Times New Roman" w:hAnsi="Times New Roman" w:cs="Times New Roman"/>
          <w:kern w:val="0"/>
          <w:sz w:val="20"/>
          <w:szCs w:val="20"/>
          <w:u w:val="single"/>
          <w:lang w:val="en-US" w:eastAsia="zh-Hans" w:bidi="ar"/>
        </w:rPr>
        <w:t>这可能是因为较低层级的引导基金投资保本压力较大</w:t>
      </w:r>
      <w:r>
        <w:rPr>
          <w:rFonts w:hint="default" w:ascii="Times New Roman" w:hAnsi="Times New Roman" w:cs="Times New Roman"/>
          <w:kern w:val="0"/>
          <w:sz w:val="20"/>
          <w:szCs w:val="20"/>
          <w:u w:val="single"/>
          <w:lang w:eastAsia="zh-Hans" w:bidi="ar"/>
        </w:rPr>
        <w:t>，</w:t>
      </w:r>
      <w:r>
        <w:rPr>
          <w:rFonts w:hint="eastAsia" w:ascii="Times New Roman" w:hAnsi="Times New Roman" w:cs="Times New Roman"/>
          <w:kern w:val="0"/>
          <w:sz w:val="20"/>
          <w:szCs w:val="20"/>
          <w:u w:val="single"/>
          <w:lang w:val="en-US" w:eastAsia="zh-Hans" w:bidi="ar"/>
        </w:rPr>
        <w:t>使其选择财务更加稳健的上市公司</w:t>
      </w:r>
      <w:r>
        <w:rPr>
          <w:rFonts w:hint="default" w:ascii="Times New Roman" w:hAnsi="Times New Roman" w:cs="Times New Roman"/>
          <w:kern w:val="0"/>
          <w:sz w:val="20"/>
          <w:szCs w:val="20"/>
          <w:u w:val="single"/>
          <w:lang w:eastAsia="zh-Hans" w:bidi="ar"/>
        </w:rPr>
        <w:t>，</w:t>
      </w:r>
      <w:r>
        <w:rPr>
          <w:rFonts w:hint="eastAsia" w:ascii="Times New Roman" w:hAnsi="Times New Roman" w:cs="Times New Roman"/>
          <w:kern w:val="0"/>
          <w:sz w:val="20"/>
          <w:szCs w:val="20"/>
          <w:u w:val="single"/>
          <w:lang w:val="en-US" w:eastAsia="zh-Hans" w:bidi="ar"/>
        </w:rPr>
        <w:t>而非进行高风险创新的上市公司</w:t>
      </w:r>
    </w:p>
    <w:p>
      <w:pPr>
        <w:pStyle w:val="4"/>
        <w:keepNext w:val="0"/>
        <w:keepLines w:val="0"/>
        <w:widowControl/>
        <w:numPr>
          <w:numId w:val="0"/>
        </w:numPr>
        <w:suppressLineNumbers w:val="0"/>
        <w:spacing w:before="0" w:beforeAutospacing="0" w:after="0" w:afterAutospacing="0"/>
        <w:ind w:leftChars="0" w:right="0" w:rightChars="0"/>
        <w:jc w:val="left"/>
        <w:rPr>
          <w:rFonts w:hint="default" w:ascii="Times New Roman" w:hAnsi="Times New Roman" w:cs="Times New Roman"/>
          <w:kern w:val="0"/>
          <w:sz w:val="20"/>
          <w:szCs w:val="20"/>
          <w:u w:val="single"/>
          <w:lang w:eastAsia="zh-Hans" w:bidi="ar"/>
        </w:rPr>
      </w:pPr>
    </w:p>
    <w:p>
      <w:pPr>
        <w:pStyle w:val="4"/>
        <w:keepNext w:val="0"/>
        <w:keepLines w:val="0"/>
        <w:widowControl/>
        <w:numPr>
          <w:numId w:val="0"/>
        </w:numPr>
        <w:suppressLineNumbers w:val="0"/>
        <w:spacing w:before="0" w:beforeAutospacing="0" w:after="0" w:afterAutospacing="0"/>
        <w:ind w:leftChars="0" w:right="0" w:rightChars="0"/>
        <w:jc w:val="left"/>
        <w:rPr>
          <w:rFonts w:hint="default" w:ascii="Times New Roman" w:hAnsi="Times New Roman" w:cs="Times New Roman"/>
          <w:kern w:val="0"/>
          <w:sz w:val="20"/>
          <w:szCs w:val="20"/>
          <w:u w:val="single"/>
          <w:lang w:eastAsia="zh-Hans" w:bidi="ar"/>
        </w:rPr>
      </w:pPr>
    </w:p>
    <w:p>
      <w:pPr>
        <w:pStyle w:val="4"/>
        <w:keepNext w:val="0"/>
        <w:keepLines w:val="0"/>
        <w:widowControl/>
        <w:numPr>
          <w:numId w:val="0"/>
        </w:numPr>
        <w:suppressLineNumbers w:val="0"/>
        <w:spacing w:before="0" w:beforeAutospacing="0" w:after="0" w:afterAutospacing="0"/>
        <w:ind w:leftChars="0" w:right="0" w:rightChars="0"/>
        <w:jc w:val="left"/>
        <w:rPr>
          <w:rFonts w:hint="default" w:ascii="Times New Roman" w:hAnsi="Times New Roman" w:cs="Times New Roman"/>
          <w:kern w:val="0"/>
          <w:sz w:val="20"/>
          <w:szCs w:val="20"/>
          <w:u w:val="single"/>
          <w:lang w:eastAsia="zh-Hans" w:bidi="ar"/>
        </w:rPr>
      </w:pPr>
    </w:p>
    <w:p>
      <w:pPr>
        <w:pStyle w:val="4"/>
        <w:keepNext w:val="0"/>
        <w:keepLines w:val="0"/>
        <w:widowControl/>
        <w:numPr>
          <w:numId w:val="0"/>
        </w:numPr>
        <w:suppressLineNumbers w:val="0"/>
        <w:spacing w:before="0" w:beforeAutospacing="0" w:after="0" w:afterAutospacing="0"/>
        <w:ind w:leftChars="0" w:right="0" w:rightChars="0"/>
        <w:jc w:val="left"/>
        <w:rPr>
          <w:rFonts w:hint="default" w:ascii="Times New Roman" w:hAnsi="Times New Roman" w:cs="Times New Roman"/>
          <w:kern w:val="0"/>
          <w:sz w:val="20"/>
          <w:szCs w:val="20"/>
          <w:u w:val="single"/>
          <w:lang w:eastAsia="zh-Hans" w:bidi="ar"/>
        </w:rPr>
      </w:pPr>
      <w:bookmarkStart w:id="0" w:name="_GoBack"/>
      <w:bookmarkEnd w:id="0"/>
    </w:p>
    <w:p>
      <w:pPr>
        <w:pStyle w:val="3"/>
        <w:numPr>
          <w:ilvl w:val="0"/>
          <w:numId w:val="1"/>
        </w:numPr>
        <w:bidi w:val="0"/>
        <w:ind w:left="0" w:leftChars="0" w:firstLine="0" w:firstLineChars="0"/>
        <w:rPr>
          <w:rFonts w:hint="default"/>
          <w:lang w:eastAsia="zh-CN"/>
        </w:rPr>
      </w:pPr>
      <w:r>
        <w:rPr>
          <w:rFonts w:hint="eastAsia"/>
          <w:lang w:val="en-US" w:eastAsia="zh-Hans"/>
        </w:rPr>
        <w:t>按公司治理综合得分进行分组回归</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right="0" w:rightChars="0"/>
        <w:jc w:val="left"/>
        <w:textAlignment w:val="auto"/>
        <w:rPr>
          <w:rFonts w:hint="default" w:ascii="Times New Roman" w:hAnsi="Times New Roman" w:cs="Times New Roman"/>
          <w:kern w:val="0"/>
          <w:sz w:val="21"/>
          <w:szCs w:val="21"/>
          <w:lang w:eastAsia="zh-Hans" w:bidi="ar"/>
        </w:rPr>
      </w:pPr>
      <w:r>
        <w:rPr>
          <w:rFonts w:hint="eastAsia" w:ascii="Times New Roman" w:hAnsi="Times New Roman" w:cs="Times New Roman"/>
          <w:kern w:val="0"/>
          <w:sz w:val="21"/>
          <w:szCs w:val="21"/>
          <w:lang w:val="en-US" w:eastAsia="zh-Hans" w:bidi="ar"/>
        </w:rPr>
        <w:t>使用主成分分析</w:t>
      </w:r>
      <w:r>
        <w:rPr>
          <w:rFonts w:hint="default" w:ascii="Times New Roman" w:hAnsi="Times New Roman" w:cs="Times New Roman"/>
          <w:kern w:val="0"/>
          <w:sz w:val="21"/>
          <w:szCs w:val="21"/>
          <w:lang w:eastAsia="zh-Hans" w:bidi="ar"/>
        </w:rPr>
        <w:t>，</w:t>
      </w:r>
      <w:r>
        <w:rPr>
          <w:rFonts w:hint="eastAsia" w:ascii="Times New Roman" w:hAnsi="Times New Roman" w:cs="Times New Roman"/>
          <w:kern w:val="0"/>
          <w:sz w:val="21"/>
          <w:szCs w:val="21"/>
          <w:lang w:val="en-US" w:eastAsia="zh-Hans" w:bidi="ar"/>
        </w:rPr>
        <w:t>对八个公司治理变量进行降维</w:t>
      </w:r>
      <w:r>
        <w:rPr>
          <w:rFonts w:hint="default" w:ascii="Times New Roman" w:hAnsi="Times New Roman" w:cs="Times New Roman"/>
          <w:kern w:val="0"/>
          <w:sz w:val="21"/>
          <w:szCs w:val="21"/>
          <w:lang w:eastAsia="zh-Hans" w:bidi="ar"/>
        </w:rPr>
        <w:t>：</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right="0" w:rightChars="0"/>
        <w:jc w:val="left"/>
        <w:textAlignment w:val="auto"/>
        <w:rPr>
          <w:rFonts w:hint="default" w:ascii="Times New Roman" w:hAnsi="Times New Roman" w:cs="Times New Roman"/>
          <w:kern w:val="0"/>
          <w:sz w:val="21"/>
          <w:szCs w:val="21"/>
          <w:lang w:eastAsia="zh-CN" w:bidi="ar"/>
        </w:rPr>
      </w:pPr>
      <w:r>
        <w:rPr>
          <w:rFonts w:hint="default" w:ascii="Times New Roman" w:hAnsi="Times New Roman" w:cs="Times New Roman"/>
          <w:kern w:val="0"/>
          <w:sz w:val="21"/>
          <w:szCs w:val="21"/>
          <w:lang w:eastAsia="zh-CN" w:bidi="ar"/>
        </w:rPr>
        <w:t xml:space="preserve">1.第一大股东持股比例 2.独立董事比例  3.两职合一   4.股东大会次数  </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right="0" w:rightChars="0"/>
        <w:jc w:val="left"/>
        <w:textAlignment w:val="auto"/>
        <w:rPr>
          <w:rFonts w:hint="default" w:ascii="Times New Roman" w:hAnsi="Times New Roman" w:cs="Times New Roman"/>
          <w:kern w:val="0"/>
          <w:sz w:val="21"/>
          <w:szCs w:val="21"/>
          <w:lang w:eastAsia="zh-CN" w:bidi="ar"/>
        </w:rPr>
      </w:pPr>
      <w:r>
        <w:rPr>
          <w:rFonts w:hint="default" w:ascii="Times New Roman" w:hAnsi="Times New Roman" w:cs="Times New Roman"/>
          <w:kern w:val="0"/>
          <w:sz w:val="21"/>
          <w:szCs w:val="21"/>
          <w:lang w:eastAsia="zh-CN" w:bidi="ar"/>
        </w:rPr>
        <w:t>5.管理者持股比例 6.股权制衡度  7.产权性质    8.监督型机构持股比例</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right="0" w:rightChars="0"/>
        <w:jc w:val="left"/>
        <w:textAlignment w:val="auto"/>
        <w:rPr>
          <w:rFonts w:hint="default" w:ascii="Times New Roman" w:hAnsi="Times New Roman" w:cs="Times New Roman"/>
          <w:kern w:val="0"/>
          <w:sz w:val="24"/>
          <w:szCs w:val="24"/>
          <w:lang w:eastAsia="zh-CN" w:bidi="ar"/>
        </w:rPr>
      </w:pPr>
      <w:r>
        <w:drawing>
          <wp:inline distT="0" distB="0" distL="114300" distR="114300">
            <wp:extent cx="5270500" cy="861695"/>
            <wp:effectExtent l="0" t="0" r="1270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861695"/>
                    </a:xfrm>
                    <a:prstGeom prst="rect">
                      <a:avLst/>
                    </a:prstGeom>
                    <a:noFill/>
                    <a:ln>
                      <a:noFill/>
                    </a:ln>
                  </pic:spPr>
                </pic:pic>
              </a:graphicData>
            </a:graphic>
          </wp:inline>
        </w:drawing>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right="0" w:rightChars="0"/>
        <w:jc w:val="left"/>
        <w:textAlignment w:val="auto"/>
        <w:rPr>
          <w:rFonts w:hint="default" w:eastAsiaTheme="minorEastAsia"/>
          <w:sz w:val="21"/>
          <w:szCs w:val="21"/>
          <w:lang w:val="en-US" w:eastAsia="zh-Hans"/>
        </w:rPr>
      </w:pPr>
      <w:r>
        <w:rPr>
          <w:rFonts w:hint="eastAsia" w:ascii="Times New Roman" w:hAnsi="Times New Roman" w:cs="Times New Roman"/>
          <w:kern w:val="0"/>
          <w:sz w:val="21"/>
          <w:szCs w:val="21"/>
          <w:lang w:val="en-US" w:eastAsia="zh-Hans" w:bidi="ar"/>
        </w:rPr>
        <w:t>前五个主成分累计解释了</w:t>
      </w:r>
      <w:r>
        <w:rPr>
          <w:rFonts w:hint="default" w:ascii="Times New Roman" w:hAnsi="Times New Roman" w:cs="Times New Roman"/>
          <w:kern w:val="0"/>
          <w:sz w:val="21"/>
          <w:szCs w:val="21"/>
          <w:lang w:eastAsia="zh-Hans" w:bidi="ar"/>
        </w:rPr>
        <w:t>82%</w:t>
      </w:r>
      <w:r>
        <w:rPr>
          <w:rFonts w:hint="eastAsia" w:ascii="Times New Roman" w:hAnsi="Times New Roman" w:cs="Times New Roman"/>
          <w:kern w:val="0"/>
          <w:sz w:val="21"/>
          <w:szCs w:val="21"/>
          <w:lang w:val="en-US" w:eastAsia="zh-Hans" w:bidi="ar"/>
        </w:rPr>
        <w:t>的方差</w:t>
      </w:r>
      <w:r>
        <w:rPr>
          <w:rFonts w:hint="default" w:ascii="Times New Roman" w:hAnsi="Times New Roman" w:cs="Times New Roman"/>
          <w:kern w:val="0"/>
          <w:sz w:val="21"/>
          <w:szCs w:val="21"/>
          <w:lang w:eastAsia="zh-Hans" w:bidi="ar"/>
        </w:rPr>
        <w:t>，</w:t>
      </w:r>
      <w:r>
        <w:rPr>
          <w:rFonts w:hint="eastAsia" w:ascii="Times New Roman" w:hAnsi="Times New Roman" w:cs="Times New Roman"/>
          <w:kern w:val="0"/>
          <w:sz w:val="21"/>
          <w:szCs w:val="21"/>
          <w:lang w:val="en-US" w:eastAsia="zh-Hans" w:bidi="ar"/>
        </w:rPr>
        <w:t>因此选取前五个主成分</w:t>
      </w:r>
      <w:r>
        <w:rPr>
          <w:rFonts w:hint="default" w:ascii="Times New Roman" w:hAnsi="Times New Roman" w:cs="Times New Roman"/>
          <w:kern w:val="0"/>
          <w:sz w:val="21"/>
          <w:szCs w:val="21"/>
          <w:lang w:eastAsia="zh-Hans" w:bidi="ar"/>
        </w:rPr>
        <w:t>，</w:t>
      </w:r>
      <w:r>
        <w:rPr>
          <w:rFonts w:hint="eastAsia" w:ascii="Times New Roman" w:hAnsi="Times New Roman" w:cs="Times New Roman"/>
          <w:kern w:val="0"/>
          <w:sz w:val="21"/>
          <w:szCs w:val="21"/>
          <w:lang w:val="en-US" w:eastAsia="zh-Hans" w:bidi="ar"/>
        </w:rPr>
        <w:t>按特征值进行加权加总</w:t>
      </w:r>
      <w:r>
        <w:rPr>
          <w:rFonts w:hint="default" w:ascii="Times New Roman" w:hAnsi="Times New Roman" w:cs="Times New Roman"/>
          <w:kern w:val="0"/>
          <w:sz w:val="21"/>
          <w:szCs w:val="21"/>
          <w:lang w:eastAsia="zh-Hans" w:bidi="ar"/>
        </w:rPr>
        <w:t>，</w:t>
      </w:r>
      <w:r>
        <w:rPr>
          <w:rFonts w:hint="eastAsia" w:ascii="Times New Roman" w:hAnsi="Times New Roman" w:cs="Times New Roman"/>
          <w:kern w:val="0"/>
          <w:sz w:val="21"/>
          <w:szCs w:val="21"/>
          <w:lang w:val="en-US" w:eastAsia="zh-Hans" w:bidi="ar"/>
        </w:rPr>
        <w:t>得到公司治理综合得分CG</w:t>
      </w:r>
      <w:r>
        <w:rPr>
          <w:rFonts w:hint="default" w:ascii="Times New Roman" w:hAnsi="Times New Roman" w:cs="Times New Roman"/>
          <w:kern w:val="0"/>
          <w:sz w:val="21"/>
          <w:szCs w:val="21"/>
          <w:lang w:eastAsia="zh-Hans" w:bidi="ar"/>
        </w:rPr>
        <w:t>，</w:t>
      </w:r>
      <w:r>
        <w:rPr>
          <w:rFonts w:hint="eastAsia"/>
          <w:sz w:val="21"/>
          <w:szCs w:val="21"/>
          <w:lang w:val="en-US" w:eastAsia="zh-Hans"/>
        </w:rPr>
        <w:t>按中位数进行分组回归</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348"/>
        <w:gridCol w:w="1413"/>
        <w:gridCol w:w="1262"/>
        <w:gridCol w:w="1613"/>
        <w:gridCol w:w="15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348"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413"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(1)</w:t>
            </w:r>
          </w:p>
        </w:tc>
        <w:tc>
          <w:tcPr>
            <w:tcW w:w="1262"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(2)</w:t>
            </w:r>
          </w:p>
        </w:tc>
        <w:tc>
          <w:tcPr>
            <w:tcW w:w="1613"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(3)</w:t>
            </w:r>
          </w:p>
        </w:tc>
        <w:tc>
          <w:tcPr>
            <w:tcW w:w="1511"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34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41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High CG</w:t>
            </w:r>
          </w:p>
        </w:tc>
        <w:tc>
          <w:tcPr>
            <w:tcW w:w="126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Low CG</w:t>
            </w:r>
          </w:p>
        </w:tc>
        <w:tc>
          <w:tcPr>
            <w:tcW w:w="161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High CG (Control)</w:t>
            </w:r>
          </w:p>
        </w:tc>
        <w:tc>
          <w:tcPr>
            <w:tcW w:w="1511"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Low CG (Control)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348"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4"/>
                <w:szCs w:val="24"/>
                <w:bdr w:val="none" w:color="auto" w:sz="0" w:space="0"/>
                <w:lang w:val="en-US" w:eastAsia="zh-CN" w:bidi="ar"/>
              </w:rPr>
              <w:t>DR</w:t>
            </w:r>
          </w:p>
        </w:tc>
        <w:tc>
          <w:tcPr>
            <w:tcW w:w="1413"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0.0024</w:t>
            </w:r>
          </w:p>
        </w:tc>
        <w:tc>
          <w:tcPr>
            <w:tcW w:w="1262"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-0.0004</w:t>
            </w:r>
          </w:p>
        </w:tc>
        <w:tc>
          <w:tcPr>
            <w:tcW w:w="1613"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-0.0534</w:t>
            </w:r>
          </w:p>
        </w:tc>
        <w:tc>
          <w:tcPr>
            <w:tcW w:w="1511"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34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41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(0.8502)</w:t>
            </w:r>
          </w:p>
        </w:tc>
        <w:tc>
          <w:tcPr>
            <w:tcW w:w="126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(0.9761)</w:t>
            </w:r>
          </w:p>
        </w:tc>
        <w:tc>
          <w:tcPr>
            <w:tcW w:w="161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(0.3951)</w:t>
            </w:r>
          </w:p>
        </w:tc>
        <w:tc>
          <w:tcPr>
            <w:tcW w:w="1511"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(0.2753)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34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4"/>
                <w:szCs w:val="24"/>
                <w:bdr w:val="none" w:color="auto" w:sz="0" w:space="0"/>
                <w:lang w:val="en-US" w:eastAsia="zh-CN" w:bidi="ar"/>
              </w:rPr>
              <w:t>RET</w:t>
            </w:r>
          </w:p>
        </w:tc>
        <w:tc>
          <w:tcPr>
            <w:tcW w:w="141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0.0349</w:t>
            </w:r>
            <w:r>
              <w:rPr>
                <w:rFonts w:ascii="Times New Roman" w:hAnsi="Times New Roman" w:cs="Times New Roman"/>
                <w:kern w:val="0"/>
                <w:sz w:val="24"/>
                <w:szCs w:val="24"/>
                <w:bdr w:val="none" w:color="auto" w:sz="0" w:space="0"/>
                <w:vertAlign w:val="superscript"/>
                <w:lang w:val="en-US" w:eastAsia="zh-CN" w:bidi="ar"/>
              </w:rPr>
              <w:t>**</w:t>
            </w:r>
          </w:p>
        </w:tc>
        <w:tc>
          <w:tcPr>
            <w:tcW w:w="126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0.0200</w:t>
            </w:r>
            <w:r>
              <w:rPr>
                <w:rFonts w:ascii="Times New Roman" w:hAnsi="Times New Roman" w:cs="Times New Roman"/>
                <w:kern w:val="0"/>
                <w:sz w:val="24"/>
                <w:szCs w:val="24"/>
                <w:bdr w:val="none" w:color="auto" w:sz="0" w:space="0"/>
                <w:vertAlign w:val="superscript"/>
                <w:lang w:val="en-US" w:eastAsia="zh-CN" w:bidi="ar"/>
              </w:rPr>
              <w:t>***</w:t>
            </w:r>
          </w:p>
        </w:tc>
        <w:tc>
          <w:tcPr>
            <w:tcW w:w="161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-0.1521</w:t>
            </w:r>
            <w:r>
              <w:rPr>
                <w:rFonts w:ascii="Times New Roman" w:hAnsi="Times New Roman" w:cs="Times New Roman"/>
                <w:kern w:val="0"/>
                <w:sz w:val="24"/>
                <w:szCs w:val="24"/>
                <w:bdr w:val="none" w:color="auto" w:sz="0" w:space="0"/>
                <w:vertAlign w:val="superscript"/>
                <w:lang w:val="en-US" w:eastAsia="zh-CN" w:bidi="ar"/>
              </w:rPr>
              <w:t>*</w:t>
            </w:r>
          </w:p>
        </w:tc>
        <w:tc>
          <w:tcPr>
            <w:tcW w:w="1511"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0.0154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34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41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(0.0014)</w:t>
            </w:r>
          </w:p>
        </w:tc>
        <w:tc>
          <w:tcPr>
            <w:tcW w:w="126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(0.0000)</w:t>
            </w:r>
          </w:p>
        </w:tc>
        <w:tc>
          <w:tcPr>
            <w:tcW w:w="161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(0.0435)</w:t>
            </w:r>
          </w:p>
        </w:tc>
        <w:tc>
          <w:tcPr>
            <w:tcW w:w="1511"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(0.8129)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34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4"/>
                <w:szCs w:val="24"/>
                <w:bdr w:val="none" w:color="auto" w:sz="0" w:space="0"/>
                <w:lang w:val="en-US" w:eastAsia="zh-CN" w:bidi="ar"/>
              </w:rPr>
              <w:t>DR</w:t>
            </w:r>
            <w:r>
              <w:rPr>
                <w:rFonts w:hint="default" w:ascii="Times New Roman" w:hAnsi="Times New Roman" w:cs="Times New Roman"/>
                <w:kern w:val="0"/>
                <w:sz w:val="24"/>
                <w:szCs w:val="24"/>
                <w:bdr w:val="none" w:color="auto" w:sz="0" w:space="0"/>
                <w:lang w:eastAsia="zh-CN" w:bidi="ar"/>
              </w:rPr>
              <w:t xml:space="preserve"> * </w:t>
            </w:r>
            <w:r>
              <w:rPr>
                <w:rFonts w:hint="default" w:ascii="Times New Roman" w:hAnsi="Times New Roman" w:cs="Times New Roman"/>
                <w:kern w:val="0"/>
                <w:sz w:val="24"/>
                <w:szCs w:val="24"/>
                <w:bdr w:val="none" w:color="auto" w:sz="0" w:space="0"/>
                <w:lang w:val="en-US" w:eastAsia="zh-CN" w:bidi="ar"/>
              </w:rPr>
              <w:t>RET</w:t>
            </w:r>
          </w:p>
        </w:tc>
        <w:tc>
          <w:tcPr>
            <w:tcW w:w="141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0.0829</w:t>
            </w:r>
            <w:r>
              <w:rPr>
                <w:rFonts w:ascii="Times New Roman" w:hAnsi="Times New Roman" w:cs="Times New Roman"/>
                <w:kern w:val="0"/>
                <w:sz w:val="24"/>
                <w:szCs w:val="24"/>
                <w:bdr w:val="none" w:color="auto" w:sz="0" w:space="0"/>
                <w:vertAlign w:val="superscript"/>
                <w:lang w:val="en-US" w:eastAsia="zh-CN" w:bidi="ar"/>
              </w:rPr>
              <w:t>***</w:t>
            </w:r>
          </w:p>
        </w:tc>
        <w:tc>
          <w:tcPr>
            <w:tcW w:w="126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0.0750</w:t>
            </w:r>
            <w:r>
              <w:rPr>
                <w:rFonts w:ascii="Times New Roman" w:hAnsi="Times New Roman" w:cs="Times New Roman"/>
                <w:kern w:val="0"/>
                <w:sz w:val="24"/>
                <w:szCs w:val="24"/>
                <w:bdr w:val="none" w:color="auto" w:sz="0" w:space="0"/>
                <w:vertAlign w:val="superscript"/>
                <w:lang w:val="en-US" w:eastAsia="zh-CN" w:bidi="ar"/>
              </w:rPr>
              <w:t>***</w:t>
            </w:r>
          </w:p>
        </w:tc>
        <w:tc>
          <w:tcPr>
            <w:tcW w:w="161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-0.1503</w:t>
            </w:r>
          </w:p>
        </w:tc>
        <w:tc>
          <w:tcPr>
            <w:tcW w:w="1511"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-0.5412</w:t>
            </w:r>
            <w:r>
              <w:rPr>
                <w:rFonts w:ascii="Times New Roman" w:hAnsi="Times New Roman" w:cs="Times New Roman"/>
                <w:kern w:val="0"/>
                <w:sz w:val="24"/>
                <w:szCs w:val="24"/>
                <w:bdr w:val="none" w:color="auto" w:sz="0" w:space="0"/>
                <w:vertAlign w:val="superscript"/>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34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41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(0.0000)</w:t>
            </w:r>
          </w:p>
        </w:tc>
        <w:tc>
          <w:tcPr>
            <w:tcW w:w="126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(0.0000)</w:t>
            </w:r>
          </w:p>
        </w:tc>
        <w:tc>
          <w:tcPr>
            <w:tcW w:w="161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(0.5002)</w:t>
            </w:r>
          </w:p>
        </w:tc>
        <w:tc>
          <w:tcPr>
            <w:tcW w:w="1511"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34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4"/>
                <w:szCs w:val="24"/>
                <w:bdr w:val="none" w:color="auto" w:sz="0" w:space="0"/>
                <w:lang w:val="en-US" w:eastAsia="zh-CN" w:bidi="ar"/>
              </w:rPr>
              <w:t>GGF</w:t>
            </w:r>
          </w:p>
        </w:tc>
        <w:tc>
          <w:tcPr>
            <w:tcW w:w="141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0.0162</w:t>
            </w:r>
          </w:p>
        </w:tc>
        <w:tc>
          <w:tcPr>
            <w:tcW w:w="126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0.0000</w:t>
            </w:r>
          </w:p>
        </w:tc>
        <w:tc>
          <w:tcPr>
            <w:tcW w:w="161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-0.0009</w:t>
            </w:r>
          </w:p>
        </w:tc>
        <w:tc>
          <w:tcPr>
            <w:tcW w:w="1511"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-0.0149</w:t>
            </w:r>
            <w:r>
              <w:rPr>
                <w:rFonts w:ascii="Times New Roman" w:hAnsi="Times New Roman" w:cs="Times New Roman"/>
                <w:kern w:val="0"/>
                <w:sz w:val="24"/>
                <w:szCs w:val="24"/>
                <w:bdr w:val="none" w:color="auto" w:sz="0" w:space="0"/>
                <w:vertAlign w:val="superscript"/>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34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41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(0.0621)</w:t>
            </w:r>
          </w:p>
        </w:tc>
        <w:tc>
          <w:tcPr>
            <w:tcW w:w="126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(0.9991)</w:t>
            </w:r>
          </w:p>
        </w:tc>
        <w:tc>
          <w:tcPr>
            <w:tcW w:w="161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(0.9099)</w:t>
            </w:r>
          </w:p>
        </w:tc>
        <w:tc>
          <w:tcPr>
            <w:tcW w:w="1511"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(0.0465)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34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4"/>
                <w:szCs w:val="24"/>
                <w:bdr w:val="none" w:color="auto" w:sz="0" w:space="0"/>
                <w:lang w:val="en-US" w:eastAsia="zh-CN" w:bidi="ar"/>
              </w:rPr>
              <w:t>GGF</w:t>
            </w:r>
            <w:r>
              <w:rPr>
                <w:rFonts w:hint="default" w:ascii="Times New Roman" w:hAnsi="Times New Roman" w:cs="Times New Roman"/>
                <w:kern w:val="0"/>
                <w:sz w:val="24"/>
                <w:szCs w:val="24"/>
                <w:bdr w:val="none" w:color="auto" w:sz="0" w:space="0"/>
                <w:lang w:eastAsia="zh-CN" w:bidi="ar"/>
              </w:rPr>
              <w:t xml:space="preserve"> * </w:t>
            </w:r>
            <w:r>
              <w:rPr>
                <w:rFonts w:hint="default" w:ascii="Times New Roman" w:hAnsi="Times New Roman" w:cs="Times New Roman"/>
                <w:kern w:val="0"/>
                <w:sz w:val="24"/>
                <w:szCs w:val="24"/>
                <w:bdr w:val="none" w:color="auto" w:sz="0" w:space="0"/>
                <w:lang w:val="en-US" w:eastAsia="zh-CN" w:bidi="ar"/>
              </w:rPr>
              <w:t>DR</w:t>
            </w:r>
          </w:p>
        </w:tc>
        <w:tc>
          <w:tcPr>
            <w:tcW w:w="141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-0.0069</w:t>
            </w:r>
          </w:p>
        </w:tc>
        <w:tc>
          <w:tcPr>
            <w:tcW w:w="126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-0.0089</w:t>
            </w:r>
          </w:p>
        </w:tc>
        <w:tc>
          <w:tcPr>
            <w:tcW w:w="161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-0.0206</w:t>
            </w:r>
          </w:p>
        </w:tc>
        <w:tc>
          <w:tcPr>
            <w:tcW w:w="1511"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-0.0221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34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41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(0.6107)</w:t>
            </w:r>
          </w:p>
        </w:tc>
        <w:tc>
          <w:tcPr>
            <w:tcW w:w="126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(0.4795)</w:t>
            </w:r>
          </w:p>
        </w:tc>
        <w:tc>
          <w:tcPr>
            <w:tcW w:w="161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(0.0881)</w:t>
            </w:r>
          </w:p>
        </w:tc>
        <w:tc>
          <w:tcPr>
            <w:tcW w:w="1511"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(0.0575)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34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4"/>
                <w:szCs w:val="24"/>
                <w:bdr w:val="none" w:color="auto" w:sz="0" w:space="0"/>
                <w:lang w:val="en-US" w:eastAsia="zh-CN" w:bidi="ar"/>
              </w:rPr>
              <w:t>GGF</w:t>
            </w:r>
            <w:r>
              <w:rPr>
                <w:rFonts w:hint="default" w:ascii="Times New Roman" w:hAnsi="Times New Roman" w:cs="Times New Roman"/>
                <w:kern w:val="0"/>
                <w:sz w:val="24"/>
                <w:szCs w:val="24"/>
                <w:bdr w:val="none" w:color="auto" w:sz="0" w:space="0"/>
                <w:lang w:eastAsia="zh-CN" w:bidi="ar"/>
              </w:rPr>
              <w:t xml:space="preserve"> * </w:t>
            </w:r>
            <w:r>
              <w:rPr>
                <w:rFonts w:hint="default" w:ascii="Times New Roman" w:hAnsi="Times New Roman" w:cs="Times New Roman"/>
                <w:kern w:val="0"/>
                <w:sz w:val="24"/>
                <w:szCs w:val="24"/>
                <w:bdr w:val="none" w:color="auto" w:sz="0" w:space="0"/>
                <w:lang w:val="en-US" w:eastAsia="zh-CN" w:bidi="ar"/>
              </w:rPr>
              <w:t>RET</w:t>
            </w:r>
          </w:p>
        </w:tc>
        <w:tc>
          <w:tcPr>
            <w:tcW w:w="141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-0.0169</w:t>
            </w:r>
          </w:p>
        </w:tc>
        <w:tc>
          <w:tcPr>
            <w:tcW w:w="126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-0.0068</w:t>
            </w:r>
          </w:p>
        </w:tc>
        <w:tc>
          <w:tcPr>
            <w:tcW w:w="161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-0.0048</w:t>
            </w:r>
          </w:p>
        </w:tc>
        <w:tc>
          <w:tcPr>
            <w:tcW w:w="1511"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34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41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(0.2691)</w:t>
            </w:r>
          </w:p>
        </w:tc>
        <w:tc>
          <w:tcPr>
            <w:tcW w:w="126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(0.3854)</w:t>
            </w:r>
          </w:p>
        </w:tc>
        <w:tc>
          <w:tcPr>
            <w:tcW w:w="161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(0.7184)</w:t>
            </w:r>
          </w:p>
        </w:tc>
        <w:tc>
          <w:tcPr>
            <w:tcW w:w="1511"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(0.7782)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34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rPr>
                <w:b/>
                <w:bCs/>
              </w:rPr>
            </w:pPr>
            <w:r>
              <w:rPr>
                <w:rFonts w:hint="default" w:ascii="Times New Roman" w:hAnsi="Times New Roman" w:cs="Times New Roman"/>
                <w:b/>
                <w:bCs/>
                <w:kern w:val="0"/>
                <w:sz w:val="24"/>
                <w:szCs w:val="24"/>
                <w:bdr w:val="none" w:color="auto" w:sz="0" w:space="0"/>
                <w:lang w:val="en-US" w:eastAsia="zh-CN" w:bidi="ar"/>
              </w:rPr>
              <w:t>GGF</w:t>
            </w:r>
            <w:r>
              <w:rPr>
                <w:rFonts w:hint="default" w:ascii="Times New Roman" w:hAnsi="Times New Roman" w:cs="Times New Roman"/>
                <w:b/>
                <w:bCs/>
                <w:kern w:val="0"/>
                <w:sz w:val="24"/>
                <w:szCs w:val="24"/>
                <w:bdr w:val="none" w:color="auto" w:sz="0" w:space="0"/>
                <w:lang w:eastAsia="zh-CN" w:bidi="ar"/>
              </w:rPr>
              <w:t xml:space="preserve"> * </w:t>
            </w:r>
            <w:r>
              <w:rPr>
                <w:rFonts w:hint="default" w:ascii="Times New Roman" w:hAnsi="Times New Roman" w:cs="Times New Roman"/>
                <w:b/>
                <w:bCs/>
                <w:kern w:val="0"/>
                <w:sz w:val="24"/>
                <w:szCs w:val="24"/>
                <w:bdr w:val="none" w:color="auto" w:sz="0" w:space="0"/>
                <w:lang w:val="en-US" w:eastAsia="zh-CN" w:bidi="ar"/>
              </w:rPr>
              <w:t>DR</w:t>
            </w:r>
            <w:r>
              <w:rPr>
                <w:rFonts w:hint="default" w:ascii="Times New Roman" w:hAnsi="Times New Roman" w:cs="Times New Roman"/>
                <w:b/>
                <w:bCs/>
                <w:kern w:val="0"/>
                <w:sz w:val="24"/>
                <w:szCs w:val="24"/>
                <w:bdr w:val="none" w:color="auto" w:sz="0" w:space="0"/>
                <w:lang w:eastAsia="zh-CN" w:bidi="ar"/>
              </w:rPr>
              <w:t xml:space="preserve"> * </w:t>
            </w:r>
            <w:r>
              <w:rPr>
                <w:rFonts w:hint="default" w:ascii="Times New Roman" w:hAnsi="Times New Roman" w:cs="Times New Roman"/>
                <w:b/>
                <w:bCs/>
                <w:kern w:val="0"/>
                <w:sz w:val="24"/>
                <w:szCs w:val="24"/>
                <w:bdr w:val="none" w:color="auto" w:sz="0" w:space="0"/>
                <w:lang w:val="en-US" w:eastAsia="zh-CN" w:bidi="ar"/>
              </w:rPr>
              <w:t>RET</w:t>
            </w:r>
          </w:p>
        </w:tc>
        <w:tc>
          <w:tcPr>
            <w:tcW w:w="141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ascii="Times New Roman" w:hAnsi="Times New Roman" w:cs="Times New Roman"/>
                <w:b/>
                <w:bCs/>
                <w:kern w:val="0"/>
                <w:sz w:val="24"/>
                <w:szCs w:val="24"/>
                <w:bdr w:val="none" w:color="auto" w:sz="0" w:space="0"/>
                <w:lang w:val="en-US" w:eastAsia="zh-CN" w:bidi="ar"/>
              </w:rPr>
              <w:t>0.1616</w:t>
            </w:r>
          </w:p>
        </w:tc>
        <w:tc>
          <w:tcPr>
            <w:tcW w:w="126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ascii="Times New Roman" w:hAnsi="Times New Roman" w:cs="Times New Roman"/>
                <w:b/>
                <w:bCs/>
                <w:kern w:val="0"/>
                <w:sz w:val="24"/>
                <w:szCs w:val="24"/>
                <w:bdr w:val="none" w:color="auto" w:sz="0" w:space="0"/>
                <w:lang w:val="en-US" w:eastAsia="zh-CN" w:bidi="ar"/>
              </w:rPr>
              <w:t>0.0142</w:t>
            </w:r>
          </w:p>
        </w:tc>
        <w:tc>
          <w:tcPr>
            <w:tcW w:w="161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ascii="Times New Roman" w:hAnsi="Times New Roman" w:cs="Times New Roman"/>
                <w:b/>
                <w:bCs/>
                <w:kern w:val="0"/>
                <w:sz w:val="24"/>
                <w:szCs w:val="24"/>
                <w:bdr w:val="none" w:color="auto" w:sz="0" w:space="0"/>
                <w:lang w:val="en-US" w:eastAsia="zh-CN" w:bidi="ar"/>
              </w:rPr>
              <w:t>0.1487</w:t>
            </w:r>
          </w:p>
        </w:tc>
        <w:tc>
          <w:tcPr>
            <w:tcW w:w="1511"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ascii="Times New Roman" w:hAnsi="Times New Roman" w:cs="Times New Roman"/>
                <w:b/>
                <w:bCs/>
                <w:kern w:val="0"/>
                <w:sz w:val="24"/>
                <w:szCs w:val="24"/>
                <w:bdr w:val="none" w:color="auto" w:sz="0" w:space="0"/>
                <w:lang w:val="en-US" w:eastAsia="zh-CN" w:bidi="ar"/>
              </w:rPr>
              <w:t>0.0215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34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rPr>
                <w:b/>
                <w:bCs/>
              </w:rPr>
            </w:pPr>
          </w:p>
        </w:tc>
        <w:tc>
          <w:tcPr>
            <w:tcW w:w="141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ascii="Times New Roman" w:hAnsi="Times New Roman" w:cs="Times New Roman"/>
                <w:b/>
                <w:bCs/>
                <w:kern w:val="0"/>
                <w:sz w:val="24"/>
                <w:szCs w:val="24"/>
                <w:bdr w:val="none" w:color="auto" w:sz="0" w:space="0"/>
                <w:lang w:val="en-US" w:eastAsia="zh-CN" w:bidi="ar"/>
              </w:rPr>
              <w:t>(0.0622)</w:t>
            </w:r>
          </w:p>
        </w:tc>
        <w:tc>
          <w:tcPr>
            <w:tcW w:w="1262"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ascii="Times New Roman" w:hAnsi="Times New Roman" w:cs="Times New Roman"/>
                <w:b/>
                <w:bCs/>
                <w:kern w:val="0"/>
                <w:sz w:val="24"/>
                <w:szCs w:val="24"/>
                <w:bdr w:val="none" w:color="auto" w:sz="0" w:space="0"/>
                <w:lang w:val="en-US" w:eastAsia="zh-CN" w:bidi="ar"/>
              </w:rPr>
              <w:t>(0.6458)</w:t>
            </w:r>
          </w:p>
        </w:tc>
        <w:tc>
          <w:tcPr>
            <w:tcW w:w="161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ascii="Times New Roman" w:hAnsi="Times New Roman" w:cs="Times New Roman"/>
                <w:b/>
                <w:bCs/>
                <w:kern w:val="0"/>
                <w:sz w:val="24"/>
                <w:szCs w:val="24"/>
                <w:bdr w:val="none" w:color="auto" w:sz="0" w:space="0"/>
                <w:lang w:val="en-US" w:eastAsia="zh-CN" w:bidi="ar"/>
              </w:rPr>
              <w:t>(0.0543)</w:t>
            </w:r>
          </w:p>
        </w:tc>
        <w:tc>
          <w:tcPr>
            <w:tcW w:w="1511"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ascii="Times New Roman" w:hAnsi="Times New Roman" w:cs="Times New Roman"/>
                <w:b/>
                <w:bCs/>
                <w:kern w:val="0"/>
                <w:sz w:val="24"/>
                <w:szCs w:val="24"/>
                <w:bdr w:val="none" w:color="auto" w:sz="0" w:space="0"/>
                <w:lang w:val="en-US" w:eastAsia="zh-CN" w:bidi="ar"/>
              </w:rPr>
              <w:t>(0.4563)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34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eastAsia" w:asciiTheme="minorHAnsi" w:hAnsiTheme="minorHAnsi" w:eastAsiaTheme="minorEastAsia" w:cstheme="minorBidi"/>
                <w:kern w:val="2"/>
                <w:sz w:val="24"/>
                <w:szCs w:val="24"/>
                <w:lang w:val="en-US" w:eastAsia="zh-Hans" w:bidi="ar-SA"/>
              </w:rPr>
            </w:pPr>
            <w:r>
              <w:rPr>
                <w:rFonts w:hint="eastAsia"/>
                <w:lang w:val="en-US" w:eastAsia="zh-Hans"/>
              </w:rPr>
              <w:t>控制变量</w:t>
            </w:r>
          </w:p>
        </w:tc>
        <w:tc>
          <w:tcPr>
            <w:tcW w:w="141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NO</w:t>
            </w:r>
          </w:p>
        </w:tc>
        <w:tc>
          <w:tcPr>
            <w:tcW w:w="1262"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Hans" w:bidi="ar"/>
              </w:rPr>
              <w:t>YES</w:t>
            </w:r>
          </w:p>
        </w:tc>
        <w:tc>
          <w:tcPr>
            <w:tcW w:w="161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Hans" w:bidi="ar"/>
              </w:rPr>
              <w:t>NO</w:t>
            </w:r>
          </w:p>
        </w:tc>
        <w:tc>
          <w:tcPr>
            <w:tcW w:w="1511"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34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default" w:asciiTheme="minorHAnsi" w:hAnsiTheme="minorHAnsi" w:eastAsiaTheme="minorEastAsia" w:cstheme="minorBidi"/>
                <w:kern w:val="2"/>
                <w:sz w:val="24"/>
                <w:szCs w:val="24"/>
                <w:lang w:val="en-US" w:eastAsia="zh-Hans" w:bidi="ar-SA"/>
              </w:rPr>
            </w:pPr>
            <w:r>
              <w:rPr>
                <w:rFonts w:hint="eastAsia"/>
                <w:lang w:val="en-US" w:eastAsia="zh-Hans"/>
              </w:rPr>
              <w:t>年度固定效应</w:t>
            </w:r>
          </w:p>
        </w:tc>
        <w:tc>
          <w:tcPr>
            <w:tcW w:w="141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Hans" w:bidi="ar"/>
              </w:rPr>
              <w:t>YES</w:t>
            </w:r>
          </w:p>
        </w:tc>
        <w:tc>
          <w:tcPr>
            <w:tcW w:w="1262"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CN" w:bidi="ar"/>
              </w:rPr>
              <w:t>YES</w:t>
            </w:r>
          </w:p>
        </w:tc>
        <w:tc>
          <w:tcPr>
            <w:tcW w:w="161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c>
          <w:tcPr>
            <w:tcW w:w="1511"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34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default" w:asciiTheme="minorHAnsi" w:hAnsiTheme="minorHAnsi" w:eastAsiaTheme="minorEastAsia" w:cstheme="minorBidi"/>
                <w:kern w:val="2"/>
                <w:sz w:val="24"/>
                <w:szCs w:val="24"/>
                <w:lang w:val="en-US" w:eastAsia="zh-Hans" w:bidi="ar-SA"/>
              </w:rPr>
            </w:pPr>
            <w:r>
              <w:rPr>
                <w:rFonts w:hint="eastAsia"/>
                <w:lang w:val="en-US" w:eastAsia="zh-Hans"/>
              </w:rPr>
              <w:t>行业固定效应</w:t>
            </w:r>
          </w:p>
        </w:tc>
        <w:tc>
          <w:tcPr>
            <w:tcW w:w="141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CN" w:bidi="ar"/>
              </w:rPr>
              <w:t>YES</w:t>
            </w:r>
          </w:p>
        </w:tc>
        <w:tc>
          <w:tcPr>
            <w:tcW w:w="1262"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CN" w:bidi="ar"/>
              </w:rPr>
              <w:t>YES</w:t>
            </w:r>
          </w:p>
        </w:tc>
        <w:tc>
          <w:tcPr>
            <w:tcW w:w="161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c>
          <w:tcPr>
            <w:tcW w:w="1511"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34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default" w:asciiTheme="minorHAnsi" w:hAnsiTheme="minorHAnsi" w:eastAsiaTheme="minorEastAsia" w:cstheme="minorBidi"/>
                <w:kern w:val="2"/>
                <w:sz w:val="24"/>
                <w:szCs w:val="24"/>
                <w:lang w:val="en-US" w:eastAsia="zh-Hans" w:bidi="ar-SA"/>
              </w:rPr>
            </w:pPr>
            <w:r>
              <w:rPr>
                <w:rFonts w:hint="eastAsia"/>
                <w:lang w:val="en-US" w:eastAsia="zh-Hans"/>
              </w:rPr>
              <w:t>省份固定效应</w:t>
            </w:r>
          </w:p>
        </w:tc>
        <w:tc>
          <w:tcPr>
            <w:tcW w:w="141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CN" w:bidi="ar"/>
              </w:rPr>
              <w:t>YES</w:t>
            </w:r>
          </w:p>
        </w:tc>
        <w:tc>
          <w:tcPr>
            <w:tcW w:w="1262"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c>
          <w:tcPr>
            <w:tcW w:w="161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c>
          <w:tcPr>
            <w:tcW w:w="1511"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34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default" w:asciiTheme="minorHAnsi" w:hAnsiTheme="minorHAnsi" w:eastAsiaTheme="minorEastAsia" w:cstheme="minorBidi"/>
                <w:kern w:val="2"/>
                <w:sz w:val="24"/>
                <w:szCs w:val="24"/>
                <w:lang w:val="en-US" w:eastAsia="zh-Hans" w:bidi="ar-SA"/>
              </w:rPr>
            </w:pPr>
            <w:r>
              <w:rPr>
                <w:rFonts w:hint="eastAsia"/>
                <w:lang w:val="en-US" w:eastAsia="zh-Hans"/>
              </w:rPr>
              <w:t>行业</w:t>
            </w:r>
            <w:r>
              <w:rPr>
                <w:rFonts w:hint="default"/>
                <w:lang w:eastAsia="zh-Hans"/>
              </w:rPr>
              <w:t>-</w:t>
            </w:r>
            <w:r>
              <w:rPr>
                <w:rFonts w:hint="eastAsia"/>
                <w:lang w:val="en-US" w:eastAsia="zh-Hans"/>
              </w:rPr>
              <w:t>年度固定效应</w:t>
            </w:r>
          </w:p>
        </w:tc>
        <w:tc>
          <w:tcPr>
            <w:tcW w:w="141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NO</w:t>
            </w:r>
          </w:p>
        </w:tc>
        <w:tc>
          <w:tcPr>
            <w:tcW w:w="1262"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CN" w:bidi="ar"/>
              </w:rPr>
              <w:t>YES</w:t>
            </w:r>
          </w:p>
        </w:tc>
        <w:tc>
          <w:tcPr>
            <w:tcW w:w="161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Hans" w:bidi="ar"/>
              </w:rPr>
              <w:t>NO</w:t>
            </w:r>
          </w:p>
        </w:tc>
        <w:tc>
          <w:tcPr>
            <w:tcW w:w="1511"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34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default" w:asciiTheme="minorHAnsi" w:hAnsiTheme="minorHAnsi" w:eastAsiaTheme="minorEastAsia" w:cstheme="minorBidi"/>
                <w:kern w:val="2"/>
                <w:sz w:val="24"/>
                <w:szCs w:val="24"/>
                <w:lang w:val="en-US" w:eastAsia="zh-Hans" w:bidi="ar-SA"/>
              </w:rPr>
            </w:pPr>
            <w:r>
              <w:rPr>
                <w:rFonts w:hint="eastAsia"/>
                <w:lang w:val="en-US" w:eastAsia="zh-Hans"/>
              </w:rPr>
              <w:t>省份</w:t>
            </w:r>
            <w:r>
              <w:rPr>
                <w:rFonts w:hint="default"/>
                <w:lang w:eastAsia="zh-Hans"/>
              </w:rPr>
              <w:t>-</w:t>
            </w:r>
            <w:r>
              <w:rPr>
                <w:rFonts w:hint="eastAsia"/>
                <w:lang w:val="en-US" w:eastAsia="zh-Hans"/>
              </w:rPr>
              <w:t>年度固定效应</w:t>
            </w:r>
          </w:p>
        </w:tc>
        <w:tc>
          <w:tcPr>
            <w:tcW w:w="141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NO</w:t>
            </w:r>
          </w:p>
        </w:tc>
        <w:tc>
          <w:tcPr>
            <w:tcW w:w="1262"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Hans" w:bidi="ar"/>
              </w:rPr>
              <w:t>YES</w:t>
            </w:r>
          </w:p>
        </w:tc>
        <w:tc>
          <w:tcPr>
            <w:tcW w:w="161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Hans" w:bidi="ar"/>
              </w:rPr>
              <w:t>NO</w:t>
            </w:r>
          </w:p>
        </w:tc>
        <w:tc>
          <w:tcPr>
            <w:tcW w:w="1511"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Hans"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348"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i/>
                <w:iCs/>
                <w:kern w:val="0"/>
                <w:sz w:val="24"/>
                <w:szCs w:val="24"/>
                <w:bdr w:val="none" w:color="auto" w:sz="0" w:space="0"/>
                <w:lang w:val="en-US" w:eastAsia="zh-CN" w:bidi="ar"/>
              </w:rPr>
              <w:t>N</w:t>
            </w:r>
          </w:p>
        </w:tc>
        <w:tc>
          <w:tcPr>
            <w:tcW w:w="1413"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7191</w:t>
            </w:r>
          </w:p>
        </w:tc>
        <w:tc>
          <w:tcPr>
            <w:tcW w:w="1262"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7191</w:t>
            </w:r>
          </w:p>
        </w:tc>
        <w:tc>
          <w:tcPr>
            <w:tcW w:w="1613"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7190</w:t>
            </w:r>
          </w:p>
        </w:tc>
        <w:tc>
          <w:tcPr>
            <w:tcW w:w="1511"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7185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34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4"/>
                <w:szCs w:val="24"/>
                <w:bdr w:val="none" w:color="auto" w:sz="0" w:space="0"/>
                <w:lang w:val="en-US" w:eastAsia="zh-CN" w:bidi="ar"/>
              </w:rPr>
              <w:t xml:space="preserve">adj. </w:t>
            </w:r>
            <w:r>
              <w:rPr>
                <w:rFonts w:hint="default" w:ascii="Times New Roman" w:hAnsi="Times New Roman" w:cs="Times New Roman"/>
                <w:i/>
                <w:iCs/>
                <w:kern w:val="0"/>
                <w:sz w:val="24"/>
                <w:szCs w:val="24"/>
                <w:bdr w:val="none" w:color="auto" w:sz="0" w:space="0"/>
                <w:lang w:val="en-US" w:eastAsia="zh-CN" w:bidi="ar"/>
              </w:rPr>
              <w:t>R</w:t>
            </w:r>
            <w:r>
              <w:rPr>
                <w:rFonts w:hint="default" w:ascii="Times New Roman" w:hAnsi="Times New Roman" w:cs="Times New Roman"/>
                <w:kern w:val="0"/>
                <w:sz w:val="24"/>
                <w:szCs w:val="24"/>
                <w:bdr w:val="none" w:color="auto" w:sz="0" w:space="0"/>
                <w:vertAlign w:val="superscript"/>
                <w:lang w:val="en-US" w:eastAsia="zh-CN" w:bidi="ar"/>
              </w:rPr>
              <w:t>2</w:t>
            </w:r>
          </w:p>
        </w:tc>
        <w:tc>
          <w:tcPr>
            <w:tcW w:w="141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0.1186</w:t>
            </w:r>
          </w:p>
        </w:tc>
        <w:tc>
          <w:tcPr>
            <w:tcW w:w="1262"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0.1205</w:t>
            </w:r>
          </w:p>
        </w:tc>
        <w:tc>
          <w:tcPr>
            <w:tcW w:w="161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0.2491</w:t>
            </w:r>
          </w:p>
        </w:tc>
        <w:tc>
          <w:tcPr>
            <w:tcW w:w="1511"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0.2251</w:t>
            </w:r>
          </w:p>
        </w:tc>
      </w:tr>
    </w:tbl>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i/>
          <w:iCs/>
          <w:kern w:val="0"/>
          <w:sz w:val="20"/>
          <w:szCs w:val="20"/>
          <w:lang w:val="en-US" w:eastAsia="zh-CN" w:bidi="ar"/>
        </w:rPr>
        <w:t>p</w:t>
      </w:r>
      <w:r>
        <w:rPr>
          <w:rFonts w:hint="default" w:ascii="Times New Roman" w:hAnsi="Times New Roman" w:cs="Times New Roman"/>
          <w:kern w:val="0"/>
          <w:sz w:val="20"/>
          <w:szCs w:val="20"/>
          <w:lang w:val="en-US" w:eastAsia="zh-CN" w:bidi="ar"/>
        </w:rPr>
        <w:t>-values in parentheses</w:t>
      </w:r>
    </w:p>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0"/>
          <w:szCs w:val="20"/>
          <w:vertAlign w:val="superscript"/>
          <w:lang w:val="en-US" w:eastAsia="zh-CN" w:bidi="ar"/>
        </w:rPr>
        <w:t>*</w:t>
      </w:r>
      <w:r>
        <w:rPr>
          <w:rFonts w:hint="default" w:ascii="Times New Roman" w:hAnsi="Times New Roman" w:cs="Times New Roman"/>
          <w:kern w:val="0"/>
          <w:sz w:val="20"/>
          <w:szCs w:val="20"/>
          <w:lang w:val="en-US" w:eastAsia="zh-CN" w:bidi="ar"/>
        </w:rPr>
        <w:t xml:space="preserve"> </w:t>
      </w:r>
      <w:r>
        <w:rPr>
          <w:rFonts w:hint="default" w:ascii="Times New Roman" w:hAnsi="Times New Roman" w:cs="Times New Roman"/>
          <w:i/>
          <w:iCs/>
          <w:kern w:val="0"/>
          <w:sz w:val="20"/>
          <w:szCs w:val="20"/>
          <w:lang w:val="en-US" w:eastAsia="zh-CN" w:bidi="ar"/>
        </w:rPr>
        <w:t>p</w:t>
      </w:r>
      <w:r>
        <w:rPr>
          <w:rFonts w:hint="default" w:ascii="Times New Roman" w:hAnsi="Times New Roman" w:cs="Times New Roman"/>
          <w:kern w:val="0"/>
          <w:sz w:val="20"/>
          <w:szCs w:val="20"/>
          <w:lang w:val="en-US" w:eastAsia="zh-CN" w:bidi="ar"/>
        </w:rPr>
        <w:t xml:space="preserve"> &lt; 0.05, </w:t>
      </w:r>
      <w:r>
        <w:rPr>
          <w:rFonts w:hint="default" w:ascii="Times New Roman" w:hAnsi="Times New Roman" w:cs="Times New Roman"/>
          <w:kern w:val="0"/>
          <w:sz w:val="20"/>
          <w:szCs w:val="20"/>
          <w:vertAlign w:val="superscript"/>
          <w:lang w:val="en-US" w:eastAsia="zh-CN" w:bidi="ar"/>
        </w:rPr>
        <w:t>**</w:t>
      </w:r>
      <w:r>
        <w:rPr>
          <w:rFonts w:hint="default" w:ascii="Times New Roman" w:hAnsi="Times New Roman" w:cs="Times New Roman"/>
          <w:kern w:val="0"/>
          <w:sz w:val="20"/>
          <w:szCs w:val="20"/>
          <w:lang w:val="en-US" w:eastAsia="zh-CN" w:bidi="ar"/>
        </w:rPr>
        <w:t xml:space="preserve"> </w:t>
      </w:r>
      <w:r>
        <w:rPr>
          <w:rFonts w:hint="default" w:ascii="Times New Roman" w:hAnsi="Times New Roman" w:cs="Times New Roman"/>
          <w:i/>
          <w:iCs/>
          <w:kern w:val="0"/>
          <w:sz w:val="20"/>
          <w:szCs w:val="20"/>
          <w:lang w:val="en-US" w:eastAsia="zh-CN" w:bidi="ar"/>
        </w:rPr>
        <w:t>p</w:t>
      </w:r>
      <w:r>
        <w:rPr>
          <w:rFonts w:hint="default" w:ascii="Times New Roman" w:hAnsi="Times New Roman" w:cs="Times New Roman"/>
          <w:kern w:val="0"/>
          <w:sz w:val="20"/>
          <w:szCs w:val="20"/>
          <w:lang w:val="en-US" w:eastAsia="zh-CN" w:bidi="ar"/>
        </w:rPr>
        <w:t xml:space="preserve"> &lt; 0.01, </w:t>
      </w:r>
      <w:r>
        <w:rPr>
          <w:rFonts w:hint="default" w:ascii="Times New Roman" w:hAnsi="Times New Roman" w:cs="Times New Roman"/>
          <w:kern w:val="0"/>
          <w:sz w:val="20"/>
          <w:szCs w:val="20"/>
          <w:vertAlign w:val="superscript"/>
          <w:lang w:val="en-US" w:eastAsia="zh-CN" w:bidi="ar"/>
        </w:rPr>
        <w:t>***</w:t>
      </w:r>
      <w:r>
        <w:rPr>
          <w:rFonts w:hint="default" w:ascii="Times New Roman" w:hAnsi="Times New Roman" w:cs="Times New Roman"/>
          <w:kern w:val="0"/>
          <w:sz w:val="20"/>
          <w:szCs w:val="20"/>
          <w:lang w:val="en-US" w:eastAsia="zh-CN" w:bidi="ar"/>
        </w:rPr>
        <w:t xml:space="preserve"> </w:t>
      </w:r>
      <w:r>
        <w:rPr>
          <w:rFonts w:hint="default" w:ascii="Times New Roman" w:hAnsi="Times New Roman" w:cs="Times New Roman"/>
          <w:i/>
          <w:iCs/>
          <w:kern w:val="0"/>
          <w:sz w:val="20"/>
          <w:szCs w:val="20"/>
          <w:lang w:val="en-US" w:eastAsia="zh-CN" w:bidi="ar"/>
        </w:rPr>
        <w:t>p</w:t>
      </w:r>
      <w:r>
        <w:rPr>
          <w:rFonts w:hint="default" w:ascii="Times New Roman" w:hAnsi="Times New Roman" w:cs="Times New Roman"/>
          <w:kern w:val="0"/>
          <w:sz w:val="20"/>
          <w:szCs w:val="20"/>
          <w:lang w:val="en-US" w:eastAsia="zh-CN" w:bidi="ar"/>
        </w:rPr>
        <w:t xml:space="preserve"> &lt; 0.001</w:t>
      </w:r>
    </w:p>
    <w:p>
      <w:pPr>
        <w:pStyle w:val="4"/>
        <w:keepNext w:val="0"/>
        <w:keepLines w:val="0"/>
        <w:widowControl/>
        <w:suppressLineNumbers w:val="0"/>
        <w:spacing w:before="0" w:beforeAutospacing="0" w:after="0" w:afterAutospacing="0"/>
        <w:ind w:left="0" w:right="0"/>
        <w:jc w:val="left"/>
      </w:pPr>
    </w:p>
    <w:p>
      <w:pPr>
        <w:pStyle w:val="4"/>
        <w:keepNext w:val="0"/>
        <w:keepLines w:val="0"/>
        <w:widowControl/>
        <w:suppressLineNumbers w:val="0"/>
        <w:spacing w:before="0" w:beforeAutospacing="0" w:after="0" w:afterAutospacing="0"/>
        <w:ind w:left="0" w:right="0"/>
        <w:jc w:val="left"/>
        <w:rPr>
          <w:rFonts w:hint="default" w:eastAsiaTheme="minorEastAsia"/>
          <w:sz w:val="21"/>
          <w:szCs w:val="21"/>
          <w:lang w:eastAsia="zh-Hans"/>
        </w:rPr>
      </w:pPr>
      <w:r>
        <w:rPr>
          <w:rFonts w:hint="eastAsia"/>
          <w:sz w:val="21"/>
          <w:szCs w:val="21"/>
          <w:lang w:val="en-US" w:eastAsia="zh-Hans"/>
        </w:rPr>
        <w:t>发现</w:t>
      </w:r>
      <w:r>
        <w:rPr>
          <w:rFonts w:hint="default"/>
          <w:sz w:val="21"/>
          <w:szCs w:val="21"/>
          <w:lang w:eastAsia="zh-Hans"/>
        </w:rPr>
        <w:t>，</w:t>
      </w:r>
      <w:r>
        <w:rPr>
          <w:rFonts w:hint="eastAsia"/>
          <w:sz w:val="21"/>
          <w:szCs w:val="21"/>
          <w:lang w:val="en-US" w:eastAsia="zh-Hans"/>
        </w:rPr>
        <w:t>对于公司治理水平较高的企业</w:t>
      </w:r>
      <w:r>
        <w:rPr>
          <w:rFonts w:hint="default"/>
          <w:sz w:val="21"/>
          <w:szCs w:val="21"/>
          <w:lang w:eastAsia="zh-Hans"/>
        </w:rPr>
        <w:t>，</w:t>
      </w:r>
      <w:r>
        <w:rPr>
          <w:rFonts w:hint="eastAsia"/>
          <w:sz w:val="21"/>
          <w:szCs w:val="21"/>
          <w:lang w:val="en-US" w:eastAsia="zh-Hans"/>
        </w:rPr>
        <w:t>引导基金持股可以提高其会计稳健性</w:t>
      </w:r>
      <w:r>
        <w:rPr>
          <w:rFonts w:hint="default"/>
          <w:sz w:val="21"/>
          <w:szCs w:val="21"/>
          <w:lang w:eastAsia="zh-Hans"/>
        </w:rPr>
        <w:t>(p=5.4%)</w:t>
      </w:r>
    </w:p>
    <w:p>
      <w:pPr>
        <w:pStyle w:val="3"/>
        <w:numPr>
          <w:ilvl w:val="0"/>
          <w:numId w:val="1"/>
        </w:numPr>
        <w:bidi w:val="0"/>
        <w:ind w:left="0" w:leftChars="0" w:firstLine="0" w:firstLineChars="0"/>
        <w:rPr>
          <w:rFonts w:hint="default"/>
          <w:lang w:eastAsia="zh-CN"/>
        </w:rPr>
      </w:pPr>
      <w:r>
        <w:rPr>
          <w:rFonts w:hint="eastAsia"/>
          <w:lang w:val="en-US" w:eastAsia="zh-Hans"/>
        </w:rPr>
        <w:t>按地区金融化水平进行分组回归</w:t>
      </w:r>
    </w:p>
    <w:p>
      <w:pPr>
        <w:keepNext w:val="0"/>
        <w:keepLines w:val="0"/>
        <w:widowControl/>
        <w:suppressLineNumbers w:val="0"/>
        <w:ind w:firstLine="420" w:firstLineChars="200"/>
        <w:jc w:val="left"/>
      </w:pPr>
      <w:r>
        <w:rPr>
          <w:rFonts w:hint="eastAsia" w:ascii="Times New Roman" w:hAnsi="Times New Roman" w:cs="Times New Roman"/>
          <w:kern w:val="0"/>
          <w:sz w:val="21"/>
          <w:szCs w:val="21"/>
          <w:lang w:val="en-US" w:eastAsia="zh-Hans" w:bidi="ar"/>
        </w:rPr>
        <w:t>参考陈胜蓝和马慧</w:t>
      </w:r>
      <w:r>
        <w:rPr>
          <w:rFonts w:hint="default" w:ascii="Times New Roman" w:hAnsi="Times New Roman" w:cs="Times New Roman"/>
          <w:kern w:val="0"/>
          <w:sz w:val="21"/>
          <w:szCs w:val="21"/>
          <w:lang w:eastAsia="zh-Hans" w:bidi="ar"/>
        </w:rPr>
        <w:t>(2018，</w:t>
      </w:r>
      <w:r>
        <w:rPr>
          <w:rFonts w:hint="eastAsia" w:ascii="Times New Roman" w:hAnsi="Times New Roman" w:cs="Times New Roman"/>
          <w:kern w:val="0"/>
          <w:sz w:val="21"/>
          <w:szCs w:val="21"/>
          <w:lang w:val="en-US" w:eastAsia="zh-Hans" w:bidi="ar"/>
        </w:rPr>
        <w:t>管理世界</w:t>
      </w:r>
      <w:r>
        <w:rPr>
          <w:rFonts w:hint="default" w:ascii="Times New Roman" w:hAnsi="Times New Roman" w:cs="Times New Roman"/>
          <w:kern w:val="0"/>
          <w:sz w:val="21"/>
          <w:szCs w:val="21"/>
          <w:lang w:eastAsia="zh-Hans" w:bidi="ar"/>
        </w:rPr>
        <w:t>) ——</w:t>
      </w:r>
      <w:r>
        <w:rPr>
          <w:rFonts w:ascii="宋体" w:hAnsi="宋体" w:eastAsia="宋体" w:cs="宋体"/>
          <w:i/>
          <w:iCs/>
          <w:kern w:val="0"/>
          <w:sz w:val="21"/>
          <w:szCs w:val="21"/>
          <w:lang w:val="en-US" w:eastAsia="zh-CN" w:bidi="ar"/>
        </w:rPr>
        <w:t>中国金融中心指数是综合开发研究院（中国·深圳）设计的一个评价中国城市金融发展综合竞争力的动态指数。该指数是通过对各城市的金融产业绩效、金融机构实力、金融市场规模和金融生态环境这 4 类 1 级指标 体系下具体的 82 个 4 级指标综合评分所得，自 2009 年起每年更新一次。该指数在评价各个城市的金融竞争力方面具有较好的客观性和权威性。因此，本文对 2009~2016 年各期综合竞争力排名前十的城市再进行排名，确定金融综合竞争力最强的十大城市，分别为</w:t>
      </w:r>
      <w:r>
        <w:rPr>
          <w:rFonts w:ascii="宋体" w:hAnsi="宋体" w:eastAsia="宋体" w:cs="宋体"/>
          <w:b/>
          <w:bCs/>
          <w:i/>
          <w:iCs/>
          <w:kern w:val="0"/>
          <w:sz w:val="21"/>
          <w:szCs w:val="21"/>
          <w:lang w:val="en-US" w:eastAsia="zh-CN" w:bidi="ar"/>
        </w:rPr>
        <w:t>上海、北京、深圳、广州、杭州、南京、天津、成都、重庆、宁波</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573"/>
        <w:gridCol w:w="1325"/>
        <w:gridCol w:w="1263"/>
        <w:gridCol w:w="1650"/>
        <w:gridCol w:w="14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573"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325"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(1)</w:t>
            </w:r>
          </w:p>
        </w:tc>
        <w:tc>
          <w:tcPr>
            <w:tcW w:w="1263"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(2)</w:t>
            </w:r>
          </w:p>
        </w:tc>
        <w:tc>
          <w:tcPr>
            <w:tcW w:w="1650"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(3)</w:t>
            </w:r>
          </w:p>
        </w:tc>
        <w:tc>
          <w:tcPr>
            <w:tcW w:w="1404"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57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3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High Fin</w:t>
            </w:r>
          </w:p>
        </w:tc>
        <w:tc>
          <w:tcPr>
            <w:tcW w:w="126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Low Fin</w:t>
            </w:r>
          </w:p>
        </w:tc>
        <w:tc>
          <w:tcPr>
            <w:tcW w:w="165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High Fin (Control)</w:t>
            </w:r>
          </w:p>
        </w:tc>
        <w:tc>
          <w:tcPr>
            <w:tcW w:w="1404"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Low Fin (Control)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573"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4"/>
                <w:szCs w:val="24"/>
                <w:bdr w:val="none" w:color="auto" w:sz="0" w:space="0"/>
                <w:lang w:val="en-US" w:eastAsia="zh-CN" w:bidi="ar"/>
              </w:rPr>
              <w:t>DR</w:t>
            </w:r>
          </w:p>
        </w:tc>
        <w:tc>
          <w:tcPr>
            <w:tcW w:w="1325"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-0.0097</w:t>
            </w:r>
          </w:p>
        </w:tc>
        <w:tc>
          <w:tcPr>
            <w:tcW w:w="1263"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0.0092</w:t>
            </w:r>
          </w:p>
        </w:tc>
        <w:tc>
          <w:tcPr>
            <w:tcW w:w="1650"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0.0515</w:t>
            </w:r>
          </w:p>
        </w:tc>
        <w:tc>
          <w:tcPr>
            <w:tcW w:w="1404"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-0.0366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57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3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(0.4305)</w:t>
            </w:r>
          </w:p>
        </w:tc>
        <w:tc>
          <w:tcPr>
            <w:tcW w:w="126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(0.4164)</w:t>
            </w:r>
          </w:p>
        </w:tc>
        <w:tc>
          <w:tcPr>
            <w:tcW w:w="165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(0.3977)</w:t>
            </w:r>
          </w:p>
        </w:tc>
        <w:tc>
          <w:tcPr>
            <w:tcW w:w="1404"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(0.5690)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57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4"/>
                <w:szCs w:val="24"/>
                <w:bdr w:val="none" w:color="auto" w:sz="0" w:space="0"/>
                <w:lang w:val="en-US" w:eastAsia="zh-CN" w:bidi="ar"/>
              </w:rPr>
              <w:t>RET</w:t>
            </w:r>
          </w:p>
        </w:tc>
        <w:tc>
          <w:tcPr>
            <w:tcW w:w="13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0.0184</w:t>
            </w:r>
            <w:r>
              <w:rPr>
                <w:rFonts w:ascii="Times New Roman" w:hAnsi="Times New Roman" w:cs="Times New Roman"/>
                <w:kern w:val="0"/>
                <w:sz w:val="24"/>
                <w:szCs w:val="24"/>
                <w:bdr w:val="none" w:color="auto" w:sz="0" w:space="0"/>
                <w:vertAlign w:val="superscript"/>
                <w:lang w:val="en-US" w:eastAsia="zh-CN" w:bidi="ar"/>
              </w:rPr>
              <w:t>***</w:t>
            </w:r>
          </w:p>
        </w:tc>
        <w:tc>
          <w:tcPr>
            <w:tcW w:w="126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0.0316</w:t>
            </w:r>
            <w:r>
              <w:rPr>
                <w:rFonts w:ascii="Times New Roman" w:hAnsi="Times New Roman" w:cs="Times New Roman"/>
                <w:kern w:val="0"/>
                <w:sz w:val="24"/>
                <w:szCs w:val="24"/>
                <w:bdr w:val="none" w:color="auto" w:sz="0" w:space="0"/>
                <w:vertAlign w:val="superscript"/>
                <w:lang w:val="en-US" w:eastAsia="zh-CN" w:bidi="ar"/>
              </w:rPr>
              <w:t>***</w:t>
            </w:r>
          </w:p>
        </w:tc>
        <w:tc>
          <w:tcPr>
            <w:tcW w:w="165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0.0421</w:t>
            </w:r>
          </w:p>
        </w:tc>
        <w:tc>
          <w:tcPr>
            <w:tcW w:w="1404"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-0.1411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57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3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(0.0001)</w:t>
            </w:r>
          </w:p>
        </w:tc>
        <w:tc>
          <w:tcPr>
            <w:tcW w:w="126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(0.0007)</w:t>
            </w:r>
          </w:p>
        </w:tc>
        <w:tc>
          <w:tcPr>
            <w:tcW w:w="165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(0.5820)</w:t>
            </w:r>
          </w:p>
        </w:tc>
        <w:tc>
          <w:tcPr>
            <w:tcW w:w="1404"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(0.0617)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57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4"/>
                <w:szCs w:val="24"/>
                <w:bdr w:val="none" w:color="auto" w:sz="0" w:space="0"/>
                <w:lang w:val="en-US" w:eastAsia="zh-CN" w:bidi="ar"/>
              </w:rPr>
              <w:t>DR</w:t>
            </w:r>
            <w:r>
              <w:rPr>
                <w:rFonts w:hint="default" w:ascii="Times New Roman" w:hAnsi="Times New Roman" w:cs="Times New Roman"/>
                <w:kern w:val="0"/>
                <w:sz w:val="24"/>
                <w:szCs w:val="24"/>
                <w:bdr w:val="none" w:color="auto" w:sz="0" w:space="0"/>
                <w:lang w:eastAsia="zh-CN" w:bidi="ar"/>
              </w:rPr>
              <w:t xml:space="preserve"> * </w:t>
            </w:r>
            <w:r>
              <w:rPr>
                <w:rFonts w:hint="default" w:ascii="Times New Roman" w:hAnsi="Times New Roman" w:cs="Times New Roman"/>
                <w:kern w:val="0"/>
                <w:sz w:val="24"/>
                <w:szCs w:val="24"/>
                <w:bdr w:val="none" w:color="auto" w:sz="0" w:space="0"/>
                <w:lang w:val="en-US" w:eastAsia="zh-CN" w:bidi="ar"/>
              </w:rPr>
              <w:t>RET</w:t>
            </w:r>
          </w:p>
        </w:tc>
        <w:tc>
          <w:tcPr>
            <w:tcW w:w="13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0.0895</w:t>
            </w:r>
            <w:r>
              <w:rPr>
                <w:rFonts w:ascii="Times New Roman" w:hAnsi="Times New Roman" w:cs="Times New Roman"/>
                <w:kern w:val="0"/>
                <w:sz w:val="24"/>
                <w:szCs w:val="24"/>
                <w:bdr w:val="none" w:color="auto" w:sz="0" w:space="0"/>
                <w:vertAlign w:val="superscript"/>
                <w:lang w:val="en-US" w:eastAsia="zh-CN" w:bidi="ar"/>
              </w:rPr>
              <w:t>***</w:t>
            </w:r>
          </w:p>
        </w:tc>
        <w:tc>
          <w:tcPr>
            <w:tcW w:w="126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0.0790</w:t>
            </w:r>
            <w:r>
              <w:rPr>
                <w:rFonts w:ascii="Times New Roman" w:hAnsi="Times New Roman" w:cs="Times New Roman"/>
                <w:kern w:val="0"/>
                <w:sz w:val="24"/>
                <w:szCs w:val="24"/>
                <w:bdr w:val="none" w:color="auto" w:sz="0" w:space="0"/>
                <w:vertAlign w:val="superscript"/>
                <w:lang w:val="en-US" w:eastAsia="zh-CN" w:bidi="ar"/>
              </w:rPr>
              <w:t>***</w:t>
            </w:r>
          </w:p>
        </w:tc>
        <w:tc>
          <w:tcPr>
            <w:tcW w:w="165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-0.1592</w:t>
            </w:r>
          </w:p>
        </w:tc>
        <w:tc>
          <w:tcPr>
            <w:tcW w:w="1404"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-0.5526</w:t>
            </w:r>
            <w:r>
              <w:rPr>
                <w:rFonts w:ascii="Times New Roman" w:hAnsi="Times New Roman" w:cs="Times New Roman"/>
                <w:kern w:val="0"/>
                <w:sz w:val="24"/>
                <w:szCs w:val="24"/>
                <w:bdr w:val="none" w:color="auto" w:sz="0" w:space="0"/>
                <w:vertAlign w:val="superscript"/>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57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3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(0.0000)</w:t>
            </w:r>
          </w:p>
        </w:tc>
        <w:tc>
          <w:tcPr>
            <w:tcW w:w="126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(0.0000)</w:t>
            </w:r>
          </w:p>
        </w:tc>
        <w:tc>
          <w:tcPr>
            <w:tcW w:w="165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(0.4547)</w:t>
            </w:r>
          </w:p>
        </w:tc>
        <w:tc>
          <w:tcPr>
            <w:tcW w:w="1404"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57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4"/>
                <w:szCs w:val="24"/>
                <w:bdr w:val="none" w:color="auto" w:sz="0" w:space="0"/>
                <w:lang w:val="en-US" w:eastAsia="zh-CN" w:bidi="ar"/>
              </w:rPr>
              <w:t>GGF</w:t>
            </w:r>
          </w:p>
        </w:tc>
        <w:tc>
          <w:tcPr>
            <w:tcW w:w="13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0.0043</w:t>
            </w:r>
          </w:p>
        </w:tc>
        <w:tc>
          <w:tcPr>
            <w:tcW w:w="126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0.0107</w:t>
            </w:r>
          </w:p>
        </w:tc>
        <w:tc>
          <w:tcPr>
            <w:tcW w:w="165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-0.0136</w:t>
            </w:r>
          </w:p>
        </w:tc>
        <w:tc>
          <w:tcPr>
            <w:tcW w:w="1404"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57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3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(0.5740)</w:t>
            </w:r>
          </w:p>
        </w:tc>
        <w:tc>
          <w:tcPr>
            <w:tcW w:w="126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(0.1926)</w:t>
            </w:r>
          </w:p>
        </w:tc>
        <w:tc>
          <w:tcPr>
            <w:tcW w:w="165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(0.0877)</w:t>
            </w:r>
          </w:p>
        </w:tc>
        <w:tc>
          <w:tcPr>
            <w:tcW w:w="1404"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(0.7963)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57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4"/>
                <w:szCs w:val="24"/>
                <w:bdr w:val="none" w:color="auto" w:sz="0" w:space="0"/>
                <w:lang w:val="en-US" w:eastAsia="zh-CN" w:bidi="ar"/>
              </w:rPr>
              <w:t>GGF</w:t>
            </w:r>
            <w:r>
              <w:rPr>
                <w:rFonts w:hint="default" w:ascii="Times New Roman" w:hAnsi="Times New Roman" w:cs="Times New Roman"/>
                <w:kern w:val="0"/>
                <w:sz w:val="24"/>
                <w:szCs w:val="24"/>
                <w:bdr w:val="none" w:color="auto" w:sz="0" w:space="0"/>
                <w:lang w:eastAsia="zh-CN" w:bidi="ar"/>
              </w:rPr>
              <w:t xml:space="preserve"> * </w:t>
            </w:r>
            <w:r>
              <w:rPr>
                <w:rFonts w:hint="default" w:ascii="Times New Roman" w:hAnsi="Times New Roman" w:cs="Times New Roman"/>
                <w:kern w:val="0"/>
                <w:sz w:val="24"/>
                <w:szCs w:val="24"/>
                <w:bdr w:val="none" w:color="auto" w:sz="0" w:space="0"/>
                <w:lang w:val="en-US" w:eastAsia="zh-CN" w:bidi="ar"/>
              </w:rPr>
              <w:t>DR</w:t>
            </w:r>
          </w:p>
        </w:tc>
        <w:tc>
          <w:tcPr>
            <w:tcW w:w="13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0.0022</w:t>
            </w:r>
          </w:p>
        </w:tc>
        <w:tc>
          <w:tcPr>
            <w:tcW w:w="126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-0.0182</w:t>
            </w:r>
          </w:p>
        </w:tc>
        <w:tc>
          <w:tcPr>
            <w:tcW w:w="165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-0.0082</w:t>
            </w:r>
          </w:p>
        </w:tc>
        <w:tc>
          <w:tcPr>
            <w:tcW w:w="1404"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-0.0286</w:t>
            </w:r>
            <w:r>
              <w:rPr>
                <w:rFonts w:ascii="Times New Roman" w:hAnsi="Times New Roman" w:cs="Times New Roman"/>
                <w:kern w:val="0"/>
                <w:sz w:val="24"/>
                <w:szCs w:val="24"/>
                <w:bdr w:val="none" w:color="auto" w:sz="0" w:space="0"/>
                <w:vertAlign w:val="superscript"/>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57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3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(0.8620)</w:t>
            </w:r>
          </w:p>
        </w:tc>
        <w:tc>
          <w:tcPr>
            <w:tcW w:w="126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(0.1342)</w:t>
            </w:r>
          </w:p>
        </w:tc>
        <w:tc>
          <w:tcPr>
            <w:tcW w:w="165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(0.4794)</w:t>
            </w:r>
          </w:p>
        </w:tc>
        <w:tc>
          <w:tcPr>
            <w:tcW w:w="1404"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90" w:hRule="atLeast"/>
        </w:trPr>
        <w:tc>
          <w:tcPr>
            <w:tcW w:w="257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4"/>
                <w:szCs w:val="24"/>
                <w:bdr w:val="none" w:color="auto" w:sz="0" w:space="0"/>
                <w:lang w:val="en-US" w:eastAsia="zh-CN" w:bidi="ar"/>
              </w:rPr>
              <w:t>GGF</w:t>
            </w:r>
            <w:r>
              <w:rPr>
                <w:rFonts w:hint="default" w:ascii="Times New Roman" w:hAnsi="Times New Roman" w:cs="Times New Roman"/>
                <w:kern w:val="0"/>
                <w:sz w:val="24"/>
                <w:szCs w:val="24"/>
                <w:bdr w:val="none" w:color="auto" w:sz="0" w:space="0"/>
                <w:lang w:eastAsia="zh-CN" w:bidi="ar"/>
              </w:rPr>
              <w:t xml:space="preserve"> * </w:t>
            </w:r>
            <w:r>
              <w:rPr>
                <w:rFonts w:hint="default" w:ascii="Times New Roman" w:hAnsi="Times New Roman" w:cs="Times New Roman"/>
                <w:kern w:val="0"/>
                <w:sz w:val="24"/>
                <w:szCs w:val="24"/>
                <w:bdr w:val="none" w:color="auto" w:sz="0" w:space="0"/>
                <w:lang w:val="en-US" w:eastAsia="zh-CN" w:bidi="ar"/>
              </w:rPr>
              <w:t>RET</w:t>
            </w:r>
          </w:p>
        </w:tc>
        <w:tc>
          <w:tcPr>
            <w:tcW w:w="13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-0.0017</w:t>
            </w:r>
          </w:p>
        </w:tc>
        <w:tc>
          <w:tcPr>
            <w:tcW w:w="126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-0.0185</w:t>
            </w:r>
          </w:p>
        </w:tc>
        <w:tc>
          <w:tcPr>
            <w:tcW w:w="165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0.0078</w:t>
            </w:r>
          </w:p>
        </w:tc>
        <w:tc>
          <w:tcPr>
            <w:tcW w:w="1404"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57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3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(0.8844)</w:t>
            </w:r>
          </w:p>
        </w:tc>
        <w:tc>
          <w:tcPr>
            <w:tcW w:w="126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(0.1227)</w:t>
            </w:r>
          </w:p>
        </w:tc>
        <w:tc>
          <w:tcPr>
            <w:tcW w:w="165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(0.4852)</w:t>
            </w:r>
          </w:p>
        </w:tc>
        <w:tc>
          <w:tcPr>
            <w:tcW w:w="1404"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(0.4792)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57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rPr>
                <w:b/>
                <w:bCs/>
              </w:rPr>
            </w:pPr>
            <w:r>
              <w:rPr>
                <w:rFonts w:hint="default" w:ascii="Times New Roman" w:hAnsi="Times New Roman" w:cs="Times New Roman"/>
                <w:b/>
                <w:bCs/>
                <w:kern w:val="0"/>
                <w:sz w:val="24"/>
                <w:szCs w:val="24"/>
                <w:bdr w:val="none" w:color="auto" w:sz="0" w:space="0"/>
                <w:lang w:val="en-US" w:eastAsia="zh-CN" w:bidi="ar"/>
              </w:rPr>
              <w:t>GGF</w:t>
            </w:r>
            <w:r>
              <w:rPr>
                <w:rFonts w:hint="default" w:ascii="Times New Roman" w:hAnsi="Times New Roman" w:cs="Times New Roman"/>
                <w:b/>
                <w:bCs/>
                <w:kern w:val="0"/>
                <w:sz w:val="24"/>
                <w:szCs w:val="24"/>
                <w:bdr w:val="none" w:color="auto" w:sz="0" w:space="0"/>
                <w:lang w:eastAsia="zh-CN" w:bidi="ar"/>
              </w:rPr>
              <w:t xml:space="preserve"> * </w:t>
            </w:r>
            <w:r>
              <w:rPr>
                <w:rFonts w:hint="default" w:ascii="Times New Roman" w:hAnsi="Times New Roman" w:cs="Times New Roman"/>
                <w:b/>
                <w:bCs/>
                <w:kern w:val="0"/>
                <w:sz w:val="24"/>
                <w:szCs w:val="24"/>
                <w:bdr w:val="none" w:color="auto" w:sz="0" w:space="0"/>
                <w:lang w:val="en-US" w:eastAsia="zh-CN" w:bidi="ar"/>
              </w:rPr>
              <w:t>D</w:t>
            </w:r>
            <w:r>
              <w:rPr>
                <w:rFonts w:hint="eastAsia" w:ascii="Times New Roman" w:hAnsi="Times New Roman" w:cs="Times New Roman"/>
                <w:b/>
                <w:bCs/>
                <w:kern w:val="0"/>
                <w:sz w:val="24"/>
                <w:szCs w:val="24"/>
                <w:bdr w:val="none" w:color="auto" w:sz="0" w:space="0"/>
                <w:lang w:val="en-US" w:eastAsia="zh-Hans" w:bidi="ar"/>
              </w:rPr>
              <w:t>R</w:t>
            </w:r>
            <w:r>
              <w:rPr>
                <w:rFonts w:hint="default" w:ascii="Times New Roman" w:hAnsi="Times New Roman" w:cs="Times New Roman"/>
                <w:b/>
                <w:bCs/>
                <w:kern w:val="0"/>
                <w:sz w:val="24"/>
                <w:szCs w:val="24"/>
                <w:bdr w:val="none" w:color="auto" w:sz="0" w:space="0"/>
                <w:lang w:eastAsia="zh-Hans" w:bidi="ar"/>
              </w:rPr>
              <w:t xml:space="preserve"> * </w:t>
            </w:r>
            <w:r>
              <w:rPr>
                <w:rFonts w:hint="default" w:ascii="Times New Roman" w:hAnsi="Times New Roman" w:cs="Times New Roman"/>
                <w:b/>
                <w:bCs/>
                <w:kern w:val="0"/>
                <w:sz w:val="24"/>
                <w:szCs w:val="24"/>
                <w:bdr w:val="none" w:color="auto" w:sz="0" w:space="0"/>
                <w:lang w:val="en-US" w:eastAsia="zh-CN" w:bidi="ar"/>
              </w:rPr>
              <w:t>RET</w:t>
            </w:r>
          </w:p>
        </w:tc>
        <w:tc>
          <w:tcPr>
            <w:tcW w:w="13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ascii="Times New Roman" w:hAnsi="Times New Roman" w:cs="Times New Roman"/>
                <w:b/>
                <w:bCs/>
                <w:kern w:val="0"/>
                <w:sz w:val="24"/>
                <w:szCs w:val="24"/>
                <w:bdr w:val="none" w:color="auto" w:sz="0" w:space="0"/>
                <w:lang w:val="en-US" w:eastAsia="zh-CN" w:bidi="ar"/>
              </w:rPr>
              <w:t>-0.0295</w:t>
            </w:r>
          </w:p>
        </w:tc>
        <w:tc>
          <w:tcPr>
            <w:tcW w:w="126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ascii="Times New Roman" w:hAnsi="Times New Roman" w:cs="Times New Roman"/>
                <w:b/>
                <w:bCs/>
                <w:kern w:val="0"/>
                <w:sz w:val="24"/>
                <w:szCs w:val="24"/>
                <w:bdr w:val="none" w:color="auto" w:sz="0" w:space="0"/>
                <w:lang w:val="en-US" w:eastAsia="zh-CN" w:bidi="ar"/>
              </w:rPr>
              <w:t>0.1696</w:t>
            </w:r>
            <w:r>
              <w:rPr>
                <w:rFonts w:ascii="Times New Roman" w:hAnsi="Times New Roman" w:cs="Times New Roman"/>
                <w:b/>
                <w:bCs/>
                <w:kern w:val="0"/>
                <w:sz w:val="24"/>
                <w:szCs w:val="24"/>
                <w:bdr w:val="none" w:color="auto" w:sz="0" w:space="0"/>
                <w:vertAlign w:val="superscript"/>
                <w:lang w:val="en-US" w:eastAsia="zh-CN" w:bidi="ar"/>
              </w:rPr>
              <w:t>**</w:t>
            </w:r>
          </w:p>
        </w:tc>
        <w:tc>
          <w:tcPr>
            <w:tcW w:w="165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ascii="Times New Roman" w:hAnsi="Times New Roman" w:cs="Times New Roman"/>
                <w:b/>
                <w:bCs/>
                <w:kern w:val="0"/>
                <w:sz w:val="24"/>
                <w:szCs w:val="24"/>
                <w:bdr w:val="none" w:color="auto" w:sz="0" w:space="0"/>
                <w:lang w:val="en-US" w:eastAsia="zh-CN" w:bidi="ar"/>
              </w:rPr>
              <w:t>-0.0235</w:t>
            </w:r>
          </w:p>
        </w:tc>
        <w:tc>
          <w:tcPr>
            <w:tcW w:w="1404"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ascii="Times New Roman" w:hAnsi="Times New Roman" w:cs="Times New Roman"/>
                <w:b/>
                <w:bCs/>
                <w:kern w:val="0"/>
                <w:sz w:val="24"/>
                <w:szCs w:val="24"/>
                <w:bdr w:val="none" w:color="auto" w:sz="0" w:space="0"/>
                <w:lang w:val="en-US" w:eastAsia="zh-CN" w:bidi="ar"/>
              </w:rPr>
              <w:t>0.1486</w:t>
            </w:r>
            <w:r>
              <w:rPr>
                <w:rFonts w:ascii="Times New Roman" w:hAnsi="Times New Roman" w:cs="Times New Roman"/>
                <w:b/>
                <w:bCs/>
                <w:kern w:val="0"/>
                <w:sz w:val="24"/>
                <w:szCs w:val="24"/>
                <w:bdr w:val="none" w:color="auto" w:sz="0" w:space="0"/>
                <w:vertAlign w:val="superscript"/>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57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rPr>
                <w:b/>
                <w:bCs/>
              </w:rPr>
            </w:pPr>
          </w:p>
        </w:tc>
        <w:tc>
          <w:tcPr>
            <w:tcW w:w="132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ascii="Times New Roman" w:hAnsi="Times New Roman" w:cs="Times New Roman"/>
                <w:b/>
                <w:bCs/>
                <w:kern w:val="0"/>
                <w:sz w:val="24"/>
                <w:szCs w:val="24"/>
                <w:bdr w:val="none" w:color="auto" w:sz="0" w:space="0"/>
                <w:lang w:val="en-US" w:eastAsia="zh-CN" w:bidi="ar"/>
              </w:rPr>
              <w:t>(0.3782)</w:t>
            </w:r>
          </w:p>
        </w:tc>
        <w:tc>
          <w:tcPr>
            <w:tcW w:w="126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ascii="Times New Roman" w:hAnsi="Times New Roman" w:cs="Times New Roman"/>
                <w:b/>
                <w:bCs/>
                <w:kern w:val="0"/>
                <w:sz w:val="24"/>
                <w:szCs w:val="24"/>
                <w:bdr w:val="none" w:color="auto" w:sz="0" w:space="0"/>
                <w:lang w:val="en-US" w:eastAsia="zh-CN" w:bidi="ar"/>
              </w:rPr>
              <w:t>(0.0066)</w:t>
            </w:r>
          </w:p>
        </w:tc>
        <w:tc>
          <w:tcPr>
            <w:tcW w:w="165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ascii="Times New Roman" w:hAnsi="Times New Roman" w:cs="Times New Roman"/>
                <w:b/>
                <w:bCs/>
                <w:kern w:val="0"/>
                <w:sz w:val="24"/>
                <w:szCs w:val="24"/>
                <w:bdr w:val="none" w:color="auto" w:sz="0" w:space="0"/>
                <w:lang w:val="en-US" w:eastAsia="zh-CN" w:bidi="ar"/>
              </w:rPr>
              <w:t>(0.4301)</w:t>
            </w:r>
          </w:p>
        </w:tc>
        <w:tc>
          <w:tcPr>
            <w:tcW w:w="1404"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ascii="Times New Roman" w:hAnsi="Times New Roman" w:cs="Times New Roman"/>
                <w:b/>
                <w:bCs/>
                <w:kern w:val="0"/>
                <w:sz w:val="24"/>
                <w:szCs w:val="24"/>
                <w:bdr w:val="none" w:color="auto" w:sz="0" w:space="0"/>
                <w:lang w:val="en-US" w:eastAsia="zh-CN" w:bidi="ar"/>
              </w:rPr>
              <w:t>(0.0061)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57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eastAsia" w:asciiTheme="minorHAnsi" w:hAnsiTheme="minorHAnsi" w:eastAsiaTheme="minorEastAsia" w:cstheme="minorBidi"/>
                <w:kern w:val="2"/>
                <w:sz w:val="24"/>
                <w:szCs w:val="24"/>
                <w:lang w:val="en-US" w:eastAsia="zh-Hans" w:bidi="ar-SA"/>
              </w:rPr>
            </w:pPr>
            <w:r>
              <w:rPr>
                <w:rFonts w:hint="eastAsia"/>
                <w:lang w:val="en-US" w:eastAsia="zh-Hans"/>
              </w:rPr>
              <w:t>控制变量</w:t>
            </w:r>
          </w:p>
        </w:tc>
        <w:tc>
          <w:tcPr>
            <w:tcW w:w="132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NO</w:t>
            </w:r>
          </w:p>
        </w:tc>
        <w:tc>
          <w:tcPr>
            <w:tcW w:w="126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NO</w:t>
            </w:r>
          </w:p>
        </w:tc>
        <w:tc>
          <w:tcPr>
            <w:tcW w:w="165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Hans" w:bidi="ar"/>
              </w:rPr>
              <w:t>YES</w:t>
            </w:r>
          </w:p>
        </w:tc>
        <w:tc>
          <w:tcPr>
            <w:tcW w:w="1404"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57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default" w:asciiTheme="minorHAnsi" w:hAnsiTheme="minorHAnsi" w:eastAsiaTheme="minorEastAsia" w:cstheme="minorBidi"/>
                <w:kern w:val="2"/>
                <w:sz w:val="24"/>
                <w:szCs w:val="24"/>
                <w:lang w:val="en-US" w:eastAsia="zh-Hans" w:bidi="ar-SA"/>
              </w:rPr>
            </w:pPr>
            <w:r>
              <w:rPr>
                <w:rFonts w:hint="eastAsia"/>
                <w:lang w:val="en-US" w:eastAsia="zh-Hans"/>
              </w:rPr>
              <w:t>年度固定效应</w:t>
            </w:r>
          </w:p>
        </w:tc>
        <w:tc>
          <w:tcPr>
            <w:tcW w:w="132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Hans" w:bidi="ar"/>
              </w:rPr>
              <w:t>YES</w:t>
            </w:r>
          </w:p>
        </w:tc>
        <w:tc>
          <w:tcPr>
            <w:tcW w:w="126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CN" w:bidi="ar"/>
              </w:rPr>
              <w:t>YES</w:t>
            </w:r>
          </w:p>
        </w:tc>
        <w:tc>
          <w:tcPr>
            <w:tcW w:w="165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c>
          <w:tcPr>
            <w:tcW w:w="1404"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57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default" w:asciiTheme="minorHAnsi" w:hAnsiTheme="minorHAnsi" w:eastAsiaTheme="minorEastAsia" w:cstheme="minorBidi"/>
                <w:kern w:val="2"/>
                <w:sz w:val="24"/>
                <w:szCs w:val="24"/>
                <w:lang w:val="en-US" w:eastAsia="zh-Hans" w:bidi="ar-SA"/>
              </w:rPr>
            </w:pPr>
            <w:r>
              <w:rPr>
                <w:rFonts w:hint="eastAsia"/>
                <w:lang w:val="en-US" w:eastAsia="zh-Hans"/>
              </w:rPr>
              <w:t>行业固定效应</w:t>
            </w:r>
          </w:p>
        </w:tc>
        <w:tc>
          <w:tcPr>
            <w:tcW w:w="132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CN" w:bidi="ar"/>
              </w:rPr>
              <w:t>YES</w:t>
            </w:r>
          </w:p>
        </w:tc>
        <w:tc>
          <w:tcPr>
            <w:tcW w:w="126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CN" w:bidi="ar"/>
              </w:rPr>
              <w:t>YES</w:t>
            </w:r>
          </w:p>
        </w:tc>
        <w:tc>
          <w:tcPr>
            <w:tcW w:w="165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c>
          <w:tcPr>
            <w:tcW w:w="1404"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57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default" w:asciiTheme="minorHAnsi" w:hAnsiTheme="minorHAnsi" w:eastAsiaTheme="minorEastAsia" w:cstheme="minorBidi"/>
                <w:kern w:val="2"/>
                <w:sz w:val="24"/>
                <w:szCs w:val="24"/>
                <w:lang w:val="en-US" w:eastAsia="zh-Hans" w:bidi="ar-SA"/>
              </w:rPr>
            </w:pPr>
            <w:r>
              <w:rPr>
                <w:rFonts w:hint="eastAsia"/>
                <w:lang w:val="en-US" w:eastAsia="zh-Hans"/>
              </w:rPr>
              <w:t>省份固定效应</w:t>
            </w:r>
          </w:p>
        </w:tc>
        <w:tc>
          <w:tcPr>
            <w:tcW w:w="132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CN" w:bidi="ar"/>
              </w:rPr>
              <w:t>YES</w:t>
            </w:r>
          </w:p>
        </w:tc>
        <w:tc>
          <w:tcPr>
            <w:tcW w:w="126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c>
          <w:tcPr>
            <w:tcW w:w="165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c>
          <w:tcPr>
            <w:tcW w:w="1404"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477" w:hRule="atLeast"/>
        </w:trPr>
        <w:tc>
          <w:tcPr>
            <w:tcW w:w="257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default" w:asciiTheme="minorHAnsi" w:hAnsiTheme="minorHAnsi" w:eastAsiaTheme="minorEastAsia" w:cstheme="minorBidi"/>
                <w:kern w:val="2"/>
                <w:sz w:val="24"/>
                <w:szCs w:val="24"/>
                <w:lang w:val="en-US" w:eastAsia="zh-Hans" w:bidi="ar-SA"/>
              </w:rPr>
            </w:pPr>
            <w:r>
              <w:rPr>
                <w:rFonts w:hint="eastAsia"/>
                <w:lang w:val="en-US" w:eastAsia="zh-Hans"/>
              </w:rPr>
              <w:t>行业</w:t>
            </w:r>
            <w:r>
              <w:rPr>
                <w:rFonts w:hint="default"/>
                <w:lang w:eastAsia="zh-Hans"/>
              </w:rPr>
              <w:t>-</w:t>
            </w:r>
            <w:r>
              <w:rPr>
                <w:rFonts w:hint="eastAsia"/>
                <w:lang w:val="en-US" w:eastAsia="zh-Hans"/>
              </w:rPr>
              <w:t>年度固定效应</w:t>
            </w:r>
          </w:p>
        </w:tc>
        <w:tc>
          <w:tcPr>
            <w:tcW w:w="132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NO</w:t>
            </w:r>
          </w:p>
        </w:tc>
        <w:tc>
          <w:tcPr>
            <w:tcW w:w="126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CN" w:bidi="ar"/>
              </w:rPr>
              <w:t>NO</w:t>
            </w:r>
          </w:p>
        </w:tc>
        <w:tc>
          <w:tcPr>
            <w:tcW w:w="165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Hans" w:bidi="ar"/>
              </w:rPr>
              <w:t>YES</w:t>
            </w:r>
          </w:p>
        </w:tc>
        <w:tc>
          <w:tcPr>
            <w:tcW w:w="1404"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57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default" w:asciiTheme="minorHAnsi" w:hAnsiTheme="minorHAnsi" w:eastAsiaTheme="minorEastAsia" w:cstheme="minorBidi"/>
                <w:kern w:val="2"/>
                <w:sz w:val="24"/>
                <w:szCs w:val="24"/>
                <w:lang w:val="en-US" w:eastAsia="zh-Hans" w:bidi="ar-SA"/>
              </w:rPr>
            </w:pPr>
            <w:r>
              <w:rPr>
                <w:rFonts w:hint="eastAsia"/>
                <w:lang w:val="en-US" w:eastAsia="zh-Hans"/>
              </w:rPr>
              <w:t>省份</w:t>
            </w:r>
            <w:r>
              <w:rPr>
                <w:rFonts w:hint="default"/>
                <w:lang w:eastAsia="zh-Hans"/>
              </w:rPr>
              <w:t>-</w:t>
            </w:r>
            <w:r>
              <w:rPr>
                <w:rFonts w:hint="eastAsia"/>
                <w:lang w:val="en-US" w:eastAsia="zh-Hans"/>
              </w:rPr>
              <w:t>年度固定效应</w:t>
            </w:r>
          </w:p>
        </w:tc>
        <w:tc>
          <w:tcPr>
            <w:tcW w:w="132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NO</w:t>
            </w:r>
          </w:p>
        </w:tc>
        <w:tc>
          <w:tcPr>
            <w:tcW w:w="126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CN" w:bidi="ar"/>
              </w:rPr>
              <w:t>NO</w:t>
            </w:r>
          </w:p>
        </w:tc>
        <w:tc>
          <w:tcPr>
            <w:tcW w:w="165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Hans" w:bidi="ar"/>
              </w:rPr>
              <w:t>YES</w:t>
            </w:r>
          </w:p>
        </w:tc>
        <w:tc>
          <w:tcPr>
            <w:tcW w:w="1404"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Hans"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573"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i/>
                <w:iCs/>
                <w:kern w:val="0"/>
                <w:sz w:val="24"/>
                <w:szCs w:val="24"/>
                <w:bdr w:val="none" w:color="auto" w:sz="0" w:space="0"/>
                <w:lang w:val="en-US" w:eastAsia="zh-CN" w:bidi="ar"/>
              </w:rPr>
              <w:t>N</w:t>
            </w:r>
          </w:p>
        </w:tc>
        <w:tc>
          <w:tcPr>
            <w:tcW w:w="1325"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6240</w:t>
            </w:r>
          </w:p>
        </w:tc>
        <w:tc>
          <w:tcPr>
            <w:tcW w:w="1263"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8913</w:t>
            </w:r>
          </w:p>
        </w:tc>
        <w:tc>
          <w:tcPr>
            <w:tcW w:w="1650"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6219</w:t>
            </w:r>
          </w:p>
        </w:tc>
        <w:tc>
          <w:tcPr>
            <w:tcW w:w="1404"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8913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57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4"/>
                <w:szCs w:val="24"/>
                <w:bdr w:val="none" w:color="auto" w:sz="0" w:space="0"/>
                <w:lang w:val="en-US" w:eastAsia="zh-CN" w:bidi="ar"/>
              </w:rPr>
              <w:t xml:space="preserve">adj. </w:t>
            </w:r>
            <w:r>
              <w:rPr>
                <w:rFonts w:hint="default" w:ascii="Times New Roman" w:hAnsi="Times New Roman" w:cs="Times New Roman"/>
                <w:i/>
                <w:iCs/>
                <w:kern w:val="0"/>
                <w:sz w:val="24"/>
                <w:szCs w:val="24"/>
                <w:bdr w:val="none" w:color="auto" w:sz="0" w:space="0"/>
                <w:lang w:val="en-US" w:eastAsia="zh-CN" w:bidi="ar"/>
              </w:rPr>
              <w:t>R</w:t>
            </w:r>
            <w:r>
              <w:rPr>
                <w:rFonts w:hint="default" w:ascii="Times New Roman" w:hAnsi="Times New Roman" w:cs="Times New Roman"/>
                <w:kern w:val="0"/>
                <w:sz w:val="24"/>
                <w:szCs w:val="24"/>
                <w:bdr w:val="none" w:color="auto" w:sz="0" w:space="0"/>
                <w:vertAlign w:val="superscript"/>
                <w:lang w:val="en-US" w:eastAsia="zh-CN" w:bidi="ar"/>
              </w:rPr>
              <w:t>2</w:t>
            </w:r>
          </w:p>
        </w:tc>
        <w:tc>
          <w:tcPr>
            <w:tcW w:w="132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0.1046</w:t>
            </w:r>
          </w:p>
        </w:tc>
        <w:tc>
          <w:tcPr>
            <w:tcW w:w="126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0.1296</w:t>
            </w:r>
          </w:p>
        </w:tc>
        <w:tc>
          <w:tcPr>
            <w:tcW w:w="165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0.2430</w:t>
            </w:r>
          </w:p>
        </w:tc>
        <w:tc>
          <w:tcPr>
            <w:tcW w:w="1404"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0.2537</w:t>
            </w:r>
          </w:p>
        </w:tc>
      </w:tr>
    </w:tbl>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i/>
          <w:iCs/>
          <w:kern w:val="0"/>
          <w:sz w:val="20"/>
          <w:szCs w:val="20"/>
          <w:lang w:val="en-US" w:eastAsia="zh-CN" w:bidi="ar"/>
        </w:rPr>
        <w:t>p</w:t>
      </w:r>
      <w:r>
        <w:rPr>
          <w:rFonts w:hint="default" w:ascii="Times New Roman" w:hAnsi="Times New Roman" w:cs="Times New Roman"/>
          <w:kern w:val="0"/>
          <w:sz w:val="20"/>
          <w:szCs w:val="20"/>
          <w:lang w:val="en-US" w:eastAsia="zh-CN" w:bidi="ar"/>
        </w:rPr>
        <w:t>-values in parentheses</w:t>
      </w:r>
    </w:p>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0"/>
          <w:szCs w:val="20"/>
          <w:vertAlign w:val="superscript"/>
          <w:lang w:val="en-US" w:eastAsia="zh-CN" w:bidi="ar"/>
        </w:rPr>
        <w:t>*</w:t>
      </w:r>
      <w:r>
        <w:rPr>
          <w:rFonts w:hint="default" w:ascii="Times New Roman" w:hAnsi="Times New Roman" w:cs="Times New Roman"/>
          <w:kern w:val="0"/>
          <w:sz w:val="20"/>
          <w:szCs w:val="20"/>
          <w:lang w:val="en-US" w:eastAsia="zh-CN" w:bidi="ar"/>
        </w:rPr>
        <w:t xml:space="preserve"> </w:t>
      </w:r>
      <w:r>
        <w:rPr>
          <w:rFonts w:hint="default" w:ascii="Times New Roman" w:hAnsi="Times New Roman" w:cs="Times New Roman"/>
          <w:i/>
          <w:iCs/>
          <w:kern w:val="0"/>
          <w:sz w:val="20"/>
          <w:szCs w:val="20"/>
          <w:lang w:val="en-US" w:eastAsia="zh-CN" w:bidi="ar"/>
        </w:rPr>
        <w:t>p</w:t>
      </w:r>
      <w:r>
        <w:rPr>
          <w:rFonts w:hint="default" w:ascii="Times New Roman" w:hAnsi="Times New Roman" w:cs="Times New Roman"/>
          <w:kern w:val="0"/>
          <w:sz w:val="20"/>
          <w:szCs w:val="20"/>
          <w:lang w:val="en-US" w:eastAsia="zh-CN" w:bidi="ar"/>
        </w:rPr>
        <w:t xml:space="preserve"> &lt; 0.05, </w:t>
      </w:r>
      <w:r>
        <w:rPr>
          <w:rFonts w:hint="default" w:ascii="Times New Roman" w:hAnsi="Times New Roman" w:cs="Times New Roman"/>
          <w:kern w:val="0"/>
          <w:sz w:val="20"/>
          <w:szCs w:val="20"/>
          <w:vertAlign w:val="superscript"/>
          <w:lang w:val="en-US" w:eastAsia="zh-CN" w:bidi="ar"/>
        </w:rPr>
        <w:t>**</w:t>
      </w:r>
      <w:r>
        <w:rPr>
          <w:rFonts w:hint="default" w:ascii="Times New Roman" w:hAnsi="Times New Roman" w:cs="Times New Roman"/>
          <w:kern w:val="0"/>
          <w:sz w:val="20"/>
          <w:szCs w:val="20"/>
          <w:lang w:val="en-US" w:eastAsia="zh-CN" w:bidi="ar"/>
        </w:rPr>
        <w:t xml:space="preserve"> </w:t>
      </w:r>
      <w:r>
        <w:rPr>
          <w:rFonts w:hint="default" w:ascii="Times New Roman" w:hAnsi="Times New Roman" w:cs="Times New Roman"/>
          <w:i/>
          <w:iCs/>
          <w:kern w:val="0"/>
          <w:sz w:val="20"/>
          <w:szCs w:val="20"/>
          <w:lang w:val="en-US" w:eastAsia="zh-CN" w:bidi="ar"/>
        </w:rPr>
        <w:t>p</w:t>
      </w:r>
      <w:r>
        <w:rPr>
          <w:rFonts w:hint="default" w:ascii="Times New Roman" w:hAnsi="Times New Roman" w:cs="Times New Roman"/>
          <w:kern w:val="0"/>
          <w:sz w:val="20"/>
          <w:szCs w:val="20"/>
          <w:lang w:val="en-US" w:eastAsia="zh-CN" w:bidi="ar"/>
        </w:rPr>
        <w:t xml:space="preserve"> &lt; 0.01, </w:t>
      </w:r>
      <w:r>
        <w:rPr>
          <w:rFonts w:hint="default" w:ascii="Times New Roman" w:hAnsi="Times New Roman" w:cs="Times New Roman"/>
          <w:kern w:val="0"/>
          <w:sz w:val="20"/>
          <w:szCs w:val="20"/>
          <w:vertAlign w:val="superscript"/>
          <w:lang w:val="en-US" w:eastAsia="zh-CN" w:bidi="ar"/>
        </w:rPr>
        <w:t>***</w:t>
      </w:r>
      <w:r>
        <w:rPr>
          <w:rFonts w:hint="default" w:ascii="Times New Roman" w:hAnsi="Times New Roman" w:cs="Times New Roman"/>
          <w:kern w:val="0"/>
          <w:sz w:val="20"/>
          <w:szCs w:val="20"/>
          <w:lang w:val="en-US" w:eastAsia="zh-CN" w:bidi="ar"/>
        </w:rPr>
        <w:t xml:space="preserve"> </w:t>
      </w:r>
      <w:r>
        <w:rPr>
          <w:rFonts w:hint="default" w:ascii="Times New Roman" w:hAnsi="Times New Roman" w:cs="Times New Roman"/>
          <w:i/>
          <w:iCs/>
          <w:kern w:val="0"/>
          <w:sz w:val="20"/>
          <w:szCs w:val="20"/>
          <w:lang w:val="en-US" w:eastAsia="zh-CN" w:bidi="ar"/>
        </w:rPr>
        <w:t>p</w:t>
      </w:r>
      <w:r>
        <w:rPr>
          <w:rFonts w:hint="default" w:ascii="Times New Roman" w:hAnsi="Times New Roman" w:cs="Times New Roman"/>
          <w:kern w:val="0"/>
          <w:sz w:val="20"/>
          <w:szCs w:val="20"/>
          <w:lang w:val="en-US" w:eastAsia="zh-CN" w:bidi="ar"/>
        </w:rPr>
        <w:t xml:space="preserve"> &lt; 0.001</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right="0" w:rightChars="0"/>
        <w:jc w:val="left"/>
        <w:textAlignment w:val="auto"/>
        <w:rPr>
          <w:rFonts w:hint="default" w:ascii="Times New Roman" w:hAnsi="Times New Roman" w:cs="Times New Roman" w:eastAsiaTheme="minorEastAsia"/>
          <w:kern w:val="0"/>
          <w:sz w:val="24"/>
          <w:szCs w:val="24"/>
          <w:lang w:eastAsia="zh-Hans" w:bidi="ar"/>
        </w:rPr>
      </w:pP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right="0" w:rightChars="0"/>
        <w:jc w:val="left"/>
        <w:textAlignment w:val="auto"/>
        <w:rPr>
          <w:rFonts w:hint="default" w:ascii="Times New Roman" w:hAnsi="Times New Roman" w:cs="Times New Roman"/>
          <w:kern w:val="0"/>
          <w:sz w:val="21"/>
          <w:szCs w:val="21"/>
          <w:u w:val="single"/>
          <w:lang w:eastAsia="zh-Hans" w:bidi="ar"/>
        </w:rPr>
      </w:pPr>
      <w:r>
        <w:rPr>
          <w:rFonts w:hint="eastAsia" w:ascii="Times New Roman" w:hAnsi="Times New Roman" w:cs="Times New Roman"/>
          <w:kern w:val="0"/>
          <w:sz w:val="21"/>
          <w:szCs w:val="21"/>
          <w:u w:val="single"/>
          <w:lang w:val="en-US" w:eastAsia="zh-Hans" w:bidi="ar"/>
        </w:rPr>
        <w:t>引导基金对地区金融化水平较低的上市公司具有治理效应</w:t>
      </w:r>
      <w:r>
        <w:rPr>
          <w:rFonts w:hint="default" w:ascii="Times New Roman" w:hAnsi="Times New Roman" w:cs="Times New Roman"/>
          <w:kern w:val="0"/>
          <w:sz w:val="21"/>
          <w:szCs w:val="21"/>
          <w:u w:val="single"/>
          <w:lang w:eastAsia="zh-Hans" w:bidi="ar"/>
        </w:rPr>
        <w:t>（</w:t>
      </w:r>
      <w:r>
        <w:rPr>
          <w:rFonts w:hint="eastAsia" w:ascii="Times New Roman" w:hAnsi="Times New Roman" w:cs="Times New Roman"/>
          <w:kern w:val="0"/>
          <w:sz w:val="21"/>
          <w:szCs w:val="21"/>
          <w:u w:val="single"/>
          <w:lang w:val="en-US" w:eastAsia="zh-Hans" w:bidi="ar"/>
        </w:rPr>
        <w:t>提高了会计稳健性</w:t>
      </w:r>
      <w:r>
        <w:rPr>
          <w:rFonts w:hint="default" w:ascii="Times New Roman" w:hAnsi="Times New Roman" w:cs="Times New Roman"/>
          <w:kern w:val="0"/>
          <w:sz w:val="21"/>
          <w:szCs w:val="21"/>
          <w:u w:val="single"/>
          <w:lang w:eastAsia="zh-Hans" w:bidi="ar"/>
        </w:rPr>
        <w:t>）</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right="0" w:rightChars="0"/>
        <w:jc w:val="left"/>
        <w:textAlignment w:val="auto"/>
        <w:rPr>
          <w:rFonts w:hint="default" w:ascii="Times New Roman" w:hAnsi="Times New Roman" w:cs="Times New Roman"/>
          <w:kern w:val="0"/>
          <w:sz w:val="24"/>
          <w:szCs w:val="24"/>
          <w:lang w:eastAsia="zh-Hans" w:bidi="ar"/>
        </w:rPr>
      </w:pPr>
    </w:p>
    <w:p>
      <w:pPr>
        <w:pStyle w:val="3"/>
        <w:numPr>
          <w:ilvl w:val="0"/>
          <w:numId w:val="1"/>
        </w:numPr>
        <w:bidi w:val="0"/>
        <w:ind w:left="0" w:leftChars="0" w:firstLine="0" w:firstLineChars="0"/>
        <w:rPr>
          <w:rFonts w:hint="default"/>
          <w:lang w:eastAsia="zh-CN"/>
        </w:rPr>
      </w:pPr>
      <w:r>
        <w:rPr>
          <w:rFonts w:hint="eastAsia"/>
          <w:lang w:val="en-US" w:eastAsia="zh-Hans"/>
        </w:rPr>
        <w:t>按监督型机构投资者持股进行分组回归</w:t>
      </w:r>
    </w:p>
    <w:p>
      <w:pPr>
        <w:ind w:firstLine="420" w:firstLineChars="200"/>
        <w:rPr>
          <w:rFonts w:hint="default"/>
          <w:lang w:val="en-US" w:eastAsia="zh-CN"/>
        </w:rPr>
      </w:pPr>
      <w:r>
        <w:rPr>
          <w:rFonts w:hint="eastAsia"/>
          <w:lang w:val="en-US" w:eastAsia="zh-Hans"/>
        </w:rPr>
        <w:t>依据胡楠</w:t>
      </w:r>
      <w:r>
        <w:rPr>
          <w:rFonts w:hint="default"/>
          <w:lang w:eastAsia="zh-Hans"/>
        </w:rPr>
        <w:t>(2021，</w:t>
      </w:r>
      <w:r>
        <w:rPr>
          <w:rFonts w:hint="eastAsia"/>
          <w:lang w:val="en-US" w:eastAsia="zh-Hans"/>
        </w:rPr>
        <w:t>管理世界</w:t>
      </w:r>
      <w:r>
        <w:rPr>
          <w:rFonts w:hint="default"/>
          <w:lang w:eastAsia="zh-Hans"/>
        </w:rPr>
        <w:t>)，</w:t>
      </w:r>
      <w:r>
        <w:rPr>
          <w:rFonts w:hint="eastAsia"/>
          <w:lang w:val="en-US" w:eastAsia="zh-Hans"/>
        </w:rPr>
        <w:t>监督型机构投资者的定义为</w:t>
      </w:r>
      <w:r>
        <w:rPr>
          <w:rFonts w:hint="default"/>
          <w:lang w:eastAsia="zh-Hans"/>
        </w:rPr>
        <w:t>：</w:t>
      </w:r>
      <w:r>
        <w:rPr>
          <w:rFonts w:hint="eastAsia"/>
          <w:lang w:val="en-US" w:eastAsia="zh-Hans"/>
        </w:rPr>
        <w:t>证券投资基金</w:t>
      </w:r>
      <w:r>
        <w:rPr>
          <w:rFonts w:hint="default"/>
          <w:lang w:eastAsia="zh-Hans"/>
        </w:rPr>
        <w:t>、</w:t>
      </w:r>
      <w:r>
        <w:rPr>
          <w:rFonts w:hint="eastAsia"/>
          <w:lang w:val="en-US" w:eastAsia="zh-Hans"/>
        </w:rPr>
        <w:t>社保基金</w:t>
      </w:r>
      <w:r>
        <w:rPr>
          <w:rFonts w:hint="default"/>
          <w:lang w:eastAsia="zh-Hans"/>
        </w:rPr>
        <w:t>、</w:t>
      </w:r>
      <w:r>
        <w:rPr>
          <w:rFonts w:hint="eastAsia"/>
          <w:lang w:val="en-US" w:eastAsia="zh-Hans"/>
        </w:rPr>
        <w:t>QFII</w:t>
      </w:r>
      <w:r>
        <w:rPr>
          <w:rFonts w:hint="default"/>
          <w:lang w:eastAsia="zh-Hans"/>
        </w:rPr>
        <w:t>，</w:t>
      </w:r>
      <w:r>
        <w:rPr>
          <w:rFonts w:hint="eastAsia"/>
          <w:lang w:val="en-US" w:eastAsia="zh-Hans"/>
        </w:rPr>
        <w:t>这与政府引导基金并不重合</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214"/>
        <w:gridCol w:w="1319"/>
        <w:gridCol w:w="1325"/>
        <w:gridCol w:w="1550"/>
        <w:gridCol w:w="15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0" w:type="auto"/>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319"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(1)</w:t>
            </w:r>
          </w:p>
        </w:tc>
        <w:tc>
          <w:tcPr>
            <w:tcW w:w="1325"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(2)</w:t>
            </w:r>
          </w:p>
        </w:tc>
        <w:tc>
          <w:tcPr>
            <w:tcW w:w="1550"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(3)</w:t>
            </w:r>
          </w:p>
        </w:tc>
        <w:tc>
          <w:tcPr>
            <w:tcW w:w="1545"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319"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High Insti</w:t>
            </w:r>
          </w:p>
        </w:tc>
        <w:tc>
          <w:tcPr>
            <w:tcW w:w="13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Low Insti</w:t>
            </w:r>
          </w:p>
        </w:tc>
        <w:tc>
          <w:tcPr>
            <w:tcW w:w="155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High Insti (Control)</w:t>
            </w:r>
          </w:p>
        </w:tc>
        <w:tc>
          <w:tcPr>
            <w:tcW w:w="154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Low Insti (Control)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ascii="Times New Roman" w:hAnsi="Times New Roman" w:cs="Times New Roman"/>
                <w:kern w:val="0"/>
                <w:sz w:val="24"/>
                <w:szCs w:val="24"/>
                <w:bdr w:val="none" w:color="auto" w:sz="0" w:space="0"/>
                <w:lang w:val="en-US" w:eastAsia="zh-CN" w:bidi="ar"/>
              </w:rPr>
              <w:t>DR</w:t>
            </w:r>
          </w:p>
        </w:tc>
        <w:tc>
          <w:tcPr>
            <w:tcW w:w="1319"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0.0149</w:t>
            </w:r>
          </w:p>
        </w:tc>
        <w:tc>
          <w:tcPr>
            <w:tcW w:w="1325"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-0.0279</w:t>
            </w:r>
            <w:r>
              <w:rPr>
                <w:rFonts w:hint="default" w:ascii="Times New Roman" w:hAnsi="Times New Roman" w:cs="Times New Roman"/>
                <w:kern w:val="0"/>
                <w:sz w:val="24"/>
                <w:szCs w:val="24"/>
                <w:bdr w:val="none" w:color="auto" w:sz="0" w:space="0"/>
                <w:vertAlign w:val="superscript"/>
                <w:lang w:val="en-US" w:eastAsia="zh-CN" w:bidi="ar"/>
              </w:rPr>
              <w:t>*</w:t>
            </w:r>
          </w:p>
        </w:tc>
        <w:tc>
          <w:tcPr>
            <w:tcW w:w="1550"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-0.0730</w:t>
            </w:r>
          </w:p>
        </w:tc>
        <w:tc>
          <w:tcPr>
            <w:tcW w:w="1545"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-0.0361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319"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(0.1686)</w:t>
            </w:r>
          </w:p>
        </w:tc>
        <w:tc>
          <w:tcPr>
            <w:tcW w:w="13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(0.0286)</w:t>
            </w:r>
          </w:p>
        </w:tc>
        <w:tc>
          <w:tcPr>
            <w:tcW w:w="155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(0.3151)</w:t>
            </w:r>
          </w:p>
        </w:tc>
        <w:tc>
          <w:tcPr>
            <w:tcW w:w="154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(0.5978)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ascii="Times New Roman" w:hAnsi="Times New Roman" w:cs="Times New Roman"/>
                <w:kern w:val="0"/>
                <w:sz w:val="24"/>
                <w:szCs w:val="24"/>
                <w:bdr w:val="none" w:color="auto" w:sz="0" w:space="0"/>
                <w:lang w:val="en-US" w:eastAsia="zh-CN" w:bidi="ar"/>
              </w:rPr>
              <w:t>RET</w:t>
            </w:r>
          </w:p>
        </w:tc>
        <w:tc>
          <w:tcPr>
            <w:tcW w:w="1319"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0.0271</w:t>
            </w:r>
            <w:r>
              <w:rPr>
                <w:rFonts w:hint="default" w:ascii="Times New Roman" w:hAnsi="Times New Roman" w:cs="Times New Roman"/>
                <w:kern w:val="0"/>
                <w:sz w:val="24"/>
                <w:szCs w:val="24"/>
                <w:bdr w:val="none" w:color="auto" w:sz="0" w:space="0"/>
                <w:vertAlign w:val="superscript"/>
                <w:lang w:val="en-US" w:eastAsia="zh-CN" w:bidi="ar"/>
              </w:rPr>
              <w:t>**</w:t>
            </w:r>
          </w:p>
        </w:tc>
        <w:tc>
          <w:tcPr>
            <w:tcW w:w="13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0.0159</w:t>
            </w:r>
            <w:r>
              <w:rPr>
                <w:rFonts w:hint="default" w:ascii="Times New Roman" w:hAnsi="Times New Roman" w:cs="Times New Roman"/>
                <w:kern w:val="0"/>
                <w:sz w:val="24"/>
                <w:szCs w:val="24"/>
                <w:bdr w:val="none" w:color="auto" w:sz="0" w:space="0"/>
                <w:vertAlign w:val="superscript"/>
                <w:lang w:val="en-US" w:eastAsia="zh-CN" w:bidi="ar"/>
              </w:rPr>
              <w:t>*</w:t>
            </w:r>
          </w:p>
        </w:tc>
        <w:tc>
          <w:tcPr>
            <w:tcW w:w="155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-0.0928</w:t>
            </w:r>
          </w:p>
        </w:tc>
        <w:tc>
          <w:tcPr>
            <w:tcW w:w="154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-0.3419</w:t>
            </w:r>
            <w:r>
              <w:rPr>
                <w:rFonts w:hint="default" w:ascii="Times New Roman" w:hAnsi="Times New Roman" w:cs="Times New Roman"/>
                <w:kern w:val="0"/>
                <w:sz w:val="24"/>
                <w:szCs w:val="24"/>
                <w:bdr w:val="none" w:color="auto" w:sz="0" w:space="0"/>
                <w:vertAlign w:val="superscript"/>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319"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(0.0018)</w:t>
            </w:r>
          </w:p>
        </w:tc>
        <w:tc>
          <w:tcPr>
            <w:tcW w:w="13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(0.0410)</w:t>
            </w:r>
          </w:p>
        </w:tc>
        <w:tc>
          <w:tcPr>
            <w:tcW w:w="155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(0.2549)</w:t>
            </w:r>
          </w:p>
        </w:tc>
        <w:tc>
          <w:tcPr>
            <w:tcW w:w="154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(0.0358)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ascii="Times New Roman" w:hAnsi="Times New Roman" w:cs="Times New Roman"/>
                <w:kern w:val="0"/>
                <w:sz w:val="24"/>
                <w:szCs w:val="24"/>
                <w:bdr w:val="none" w:color="auto" w:sz="0" w:space="0"/>
                <w:lang w:val="en-US" w:eastAsia="zh-CN" w:bidi="ar"/>
              </w:rPr>
              <w:t>DR</w:t>
            </w:r>
            <w:r>
              <w:rPr>
                <w:rFonts w:hint="default" w:ascii="Times New Roman" w:hAnsi="Times New Roman" w:cs="Times New Roman"/>
                <w:kern w:val="0"/>
                <w:sz w:val="24"/>
                <w:szCs w:val="24"/>
                <w:bdr w:val="none" w:color="auto" w:sz="0" w:space="0"/>
                <w:lang w:eastAsia="zh-CN" w:bidi="ar"/>
              </w:rPr>
              <w:t xml:space="preserve"> * </w:t>
            </w:r>
            <w:r>
              <w:rPr>
                <w:rFonts w:ascii="Times New Roman" w:hAnsi="Times New Roman" w:cs="Times New Roman"/>
                <w:kern w:val="0"/>
                <w:sz w:val="24"/>
                <w:szCs w:val="24"/>
                <w:bdr w:val="none" w:color="auto" w:sz="0" w:space="0"/>
                <w:lang w:val="en-US" w:eastAsia="zh-CN" w:bidi="ar"/>
              </w:rPr>
              <w:t>RET</w:t>
            </w:r>
          </w:p>
        </w:tc>
        <w:tc>
          <w:tcPr>
            <w:tcW w:w="1319"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0.0649</w:t>
            </w:r>
            <w:r>
              <w:rPr>
                <w:rFonts w:hint="default" w:ascii="Times New Roman" w:hAnsi="Times New Roman" w:cs="Times New Roman"/>
                <w:kern w:val="0"/>
                <w:sz w:val="24"/>
                <w:szCs w:val="24"/>
                <w:bdr w:val="none" w:color="auto" w:sz="0" w:space="0"/>
                <w:vertAlign w:val="superscript"/>
                <w:lang w:val="en-US" w:eastAsia="zh-CN" w:bidi="ar"/>
              </w:rPr>
              <w:t>***</w:t>
            </w:r>
          </w:p>
        </w:tc>
        <w:tc>
          <w:tcPr>
            <w:tcW w:w="13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0.1023</w:t>
            </w:r>
            <w:r>
              <w:rPr>
                <w:rFonts w:hint="default" w:ascii="Times New Roman" w:hAnsi="Times New Roman" w:cs="Times New Roman"/>
                <w:kern w:val="0"/>
                <w:sz w:val="24"/>
                <w:szCs w:val="24"/>
                <w:bdr w:val="none" w:color="auto" w:sz="0" w:space="0"/>
                <w:vertAlign w:val="superscript"/>
                <w:lang w:val="en-US" w:eastAsia="zh-CN" w:bidi="ar"/>
              </w:rPr>
              <w:t>***</w:t>
            </w:r>
          </w:p>
        </w:tc>
        <w:tc>
          <w:tcPr>
            <w:tcW w:w="155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-0.0760</w:t>
            </w:r>
          </w:p>
        </w:tc>
        <w:tc>
          <w:tcPr>
            <w:tcW w:w="154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-0.3269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319"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(0.0000)</w:t>
            </w:r>
          </w:p>
        </w:tc>
        <w:tc>
          <w:tcPr>
            <w:tcW w:w="13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(0.0000)</w:t>
            </w:r>
          </w:p>
        </w:tc>
        <w:tc>
          <w:tcPr>
            <w:tcW w:w="155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(0.7354)</w:t>
            </w:r>
          </w:p>
        </w:tc>
        <w:tc>
          <w:tcPr>
            <w:tcW w:w="154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(0.1505)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ascii="Times New Roman" w:hAnsi="Times New Roman" w:cs="Times New Roman"/>
                <w:kern w:val="0"/>
                <w:sz w:val="24"/>
                <w:szCs w:val="24"/>
                <w:bdr w:val="none" w:color="auto" w:sz="0" w:space="0"/>
                <w:lang w:val="en-US" w:eastAsia="zh-CN" w:bidi="ar"/>
              </w:rPr>
              <w:t>GGF</w:t>
            </w:r>
          </w:p>
        </w:tc>
        <w:tc>
          <w:tcPr>
            <w:tcW w:w="1319"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0.0022</w:t>
            </w:r>
          </w:p>
        </w:tc>
        <w:tc>
          <w:tcPr>
            <w:tcW w:w="13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0.0152</w:t>
            </w:r>
          </w:p>
        </w:tc>
        <w:tc>
          <w:tcPr>
            <w:tcW w:w="155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-0.0103</w:t>
            </w:r>
          </w:p>
        </w:tc>
        <w:tc>
          <w:tcPr>
            <w:tcW w:w="154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-0.0051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319"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(0.7613)</w:t>
            </w:r>
          </w:p>
        </w:tc>
        <w:tc>
          <w:tcPr>
            <w:tcW w:w="13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(0.1054)</w:t>
            </w:r>
          </w:p>
        </w:tc>
        <w:tc>
          <w:tcPr>
            <w:tcW w:w="155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(0.1003)</w:t>
            </w:r>
          </w:p>
        </w:tc>
        <w:tc>
          <w:tcPr>
            <w:tcW w:w="154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(0.6225)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ascii="Times New Roman" w:hAnsi="Times New Roman" w:cs="Times New Roman"/>
                <w:kern w:val="0"/>
                <w:sz w:val="24"/>
                <w:szCs w:val="24"/>
                <w:bdr w:val="none" w:color="auto" w:sz="0" w:space="0"/>
                <w:lang w:val="en-US" w:eastAsia="zh-CN" w:bidi="ar"/>
              </w:rPr>
              <w:t>GGF</w:t>
            </w:r>
            <w:r>
              <w:rPr>
                <w:rFonts w:hint="default" w:ascii="Times New Roman" w:hAnsi="Times New Roman" w:cs="Times New Roman"/>
                <w:kern w:val="0"/>
                <w:sz w:val="24"/>
                <w:szCs w:val="24"/>
                <w:bdr w:val="none" w:color="auto" w:sz="0" w:space="0"/>
                <w:lang w:eastAsia="zh-CN" w:bidi="ar"/>
              </w:rPr>
              <w:t xml:space="preserve"> * </w:t>
            </w:r>
            <w:r>
              <w:rPr>
                <w:rFonts w:ascii="Times New Roman" w:hAnsi="Times New Roman" w:cs="Times New Roman"/>
                <w:kern w:val="0"/>
                <w:sz w:val="24"/>
                <w:szCs w:val="24"/>
                <w:bdr w:val="none" w:color="auto" w:sz="0" w:space="0"/>
                <w:lang w:val="en-US" w:eastAsia="zh-CN" w:bidi="ar"/>
              </w:rPr>
              <w:t>DR</w:t>
            </w:r>
          </w:p>
        </w:tc>
        <w:tc>
          <w:tcPr>
            <w:tcW w:w="1319"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-0.0211</w:t>
            </w:r>
          </w:p>
        </w:tc>
        <w:tc>
          <w:tcPr>
            <w:tcW w:w="13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0.0169</w:t>
            </w:r>
          </w:p>
        </w:tc>
        <w:tc>
          <w:tcPr>
            <w:tcW w:w="155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-0.0300</w:t>
            </w:r>
            <w:r>
              <w:rPr>
                <w:rFonts w:hint="default" w:ascii="Times New Roman" w:hAnsi="Times New Roman" w:cs="Times New Roman"/>
                <w:kern w:val="0"/>
                <w:sz w:val="24"/>
                <w:szCs w:val="24"/>
                <w:bdr w:val="none" w:color="auto" w:sz="0" w:space="0"/>
                <w:vertAlign w:val="superscript"/>
                <w:lang w:val="en-US" w:eastAsia="zh-CN" w:bidi="ar"/>
              </w:rPr>
              <w:t>**</w:t>
            </w:r>
          </w:p>
        </w:tc>
        <w:tc>
          <w:tcPr>
            <w:tcW w:w="154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319"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(0.0736)</w:t>
            </w:r>
          </w:p>
        </w:tc>
        <w:tc>
          <w:tcPr>
            <w:tcW w:w="13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(0.1970)</w:t>
            </w:r>
          </w:p>
        </w:tc>
        <w:tc>
          <w:tcPr>
            <w:tcW w:w="155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(0.0033)</w:t>
            </w:r>
          </w:p>
        </w:tc>
        <w:tc>
          <w:tcPr>
            <w:tcW w:w="154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(0.9732)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ascii="Times New Roman" w:hAnsi="Times New Roman" w:cs="Times New Roman"/>
                <w:kern w:val="0"/>
                <w:sz w:val="24"/>
                <w:szCs w:val="24"/>
                <w:bdr w:val="none" w:color="auto" w:sz="0" w:space="0"/>
                <w:lang w:val="en-US" w:eastAsia="zh-CN" w:bidi="ar"/>
              </w:rPr>
              <w:t>GGF</w:t>
            </w:r>
            <w:r>
              <w:rPr>
                <w:rFonts w:hint="default" w:ascii="Times New Roman" w:hAnsi="Times New Roman" w:cs="Times New Roman"/>
                <w:kern w:val="0"/>
                <w:sz w:val="24"/>
                <w:szCs w:val="24"/>
                <w:bdr w:val="none" w:color="auto" w:sz="0" w:space="0"/>
                <w:lang w:eastAsia="zh-CN" w:bidi="ar"/>
              </w:rPr>
              <w:t xml:space="preserve"> * </w:t>
            </w:r>
            <w:r>
              <w:rPr>
                <w:rFonts w:ascii="Times New Roman" w:hAnsi="Times New Roman" w:cs="Times New Roman"/>
                <w:kern w:val="0"/>
                <w:sz w:val="24"/>
                <w:szCs w:val="24"/>
                <w:bdr w:val="none" w:color="auto" w:sz="0" w:space="0"/>
                <w:lang w:val="en-US" w:eastAsia="zh-CN" w:bidi="ar"/>
              </w:rPr>
              <w:t>RET</w:t>
            </w:r>
          </w:p>
        </w:tc>
        <w:tc>
          <w:tcPr>
            <w:tcW w:w="1319"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-0.0105</w:t>
            </w:r>
          </w:p>
        </w:tc>
        <w:tc>
          <w:tcPr>
            <w:tcW w:w="13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-0.0166</w:t>
            </w:r>
          </w:p>
        </w:tc>
        <w:tc>
          <w:tcPr>
            <w:tcW w:w="155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-0.0009</w:t>
            </w:r>
          </w:p>
        </w:tc>
        <w:tc>
          <w:tcPr>
            <w:tcW w:w="154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319"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(0.3330)</w:t>
            </w:r>
          </w:p>
        </w:tc>
        <w:tc>
          <w:tcPr>
            <w:tcW w:w="13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(0.2372)</w:t>
            </w:r>
          </w:p>
        </w:tc>
        <w:tc>
          <w:tcPr>
            <w:tcW w:w="155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(0.9131)</w:t>
            </w:r>
          </w:p>
        </w:tc>
        <w:tc>
          <w:tcPr>
            <w:tcW w:w="154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(0.6322)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rPr>
                <w:b/>
                <w:bCs/>
              </w:rPr>
            </w:pPr>
            <w:r>
              <w:rPr>
                <w:rFonts w:ascii="Times New Roman" w:hAnsi="Times New Roman" w:cs="Times New Roman"/>
                <w:b/>
                <w:bCs/>
                <w:kern w:val="0"/>
                <w:sz w:val="24"/>
                <w:szCs w:val="24"/>
                <w:bdr w:val="none" w:color="auto" w:sz="0" w:space="0"/>
                <w:lang w:val="en-US" w:eastAsia="zh-CN" w:bidi="ar"/>
              </w:rPr>
              <w:t>GGF</w:t>
            </w:r>
            <w:r>
              <w:rPr>
                <w:rFonts w:hint="default" w:ascii="Times New Roman" w:hAnsi="Times New Roman" w:cs="Times New Roman"/>
                <w:b/>
                <w:bCs/>
                <w:kern w:val="0"/>
                <w:sz w:val="24"/>
                <w:szCs w:val="24"/>
                <w:bdr w:val="none" w:color="auto" w:sz="0" w:space="0"/>
                <w:lang w:eastAsia="zh-CN" w:bidi="ar"/>
              </w:rPr>
              <w:t xml:space="preserve"> * </w:t>
            </w:r>
            <w:r>
              <w:rPr>
                <w:rFonts w:ascii="Times New Roman" w:hAnsi="Times New Roman" w:cs="Times New Roman"/>
                <w:b/>
                <w:bCs/>
                <w:kern w:val="0"/>
                <w:sz w:val="24"/>
                <w:szCs w:val="24"/>
                <w:bdr w:val="none" w:color="auto" w:sz="0" w:space="0"/>
                <w:lang w:val="en-US" w:eastAsia="zh-CN" w:bidi="ar"/>
              </w:rPr>
              <w:t>DR</w:t>
            </w:r>
            <w:r>
              <w:rPr>
                <w:rFonts w:hint="default" w:ascii="Times New Roman" w:hAnsi="Times New Roman" w:cs="Times New Roman"/>
                <w:b/>
                <w:bCs/>
                <w:kern w:val="0"/>
                <w:sz w:val="24"/>
                <w:szCs w:val="24"/>
                <w:bdr w:val="none" w:color="auto" w:sz="0" w:space="0"/>
                <w:lang w:eastAsia="zh-CN" w:bidi="ar"/>
              </w:rPr>
              <w:t xml:space="preserve"> * </w:t>
            </w:r>
            <w:r>
              <w:rPr>
                <w:rFonts w:ascii="Times New Roman" w:hAnsi="Times New Roman" w:cs="Times New Roman"/>
                <w:b/>
                <w:bCs/>
                <w:kern w:val="0"/>
                <w:sz w:val="24"/>
                <w:szCs w:val="24"/>
                <w:bdr w:val="none" w:color="auto" w:sz="0" w:space="0"/>
                <w:lang w:val="en-US" w:eastAsia="zh-CN" w:bidi="ar"/>
              </w:rPr>
              <w:t>RET</w:t>
            </w:r>
          </w:p>
        </w:tc>
        <w:tc>
          <w:tcPr>
            <w:tcW w:w="1319"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hint="default" w:ascii="Times New Roman" w:hAnsi="Times New Roman" w:cs="Times New Roman"/>
                <w:b/>
                <w:bCs/>
                <w:kern w:val="0"/>
                <w:sz w:val="24"/>
                <w:szCs w:val="24"/>
                <w:bdr w:val="none" w:color="auto" w:sz="0" w:space="0"/>
                <w:lang w:val="en-US" w:eastAsia="zh-CN" w:bidi="ar"/>
              </w:rPr>
              <w:t>0.1494</w:t>
            </w:r>
            <w:r>
              <w:rPr>
                <w:rFonts w:hint="default" w:ascii="Times New Roman" w:hAnsi="Times New Roman" w:cs="Times New Roman"/>
                <w:b/>
                <w:bCs/>
                <w:kern w:val="0"/>
                <w:sz w:val="24"/>
                <w:szCs w:val="24"/>
                <w:bdr w:val="none" w:color="auto" w:sz="0" w:space="0"/>
                <w:vertAlign w:val="superscript"/>
                <w:lang w:val="en-US" w:eastAsia="zh-CN" w:bidi="ar"/>
              </w:rPr>
              <w:t>**</w:t>
            </w:r>
          </w:p>
        </w:tc>
        <w:tc>
          <w:tcPr>
            <w:tcW w:w="132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hint="default" w:ascii="Times New Roman" w:hAnsi="Times New Roman" w:cs="Times New Roman"/>
                <w:b/>
                <w:bCs/>
                <w:kern w:val="0"/>
                <w:sz w:val="24"/>
                <w:szCs w:val="24"/>
                <w:bdr w:val="none" w:color="auto" w:sz="0" w:space="0"/>
                <w:lang w:val="en-US" w:eastAsia="zh-CN" w:bidi="ar"/>
              </w:rPr>
              <w:t>-0.0259</w:t>
            </w:r>
          </w:p>
        </w:tc>
        <w:tc>
          <w:tcPr>
            <w:tcW w:w="155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hint="default" w:ascii="Times New Roman" w:hAnsi="Times New Roman" w:cs="Times New Roman"/>
                <w:b/>
                <w:bCs/>
                <w:kern w:val="0"/>
                <w:sz w:val="24"/>
                <w:szCs w:val="24"/>
                <w:bdr w:val="none" w:color="auto" w:sz="0" w:space="0"/>
                <w:lang w:val="en-US" w:eastAsia="zh-CN" w:bidi="ar"/>
              </w:rPr>
              <w:t>0.1258</w:t>
            </w:r>
            <w:r>
              <w:rPr>
                <w:rFonts w:hint="default" w:ascii="Times New Roman" w:hAnsi="Times New Roman" w:cs="Times New Roman"/>
                <w:b/>
                <w:bCs/>
                <w:kern w:val="0"/>
                <w:sz w:val="24"/>
                <w:szCs w:val="24"/>
                <w:bdr w:val="none" w:color="auto" w:sz="0" w:space="0"/>
                <w:vertAlign w:val="superscript"/>
                <w:lang w:val="en-US" w:eastAsia="zh-CN" w:bidi="ar"/>
              </w:rPr>
              <w:t>**</w:t>
            </w:r>
          </w:p>
        </w:tc>
        <w:tc>
          <w:tcPr>
            <w:tcW w:w="154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hint="default" w:ascii="Times New Roman" w:hAnsi="Times New Roman" w:cs="Times New Roman"/>
                <w:b/>
                <w:bCs/>
                <w:kern w:val="0"/>
                <w:sz w:val="24"/>
                <w:szCs w:val="24"/>
                <w:bdr w:val="none" w:color="auto" w:sz="0" w:space="0"/>
                <w:lang w:val="en-US" w:eastAsia="zh-CN" w:bidi="ar"/>
              </w:rPr>
              <w:t>-0.0274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rPr>
                <w:b/>
                <w:bCs/>
              </w:rPr>
            </w:pPr>
          </w:p>
        </w:tc>
        <w:tc>
          <w:tcPr>
            <w:tcW w:w="1319"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hint="default" w:ascii="Times New Roman" w:hAnsi="Times New Roman" w:cs="Times New Roman"/>
                <w:b/>
                <w:bCs/>
                <w:kern w:val="0"/>
                <w:sz w:val="24"/>
                <w:szCs w:val="24"/>
                <w:bdr w:val="none" w:color="auto" w:sz="0" w:space="0"/>
                <w:lang w:val="en-US" w:eastAsia="zh-CN" w:bidi="ar"/>
              </w:rPr>
              <w:t>(0.0095)</w:t>
            </w:r>
          </w:p>
        </w:tc>
        <w:tc>
          <w:tcPr>
            <w:tcW w:w="132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hint="default" w:ascii="Times New Roman" w:hAnsi="Times New Roman" w:cs="Times New Roman"/>
                <w:b/>
                <w:bCs/>
                <w:kern w:val="0"/>
                <w:sz w:val="24"/>
                <w:szCs w:val="24"/>
                <w:bdr w:val="none" w:color="auto" w:sz="0" w:space="0"/>
                <w:lang w:val="en-US" w:eastAsia="zh-CN" w:bidi="ar"/>
              </w:rPr>
              <w:t>(0.4141)</w:t>
            </w:r>
          </w:p>
        </w:tc>
        <w:tc>
          <w:tcPr>
            <w:tcW w:w="155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hint="default" w:ascii="Times New Roman" w:hAnsi="Times New Roman" w:cs="Times New Roman"/>
                <w:b/>
                <w:bCs/>
                <w:kern w:val="0"/>
                <w:sz w:val="24"/>
                <w:szCs w:val="24"/>
                <w:bdr w:val="none" w:color="auto" w:sz="0" w:space="0"/>
                <w:lang w:val="en-US" w:eastAsia="zh-CN" w:bidi="ar"/>
              </w:rPr>
              <w:t>(0.0085)</w:t>
            </w:r>
          </w:p>
        </w:tc>
        <w:tc>
          <w:tcPr>
            <w:tcW w:w="154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hint="default" w:ascii="Times New Roman" w:hAnsi="Times New Roman" w:cs="Times New Roman"/>
                <w:b/>
                <w:bCs/>
                <w:kern w:val="0"/>
                <w:sz w:val="24"/>
                <w:szCs w:val="24"/>
                <w:bdr w:val="none" w:color="auto" w:sz="0" w:space="0"/>
                <w:lang w:val="en-US" w:eastAsia="zh-CN" w:bidi="ar"/>
              </w:rPr>
              <w:t>(0.4422)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90" w:hRule="atLeast"/>
        </w:trPr>
        <w:tc>
          <w:tcPr>
            <w:tcW w:w="0" w:type="auto"/>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eastAsia" w:asciiTheme="minorHAnsi" w:hAnsiTheme="minorHAnsi" w:eastAsiaTheme="minorEastAsia" w:cstheme="minorBidi"/>
                <w:kern w:val="2"/>
                <w:sz w:val="24"/>
                <w:szCs w:val="24"/>
                <w:lang w:val="en-US" w:eastAsia="zh-Hans" w:bidi="ar-SA"/>
              </w:rPr>
            </w:pPr>
            <w:r>
              <w:rPr>
                <w:rFonts w:hint="eastAsia"/>
                <w:lang w:val="en-US" w:eastAsia="zh-Hans"/>
              </w:rPr>
              <w:t>控制变量</w:t>
            </w:r>
          </w:p>
        </w:tc>
        <w:tc>
          <w:tcPr>
            <w:tcW w:w="1319"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NO</w:t>
            </w:r>
          </w:p>
        </w:tc>
        <w:tc>
          <w:tcPr>
            <w:tcW w:w="132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NO</w:t>
            </w:r>
          </w:p>
        </w:tc>
        <w:tc>
          <w:tcPr>
            <w:tcW w:w="155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Hans" w:bidi="ar"/>
              </w:rPr>
              <w:t>YES</w:t>
            </w:r>
          </w:p>
        </w:tc>
        <w:tc>
          <w:tcPr>
            <w:tcW w:w="154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default" w:asciiTheme="minorHAnsi" w:hAnsiTheme="minorHAnsi" w:eastAsiaTheme="minorEastAsia" w:cstheme="minorBidi"/>
                <w:kern w:val="2"/>
                <w:sz w:val="24"/>
                <w:szCs w:val="24"/>
                <w:lang w:val="en-US" w:eastAsia="zh-Hans" w:bidi="ar-SA"/>
              </w:rPr>
            </w:pPr>
            <w:r>
              <w:rPr>
                <w:rFonts w:hint="eastAsia"/>
                <w:lang w:val="en-US" w:eastAsia="zh-Hans"/>
              </w:rPr>
              <w:t>年度固定效应</w:t>
            </w:r>
          </w:p>
        </w:tc>
        <w:tc>
          <w:tcPr>
            <w:tcW w:w="1319"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Hans" w:bidi="ar"/>
              </w:rPr>
              <w:t>YES</w:t>
            </w:r>
          </w:p>
        </w:tc>
        <w:tc>
          <w:tcPr>
            <w:tcW w:w="132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CN" w:bidi="ar"/>
              </w:rPr>
              <w:t>YES</w:t>
            </w:r>
          </w:p>
        </w:tc>
        <w:tc>
          <w:tcPr>
            <w:tcW w:w="155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c>
          <w:tcPr>
            <w:tcW w:w="154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default" w:asciiTheme="minorHAnsi" w:hAnsiTheme="minorHAnsi" w:eastAsiaTheme="minorEastAsia" w:cstheme="minorBidi"/>
                <w:kern w:val="2"/>
                <w:sz w:val="24"/>
                <w:szCs w:val="24"/>
                <w:lang w:val="en-US" w:eastAsia="zh-Hans" w:bidi="ar-SA"/>
              </w:rPr>
            </w:pPr>
            <w:r>
              <w:rPr>
                <w:rFonts w:hint="eastAsia"/>
                <w:lang w:val="en-US" w:eastAsia="zh-Hans"/>
              </w:rPr>
              <w:t>行业固定效应</w:t>
            </w:r>
          </w:p>
        </w:tc>
        <w:tc>
          <w:tcPr>
            <w:tcW w:w="1319"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CN" w:bidi="ar"/>
              </w:rPr>
              <w:t>YES</w:t>
            </w:r>
          </w:p>
        </w:tc>
        <w:tc>
          <w:tcPr>
            <w:tcW w:w="132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CN" w:bidi="ar"/>
              </w:rPr>
              <w:t>YES</w:t>
            </w:r>
          </w:p>
        </w:tc>
        <w:tc>
          <w:tcPr>
            <w:tcW w:w="155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c>
          <w:tcPr>
            <w:tcW w:w="154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default" w:asciiTheme="minorHAnsi" w:hAnsiTheme="minorHAnsi" w:eastAsiaTheme="minorEastAsia" w:cstheme="minorBidi"/>
                <w:kern w:val="2"/>
                <w:sz w:val="24"/>
                <w:szCs w:val="24"/>
                <w:lang w:val="en-US" w:eastAsia="zh-Hans" w:bidi="ar-SA"/>
              </w:rPr>
            </w:pPr>
            <w:r>
              <w:rPr>
                <w:rFonts w:hint="eastAsia"/>
                <w:lang w:val="en-US" w:eastAsia="zh-Hans"/>
              </w:rPr>
              <w:t>省份固定效应</w:t>
            </w:r>
          </w:p>
        </w:tc>
        <w:tc>
          <w:tcPr>
            <w:tcW w:w="1319"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CN" w:bidi="ar"/>
              </w:rPr>
              <w:t>YES</w:t>
            </w:r>
          </w:p>
        </w:tc>
        <w:tc>
          <w:tcPr>
            <w:tcW w:w="132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c>
          <w:tcPr>
            <w:tcW w:w="155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c>
          <w:tcPr>
            <w:tcW w:w="154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default" w:asciiTheme="minorHAnsi" w:hAnsiTheme="minorHAnsi" w:eastAsiaTheme="minorEastAsia" w:cstheme="minorBidi"/>
                <w:kern w:val="2"/>
                <w:sz w:val="24"/>
                <w:szCs w:val="24"/>
                <w:lang w:val="en-US" w:eastAsia="zh-Hans" w:bidi="ar-SA"/>
              </w:rPr>
            </w:pPr>
            <w:r>
              <w:rPr>
                <w:rFonts w:hint="eastAsia"/>
                <w:lang w:val="en-US" w:eastAsia="zh-Hans"/>
              </w:rPr>
              <w:t>行业</w:t>
            </w:r>
            <w:r>
              <w:rPr>
                <w:rFonts w:hint="default"/>
                <w:lang w:eastAsia="zh-Hans"/>
              </w:rPr>
              <w:t>-</w:t>
            </w:r>
            <w:r>
              <w:rPr>
                <w:rFonts w:hint="eastAsia"/>
                <w:lang w:val="en-US" w:eastAsia="zh-Hans"/>
              </w:rPr>
              <w:t>年度固定效应</w:t>
            </w:r>
          </w:p>
        </w:tc>
        <w:tc>
          <w:tcPr>
            <w:tcW w:w="1319"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NO</w:t>
            </w:r>
          </w:p>
        </w:tc>
        <w:tc>
          <w:tcPr>
            <w:tcW w:w="132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CN" w:bidi="ar"/>
              </w:rPr>
              <w:t>NO</w:t>
            </w:r>
          </w:p>
        </w:tc>
        <w:tc>
          <w:tcPr>
            <w:tcW w:w="155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Hans" w:bidi="ar"/>
              </w:rPr>
              <w:t>YES</w:t>
            </w:r>
          </w:p>
        </w:tc>
        <w:tc>
          <w:tcPr>
            <w:tcW w:w="154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default" w:asciiTheme="minorHAnsi" w:hAnsiTheme="minorHAnsi" w:eastAsiaTheme="minorEastAsia" w:cstheme="minorBidi"/>
                <w:kern w:val="2"/>
                <w:sz w:val="24"/>
                <w:szCs w:val="24"/>
                <w:lang w:val="en-US" w:eastAsia="zh-Hans" w:bidi="ar-SA"/>
              </w:rPr>
            </w:pPr>
            <w:r>
              <w:rPr>
                <w:rFonts w:hint="eastAsia"/>
                <w:lang w:val="en-US" w:eastAsia="zh-Hans"/>
              </w:rPr>
              <w:t>省份</w:t>
            </w:r>
            <w:r>
              <w:rPr>
                <w:rFonts w:hint="default"/>
                <w:lang w:eastAsia="zh-Hans"/>
              </w:rPr>
              <w:t>-</w:t>
            </w:r>
            <w:r>
              <w:rPr>
                <w:rFonts w:hint="eastAsia"/>
                <w:lang w:val="en-US" w:eastAsia="zh-Hans"/>
              </w:rPr>
              <w:t>年度固定效应</w:t>
            </w:r>
          </w:p>
        </w:tc>
        <w:tc>
          <w:tcPr>
            <w:tcW w:w="1319"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NO</w:t>
            </w:r>
          </w:p>
        </w:tc>
        <w:tc>
          <w:tcPr>
            <w:tcW w:w="132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CN" w:bidi="ar"/>
              </w:rPr>
              <w:t>NO</w:t>
            </w:r>
          </w:p>
        </w:tc>
        <w:tc>
          <w:tcPr>
            <w:tcW w:w="155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Hans" w:bidi="ar"/>
              </w:rPr>
              <w:t>YES</w:t>
            </w:r>
          </w:p>
        </w:tc>
        <w:tc>
          <w:tcPr>
            <w:tcW w:w="154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Hans"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ascii="Times New Roman" w:hAnsi="Times New Roman" w:cs="Times New Roman"/>
                <w:i/>
                <w:iCs/>
                <w:kern w:val="0"/>
                <w:sz w:val="24"/>
                <w:szCs w:val="24"/>
                <w:bdr w:val="none" w:color="auto" w:sz="0" w:space="0"/>
                <w:lang w:val="en-US" w:eastAsia="zh-CN" w:bidi="ar"/>
              </w:rPr>
              <w:t>N</w:t>
            </w:r>
          </w:p>
        </w:tc>
        <w:tc>
          <w:tcPr>
            <w:tcW w:w="1319"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7578</w:t>
            </w:r>
          </w:p>
        </w:tc>
        <w:tc>
          <w:tcPr>
            <w:tcW w:w="1325"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7578</w:t>
            </w:r>
          </w:p>
        </w:tc>
        <w:tc>
          <w:tcPr>
            <w:tcW w:w="1550"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7576</w:t>
            </w:r>
          </w:p>
        </w:tc>
        <w:tc>
          <w:tcPr>
            <w:tcW w:w="1545"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7573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ascii="Times New Roman" w:hAnsi="Times New Roman" w:cs="Times New Roman"/>
                <w:kern w:val="0"/>
                <w:sz w:val="24"/>
                <w:szCs w:val="24"/>
                <w:bdr w:val="none" w:color="auto" w:sz="0" w:space="0"/>
                <w:lang w:val="en-US" w:eastAsia="zh-CN" w:bidi="ar"/>
              </w:rPr>
              <w:t xml:space="preserve">adj. </w:t>
            </w:r>
            <w:r>
              <w:rPr>
                <w:rFonts w:ascii="Times New Roman" w:hAnsi="Times New Roman" w:cs="Times New Roman"/>
                <w:i/>
                <w:iCs/>
                <w:kern w:val="0"/>
                <w:sz w:val="24"/>
                <w:szCs w:val="24"/>
                <w:bdr w:val="none" w:color="auto" w:sz="0" w:space="0"/>
                <w:lang w:val="en-US" w:eastAsia="zh-CN" w:bidi="ar"/>
              </w:rPr>
              <w:t>R</w:t>
            </w:r>
            <w:r>
              <w:rPr>
                <w:rFonts w:ascii="Times New Roman" w:hAnsi="Times New Roman" w:cs="Times New Roman"/>
                <w:kern w:val="0"/>
                <w:sz w:val="24"/>
                <w:szCs w:val="24"/>
                <w:bdr w:val="none" w:color="auto" w:sz="0" w:space="0"/>
                <w:vertAlign w:val="superscript"/>
                <w:lang w:val="en-US" w:eastAsia="zh-CN" w:bidi="ar"/>
              </w:rPr>
              <w:t>2</w:t>
            </w:r>
          </w:p>
        </w:tc>
        <w:tc>
          <w:tcPr>
            <w:tcW w:w="1319"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0.1470</w:t>
            </w:r>
          </w:p>
        </w:tc>
        <w:tc>
          <w:tcPr>
            <w:tcW w:w="132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0.0876</w:t>
            </w:r>
          </w:p>
        </w:tc>
        <w:tc>
          <w:tcPr>
            <w:tcW w:w="155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0.2782</w:t>
            </w:r>
          </w:p>
        </w:tc>
        <w:tc>
          <w:tcPr>
            <w:tcW w:w="154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hint="default" w:ascii="Times New Roman" w:hAnsi="Times New Roman" w:cs="Times New Roman"/>
                <w:kern w:val="0"/>
                <w:sz w:val="24"/>
                <w:szCs w:val="24"/>
                <w:bdr w:val="none" w:color="auto" w:sz="0" w:space="0"/>
                <w:lang w:val="en-US" w:eastAsia="zh-CN" w:bidi="ar"/>
              </w:rPr>
              <w:t>0.2117</w:t>
            </w:r>
          </w:p>
        </w:tc>
      </w:tr>
    </w:tbl>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i/>
          <w:iCs/>
          <w:kern w:val="0"/>
          <w:sz w:val="20"/>
          <w:szCs w:val="20"/>
          <w:lang w:val="en-US" w:eastAsia="zh-CN" w:bidi="ar"/>
        </w:rPr>
        <w:t>p</w:t>
      </w:r>
      <w:r>
        <w:rPr>
          <w:rFonts w:hint="default" w:ascii="Times New Roman" w:hAnsi="Times New Roman" w:cs="Times New Roman"/>
          <w:kern w:val="0"/>
          <w:sz w:val="20"/>
          <w:szCs w:val="20"/>
          <w:lang w:val="en-US" w:eastAsia="zh-CN" w:bidi="ar"/>
        </w:rPr>
        <w:t>-values in parentheses</w:t>
      </w:r>
    </w:p>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0"/>
          <w:szCs w:val="20"/>
          <w:vertAlign w:val="superscript"/>
          <w:lang w:val="en-US" w:eastAsia="zh-CN" w:bidi="ar"/>
        </w:rPr>
        <w:t>*</w:t>
      </w:r>
      <w:r>
        <w:rPr>
          <w:rFonts w:hint="default" w:ascii="Times New Roman" w:hAnsi="Times New Roman" w:cs="Times New Roman"/>
          <w:kern w:val="0"/>
          <w:sz w:val="20"/>
          <w:szCs w:val="20"/>
          <w:lang w:val="en-US" w:eastAsia="zh-CN" w:bidi="ar"/>
        </w:rPr>
        <w:t xml:space="preserve"> </w:t>
      </w:r>
      <w:r>
        <w:rPr>
          <w:rFonts w:hint="default" w:ascii="Times New Roman" w:hAnsi="Times New Roman" w:cs="Times New Roman"/>
          <w:i/>
          <w:iCs/>
          <w:kern w:val="0"/>
          <w:sz w:val="20"/>
          <w:szCs w:val="20"/>
          <w:lang w:val="en-US" w:eastAsia="zh-CN" w:bidi="ar"/>
        </w:rPr>
        <w:t>p</w:t>
      </w:r>
      <w:r>
        <w:rPr>
          <w:rFonts w:hint="default" w:ascii="Times New Roman" w:hAnsi="Times New Roman" w:cs="Times New Roman"/>
          <w:kern w:val="0"/>
          <w:sz w:val="20"/>
          <w:szCs w:val="20"/>
          <w:lang w:val="en-US" w:eastAsia="zh-CN" w:bidi="ar"/>
        </w:rPr>
        <w:t xml:space="preserve"> &lt; 0.05, </w:t>
      </w:r>
      <w:r>
        <w:rPr>
          <w:rFonts w:hint="default" w:ascii="Times New Roman" w:hAnsi="Times New Roman" w:cs="Times New Roman"/>
          <w:kern w:val="0"/>
          <w:sz w:val="20"/>
          <w:szCs w:val="20"/>
          <w:vertAlign w:val="superscript"/>
          <w:lang w:val="en-US" w:eastAsia="zh-CN" w:bidi="ar"/>
        </w:rPr>
        <w:t>**</w:t>
      </w:r>
      <w:r>
        <w:rPr>
          <w:rFonts w:hint="default" w:ascii="Times New Roman" w:hAnsi="Times New Roman" w:cs="Times New Roman"/>
          <w:kern w:val="0"/>
          <w:sz w:val="20"/>
          <w:szCs w:val="20"/>
          <w:lang w:val="en-US" w:eastAsia="zh-CN" w:bidi="ar"/>
        </w:rPr>
        <w:t xml:space="preserve"> </w:t>
      </w:r>
      <w:r>
        <w:rPr>
          <w:rFonts w:hint="default" w:ascii="Times New Roman" w:hAnsi="Times New Roman" w:cs="Times New Roman"/>
          <w:i/>
          <w:iCs/>
          <w:kern w:val="0"/>
          <w:sz w:val="20"/>
          <w:szCs w:val="20"/>
          <w:lang w:val="en-US" w:eastAsia="zh-CN" w:bidi="ar"/>
        </w:rPr>
        <w:t>p</w:t>
      </w:r>
      <w:r>
        <w:rPr>
          <w:rFonts w:hint="default" w:ascii="Times New Roman" w:hAnsi="Times New Roman" w:cs="Times New Roman"/>
          <w:kern w:val="0"/>
          <w:sz w:val="20"/>
          <w:szCs w:val="20"/>
          <w:lang w:val="en-US" w:eastAsia="zh-CN" w:bidi="ar"/>
        </w:rPr>
        <w:t xml:space="preserve"> &lt; 0.01, </w:t>
      </w:r>
      <w:r>
        <w:rPr>
          <w:rFonts w:hint="default" w:ascii="Times New Roman" w:hAnsi="Times New Roman" w:cs="Times New Roman"/>
          <w:kern w:val="0"/>
          <w:sz w:val="20"/>
          <w:szCs w:val="20"/>
          <w:vertAlign w:val="superscript"/>
          <w:lang w:val="en-US" w:eastAsia="zh-CN" w:bidi="ar"/>
        </w:rPr>
        <w:t>***</w:t>
      </w:r>
      <w:r>
        <w:rPr>
          <w:rFonts w:hint="default" w:ascii="Times New Roman" w:hAnsi="Times New Roman" w:cs="Times New Roman"/>
          <w:kern w:val="0"/>
          <w:sz w:val="20"/>
          <w:szCs w:val="20"/>
          <w:lang w:val="en-US" w:eastAsia="zh-CN" w:bidi="ar"/>
        </w:rPr>
        <w:t xml:space="preserve"> </w:t>
      </w:r>
      <w:r>
        <w:rPr>
          <w:rFonts w:hint="default" w:ascii="Times New Roman" w:hAnsi="Times New Roman" w:cs="Times New Roman"/>
          <w:i/>
          <w:iCs/>
          <w:kern w:val="0"/>
          <w:sz w:val="20"/>
          <w:szCs w:val="20"/>
          <w:lang w:val="en-US" w:eastAsia="zh-CN" w:bidi="ar"/>
        </w:rPr>
        <w:t>p</w:t>
      </w:r>
      <w:r>
        <w:rPr>
          <w:rFonts w:hint="default" w:ascii="Times New Roman" w:hAnsi="Times New Roman" w:cs="Times New Roman"/>
          <w:kern w:val="0"/>
          <w:sz w:val="20"/>
          <w:szCs w:val="20"/>
          <w:lang w:val="en-US" w:eastAsia="zh-CN" w:bidi="ar"/>
        </w:rPr>
        <w:t xml:space="preserve"> &lt; 0.001</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right="0" w:rightChars="0"/>
        <w:jc w:val="left"/>
        <w:textAlignment w:val="auto"/>
        <w:rPr>
          <w:rFonts w:hint="default" w:ascii="Times New Roman" w:hAnsi="Times New Roman" w:cs="Times New Roman"/>
          <w:kern w:val="0"/>
          <w:sz w:val="24"/>
          <w:szCs w:val="24"/>
          <w:lang w:eastAsia="zh-Hans" w:bidi="ar"/>
        </w:rPr>
      </w:pP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right="0" w:rightChars="0"/>
        <w:jc w:val="left"/>
        <w:textAlignment w:val="auto"/>
        <w:rPr>
          <w:rFonts w:hint="default" w:ascii="Times New Roman" w:hAnsi="Times New Roman" w:cs="Times New Roman"/>
          <w:kern w:val="0"/>
          <w:sz w:val="24"/>
          <w:szCs w:val="24"/>
          <w:lang w:eastAsia="zh-Hans" w:bidi="ar"/>
        </w:rPr>
      </w:pP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right="0" w:rightChars="0"/>
        <w:jc w:val="left"/>
        <w:textAlignment w:val="auto"/>
        <w:rPr>
          <w:rFonts w:hint="default" w:ascii="Times New Roman" w:hAnsi="Times New Roman" w:cs="Times New Roman"/>
          <w:kern w:val="0"/>
          <w:sz w:val="21"/>
          <w:szCs w:val="21"/>
          <w:u w:val="single"/>
          <w:lang w:val="en-US" w:eastAsia="zh-Hans" w:bidi="ar"/>
        </w:rPr>
      </w:pPr>
      <w:r>
        <w:rPr>
          <w:rFonts w:hint="eastAsia" w:ascii="Times New Roman" w:hAnsi="Times New Roman" w:cs="Times New Roman"/>
          <w:kern w:val="0"/>
          <w:sz w:val="21"/>
          <w:szCs w:val="21"/>
          <w:u w:val="single"/>
          <w:lang w:val="en-US" w:eastAsia="zh-Hans" w:bidi="ar"/>
        </w:rPr>
        <w:t>在监督型机构投资者持股比例较高的上市公司</w:t>
      </w:r>
      <w:r>
        <w:rPr>
          <w:rFonts w:hint="default" w:ascii="Times New Roman" w:hAnsi="Times New Roman" w:cs="Times New Roman"/>
          <w:kern w:val="0"/>
          <w:sz w:val="21"/>
          <w:szCs w:val="21"/>
          <w:u w:val="single"/>
          <w:lang w:eastAsia="zh-Hans" w:bidi="ar"/>
        </w:rPr>
        <w:t>，</w:t>
      </w:r>
      <w:r>
        <w:rPr>
          <w:rFonts w:hint="eastAsia" w:ascii="Times New Roman" w:hAnsi="Times New Roman" w:cs="Times New Roman"/>
          <w:kern w:val="0"/>
          <w:sz w:val="21"/>
          <w:szCs w:val="21"/>
          <w:u w:val="single"/>
          <w:lang w:val="en-US" w:eastAsia="zh-Hans" w:bidi="ar"/>
        </w:rPr>
        <w:t>政府引导基金对会计稳健性有更强的正面影响</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right="0" w:rightChars="0"/>
        <w:jc w:val="left"/>
        <w:textAlignment w:val="auto"/>
        <w:rPr>
          <w:rFonts w:hint="default" w:ascii="Times New Roman" w:hAnsi="Times New Roman" w:cs="Times New Roman"/>
          <w:kern w:val="0"/>
          <w:sz w:val="24"/>
          <w:szCs w:val="24"/>
          <w:lang w:eastAsia="zh-Hans" w:bidi="ar"/>
        </w:rPr>
      </w:pP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right="0" w:rightChars="0"/>
        <w:jc w:val="left"/>
        <w:textAlignment w:val="auto"/>
        <w:rPr>
          <w:rFonts w:hint="default" w:ascii="Times New Roman" w:hAnsi="Times New Roman" w:cs="Times New Roman"/>
          <w:kern w:val="0"/>
          <w:sz w:val="24"/>
          <w:szCs w:val="24"/>
          <w:lang w:eastAsia="zh-Hans" w:bidi="ar"/>
        </w:rPr>
      </w:pP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right="0" w:rightChars="0"/>
        <w:jc w:val="left"/>
        <w:textAlignment w:val="auto"/>
        <w:rPr>
          <w:rFonts w:hint="default" w:ascii="Times New Roman" w:hAnsi="Times New Roman" w:cs="Times New Roman"/>
          <w:kern w:val="0"/>
          <w:sz w:val="24"/>
          <w:szCs w:val="24"/>
          <w:lang w:eastAsia="zh-Hans" w:bidi="ar"/>
        </w:rPr>
      </w:pP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right="0" w:rightChars="0"/>
        <w:jc w:val="left"/>
        <w:textAlignment w:val="auto"/>
        <w:rPr>
          <w:rFonts w:hint="default" w:ascii="Times New Roman" w:hAnsi="Times New Roman" w:cs="Times New Roman"/>
          <w:kern w:val="0"/>
          <w:sz w:val="24"/>
          <w:szCs w:val="24"/>
          <w:lang w:eastAsia="zh-Hans" w:bidi="ar"/>
        </w:rPr>
      </w:pP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right="0" w:rightChars="0"/>
        <w:jc w:val="left"/>
        <w:textAlignment w:val="auto"/>
        <w:rPr>
          <w:rFonts w:hint="default" w:ascii="Times New Roman" w:hAnsi="Times New Roman" w:cs="Times New Roman"/>
          <w:kern w:val="0"/>
          <w:sz w:val="24"/>
          <w:szCs w:val="24"/>
          <w:lang w:eastAsia="zh-Hans" w:bidi="ar"/>
        </w:rPr>
      </w:pP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right="0" w:rightChars="0"/>
        <w:jc w:val="left"/>
        <w:textAlignment w:val="auto"/>
        <w:rPr>
          <w:rFonts w:hint="default" w:ascii="Times New Roman" w:hAnsi="Times New Roman" w:cs="Times New Roman"/>
          <w:kern w:val="0"/>
          <w:sz w:val="24"/>
          <w:szCs w:val="24"/>
          <w:lang w:eastAsia="zh-Hans" w:bidi="ar"/>
        </w:rPr>
      </w:pPr>
    </w:p>
    <w:p>
      <w:pPr>
        <w:pStyle w:val="3"/>
        <w:numPr>
          <w:ilvl w:val="0"/>
          <w:numId w:val="1"/>
        </w:numPr>
        <w:bidi w:val="0"/>
        <w:ind w:left="0" w:leftChars="0" w:firstLine="0" w:firstLineChars="0"/>
        <w:rPr>
          <w:rFonts w:hint="default"/>
          <w:lang w:eastAsia="zh-CN"/>
        </w:rPr>
      </w:pPr>
      <w:r>
        <w:rPr>
          <w:rFonts w:hint="eastAsia"/>
          <w:lang w:val="en-US" w:eastAsia="zh-Hans"/>
        </w:rPr>
        <w:t>按政府补贴进行分组回归</w:t>
      </w:r>
    </w:p>
    <w:p>
      <w:pPr>
        <w:ind w:firstLine="420" w:firstLineChars="200"/>
        <w:rPr>
          <w:rFonts w:hint="default"/>
          <w:lang w:val="en-US" w:eastAsia="zh-CN"/>
        </w:rPr>
      </w:pPr>
      <w:r>
        <w:rPr>
          <w:rFonts w:hint="eastAsia"/>
          <w:lang w:val="en-US" w:eastAsia="zh-Hans"/>
        </w:rPr>
        <w:t>按毕晓芳</w:t>
      </w:r>
      <w:r>
        <w:rPr>
          <w:rFonts w:hint="default"/>
          <w:lang w:eastAsia="zh-Hans"/>
        </w:rPr>
        <w:t>(</w:t>
      </w:r>
      <w:r>
        <w:rPr>
          <w:rFonts w:hint="eastAsia"/>
          <w:lang w:val="en-US" w:eastAsia="zh-Hans"/>
        </w:rPr>
        <w:t>会计研究</w:t>
      </w:r>
      <w:r>
        <w:rPr>
          <w:rFonts w:hint="default"/>
          <w:lang w:eastAsia="zh-Hans"/>
        </w:rPr>
        <w:t>，2017)，</w:t>
      </w:r>
      <w:r>
        <w:rPr>
          <w:rFonts w:hint="eastAsia"/>
          <w:lang w:val="en-US" w:eastAsia="zh-Hans"/>
        </w:rPr>
        <w:t>政府补贴指标为当年和上年以期初总资产标准化的政府补贴的平均值</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261"/>
        <w:gridCol w:w="1600"/>
        <w:gridCol w:w="1462"/>
        <w:gridCol w:w="1600"/>
        <w:gridCol w:w="15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261"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600"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(1)</w:t>
            </w:r>
          </w:p>
        </w:tc>
        <w:tc>
          <w:tcPr>
            <w:tcW w:w="1462"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(2)</w:t>
            </w:r>
          </w:p>
        </w:tc>
        <w:tc>
          <w:tcPr>
            <w:tcW w:w="1600"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(3)</w:t>
            </w:r>
          </w:p>
        </w:tc>
        <w:tc>
          <w:tcPr>
            <w:tcW w:w="1583"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261"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60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High Subsi</w:t>
            </w:r>
          </w:p>
        </w:tc>
        <w:tc>
          <w:tcPr>
            <w:tcW w:w="146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Low Subsi</w:t>
            </w:r>
          </w:p>
        </w:tc>
        <w:tc>
          <w:tcPr>
            <w:tcW w:w="160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High Subsi (Control)</w:t>
            </w:r>
          </w:p>
        </w:tc>
        <w:tc>
          <w:tcPr>
            <w:tcW w:w="158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Low Subsi (Control)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261"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4"/>
                <w:szCs w:val="24"/>
                <w:bdr w:val="none" w:color="auto" w:sz="0" w:space="0"/>
                <w:lang w:val="en-US" w:eastAsia="zh-CN" w:bidi="ar"/>
              </w:rPr>
              <w:t>DR</w:t>
            </w:r>
          </w:p>
        </w:tc>
        <w:tc>
          <w:tcPr>
            <w:tcW w:w="1600"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0.0044</w:t>
            </w:r>
          </w:p>
        </w:tc>
        <w:tc>
          <w:tcPr>
            <w:tcW w:w="1462"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-0.0004</w:t>
            </w:r>
          </w:p>
        </w:tc>
        <w:tc>
          <w:tcPr>
            <w:tcW w:w="1600"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0.0251</w:t>
            </w:r>
          </w:p>
        </w:tc>
        <w:tc>
          <w:tcPr>
            <w:tcW w:w="1583"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-0.0435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261"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60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(0.6462)</w:t>
            </w:r>
          </w:p>
        </w:tc>
        <w:tc>
          <w:tcPr>
            <w:tcW w:w="146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(0.9760)</w:t>
            </w:r>
          </w:p>
        </w:tc>
        <w:tc>
          <w:tcPr>
            <w:tcW w:w="160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(0.6727)</w:t>
            </w:r>
          </w:p>
        </w:tc>
        <w:tc>
          <w:tcPr>
            <w:tcW w:w="158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(0.4639)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261"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4"/>
                <w:szCs w:val="24"/>
                <w:bdr w:val="none" w:color="auto" w:sz="0" w:space="0"/>
                <w:lang w:val="en-US" w:eastAsia="zh-CN" w:bidi="ar"/>
              </w:rPr>
              <w:t>RET</w:t>
            </w:r>
          </w:p>
        </w:tc>
        <w:tc>
          <w:tcPr>
            <w:tcW w:w="160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0.0209</w:t>
            </w:r>
            <w:r>
              <w:rPr>
                <w:rFonts w:ascii="Times New Roman" w:hAnsi="Times New Roman" w:cs="Times New Roman"/>
                <w:kern w:val="0"/>
                <w:sz w:val="24"/>
                <w:szCs w:val="24"/>
                <w:bdr w:val="none" w:color="auto" w:sz="0" w:space="0"/>
                <w:vertAlign w:val="superscript"/>
                <w:lang w:val="en-US" w:eastAsia="zh-CN" w:bidi="ar"/>
              </w:rPr>
              <w:t>***</w:t>
            </w:r>
          </w:p>
        </w:tc>
        <w:tc>
          <w:tcPr>
            <w:tcW w:w="146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0.0337</w:t>
            </w:r>
            <w:r>
              <w:rPr>
                <w:rFonts w:ascii="Times New Roman" w:hAnsi="Times New Roman" w:cs="Times New Roman"/>
                <w:kern w:val="0"/>
                <w:sz w:val="24"/>
                <w:szCs w:val="24"/>
                <w:bdr w:val="none" w:color="auto" w:sz="0" w:space="0"/>
                <w:vertAlign w:val="superscript"/>
                <w:lang w:val="en-US" w:eastAsia="zh-CN" w:bidi="ar"/>
              </w:rPr>
              <w:t>**</w:t>
            </w:r>
          </w:p>
        </w:tc>
        <w:tc>
          <w:tcPr>
            <w:tcW w:w="160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0.0088</w:t>
            </w:r>
          </w:p>
        </w:tc>
        <w:tc>
          <w:tcPr>
            <w:tcW w:w="158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-0.2357</w:t>
            </w:r>
            <w:r>
              <w:rPr>
                <w:rFonts w:ascii="Times New Roman" w:hAnsi="Times New Roman" w:cs="Times New Roman"/>
                <w:kern w:val="0"/>
                <w:sz w:val="24"/>
                <w:szCs w:val="24"/>
                <w:bdr w:val="none" w:color="auto" w:sz="0" w:space="0"/>
                <w:vertAlign w:val="superscript"/>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261"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60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(0.0000)</w:t>
            </w:r>
          </w:p>
        </w:tc>
        <w:tc>
          <w:tcPr>
            <w:tcW w:w="146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(0.0038)</w:t>
            </w:r>
          </w:p>
        </w:tc>
        <w:tc>
          <w:tcPr>
            <w:tcW w:w="160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(0.8694)</w:t>
            </w:r>
          </w:p>
        </w:tc>
        <w:tc>
          <w:tcPr>
            <w:tcW w:w="158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261"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4"/>
                <w:szCs w:val="24"/>
                <w:bdr w:val="none" w:color="auto" w:sz="0" w:space="0"/>
                <w:lang w:val="en-US" w:eastAsia="zh-CN" w:bidi="ar"/>
              </w:rPr>
              <w:t>DR</w:t>
            </w:r>
            <w:r>
              <w:rPr>
                <w:rFonts w:hint="default" w:ascii="Times New Roman" w:hAnsi="Times New Roman" w:cs="Times New Roman"/>
                <w:kern w:val="0"/>
                <w:sz w:val="24"/>
                <w:szCs w:val="24"/>
                <w:bdr w:val="none" w:color="auto" w:sz="0" w:space="0"/>
                <w:lang w:eastAsia="zh-CN" w:bidi="ar"/>
              </w:rPr>
              <w:t xml:space="preserve"> * </w:t>
            </w:r>
            <w:r>
              <w:rPr>
                <w:rFonts w:hint="default" w:ascii="Times New Roman" w:hAnsi="Times New Roman" w:cs="Times New Roman"/>
                <w:kern w:val="0"/>
                <w:sz w:val="24"/>
                <w:szCs w:val="24"/>
                <w:bdr w:val="none" w:color="auto" w:sz="0" w:space="0"/>
                <w:lang w:val="en-US" w:eastAsia="zh-CN" w:bidi="ar"/>
              </w:rPr>
              <w:t>RET</w:t>
            </w:r>
          </w:p>
        </w:tc>
        <w:tc>
          <w:tcPr>
            <w:tcW w:w="160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0.0693</w:t>
            </w:r>
            <w:r>
              <w:rPr>
                <w:rFonts w:ascii="Times New Roman" w:hAnsi="Times New Roman" w:cs="Times New Roman"/>
                <w:kern w:val="0"/>
                <w:sz w:val="24"/>
                <w:szCs w:val="24"/>
                <w:bdr w:val="none" w:color="auto" w:sz="0" w:space="0"/>
                <w:vertAlign w:val="superscript"/>
                <w:lang w:val="en-US" w:eastAsia="zh-CN" w:bidi="ar"/>
              </w:rPr>
              <w:t>***</w:t>
            </w:r>
          </w:p>
        </w:tc>
        <w:tc>
          <w:tcPr>
            <w:tcW w:w="146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0.0733</w:t>
            </w:r>
            <w:r>
              <w:rPr>
                <w:rFonts w:ascii="Times New Roman" w:hAnsi="Times New Roman" w:cs="Times New Roman"/>
                <w:kern w:val="0"/>
                <w:sz w:val="24"/>
                <w:szCs w:val="24"/>
                <w:bdr w:val="none" w:color="auto" w:sz="0" w:space="0"/>
                <w:vertAlign w:val="superscript"/>
                <w:lang w:val="en-US" w:eastAsia="zh-CN" w:bidi="ar"/>
              </w:rPr>
              <w:t>***</w:t>
            </w:r>
          </w:p>
        </w:tc>
        <w:tc>
          <w:tcPr>
            <w:tcW w:w="160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-0.3309</w:t>
            </w:r>
          </w:p>
        </w:tc>
        <w:tc>
          <w:tcPr>
            <w:tcW w:w="158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-0.2591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261"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60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(0.0000)</w:t>
            </w:r>
          </w:p>
        </w:tc>
        <w:tc>
          <w:tcPr>
            <w:tcW w:w="146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(0.0000)</w:t>
            </w:r>
          </w:p>
        </w:tc>
        <w:tc>
          <w:tcPr>
            <w:tcW w:w="160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(0.1021)</w:t>
            </w:r>
          </w:p>
        </w:tc>
        <w:tc>
          <w:tcPr>
            <w:tcW w:w="158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(0.1031)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261"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4"/>
                <w:szCs w:val="24"/>
                <w:bdr w:val="none" w:color="auto" w:sz="0" w:space="0"/>
                <w:lang w:val="en-US" w:eastAsia="zh-CN" w:bidi="ar"/>
              </w:rPr>
              <w:t>GGF</w:t>
            </w:r>
          </w:p>
        </w:tc>
        <w:tc>
          <w:tcPr>
            <w:tcW w:w="160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-0.0025</w:t>
            </w:r>
          </w:p>
        </w:tc>
        <w:tc>
          <w:tcPr>
            <w:tcW w:w="146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0.0136</w:t>
            </w:r>
          </w:p>
        </w:tc>
        <w:tc>
          <w:tcPr>
            <w:tcW w:w="160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-0.0115</w:t>
            </w:r>
          </w:p>
        </w:tc>
        <w:tc>
          <w:tcPr>
            <w:tcW w:w="158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261"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60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(0.6672)</w:t>
            </w:r>
          </w:p>
        </w:tc>
        <w:tc>
          <w:tcPr>
            <w:tcW w:w="146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(0.0991)</w:t>
            </w:r>
          </w:p>
        </w:tc>
        <w:tc>
          <w:tcPr>
            <w:tcW w:w="160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(0.0753)</w:t>
            </w:r>
          </w:p>
        </w:tc>
        <w:tc>
          <w:tcPr>
            <w:tcW w:w="158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(0.2839)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261"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4"/>
                <w:szCs w:val="24"/>
                <w:bdr w:val="none" w:color="auto" w:sz="0" w:space="0"/>
                <w:lang w:val="en-US" w:eastAsia="zh-CN" w:bidi="ar"/>
              </w:rPr>
              <w:t>GGF</w:t>
            </w:r>
            <w:r>
              <w:rPr>
                <w:rFonts w:hint="default" w:ascii="Times New Roman" w:hAnsi="Times New Roman" w:cs="Times New Roman"/>
                <w:kern w:val="0"/>
                <w:sz w:val="24"/>
                <w:szCs w:val="24"/>
                <w:bdr w:val="none" w:color="auto" w:sz="0" w:space="0"/>
                <w:lang w:eastAsia="zh-CN" w:bidi="ar"/>
              </w:rPr>
              <w:t xml:space="preserve"> * </w:t>
            </w:r>
            <w:r>
              <w:rPr>
                <w:rFonts w:hint="default" w:ascii="Times New Roman" w:hAnsi="Times New Roman" w:cs="Times New Roman"/>
                <w:kern w:val="0"/>
                <w:sz w:val="24"/>
                <w:szCs w:val="24"/>
                <w:bdr w:val="none" w:color="auto" w:sz="0" w:space="0"/>
                <w:lang w:val="en-US" w:eastAsia="zh-CN" w:bidi="ar"/>
              </w:rPr>
              <w:t>DR</w:t>
            </w:r>
          </w:p>
        </w:tc>
        <w:tc>
          <w:tcPr>
            <w:tcW w:w="160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-0.0099</w:t>
            </w:r>
          </w:p>
        </w:tc>
        <w:tc>
          <w:tcPr>
            <w:tcW w:w="146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-0.0096</w:t>
            </w:r>
          </w:p>
        </w:tc>
        <w:tc>
          <w:tcPr>
            <w:tcW w:w="160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-0.0221</w:t>
            </w:r>
            <w:r>
              <w:rPr>
                <w:rFonts w:ascii="Times New Roman" w:hAnsi="Times New Roman" w:cs="Times New Roman"/>
                <w:kern w:val="0"/>
                <w:sz w:val="24"/>
                <w:szCs w:val="24"/>
                <w:bdr w:val="none" w:color="auto" w:sz="0" w:space="0"/>
                <w:vertAlign w:val="superscript"/>
                <w:lang w:val="en-US" w:eastAsia="zh-CN" w:bidi="ar"/>
              </w:rPr>
              <w:t>*</w:t>
            </w:r>
          </w:p>
        </w:tc>
        <w:tc>
          <w:tcPr>
            <w:tcW w:w="158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-0.0193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261"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60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(0.3141)</w:t>
            </w:r>
          </w:p>
        </w:tc>
        <w:tc>
          <w:tcPr>
            <w:tcW w:w="146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(0.4772)</w:t>
            </w:r>
          </w:p>
        </w:tc>
        <w:tc>
          <w:tcPr>
            <w:tcW w:w="160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(0.0189)</w:t>
            </w:r>
          </w:p>
        </w:tc>
        <w:tc>
          <w:tcPr>
            <w:tcW w:w="158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(0.1302)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261"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4"/>
                <w:szCs w:val="24"/>
                <w:bdr w:val="none" w:color="auto" w:sz="0" w:space="0"/>
                <w:lang w:val="en-US" w:eastAsia="zh-CN" w:bidi="ar"/>
              </w:rPr>
              <w:t>GGF</w:t>
            </w:r>
            <w:r>
              <w:rPr>
                <w:rFonts w:hint="default" w:ascii="Times New Roman" w:hAnsi="Times New Roman" w:cs="Times New Roman"/>
                <w:kern w:val="0"/>
                <w:sz w:val="24"/>
                <w:szCs w:val="24"/>
                <w:bdr w:val="none" w:color="auto" w:sz="0" w:space="0"/>
                <w:lang w:eastAsia="zh-CN" w:bidi="ar"/>
              </w:rPr>
              <w:t xml:space="preserve"> * </w:t>
            </w:r>
            <w:r>
              <w:rPr>
                <w:rFonts w:hint="default" w:ascii="Times New Roman" w:hAnsi="Times New Roman" w:cs="Times New Roman"/>
                <w:kern w:val="0"/>
                <w:sz w:val="24"/>
                <w:szCs w:val="24"/>
                <w:bdr w:val="none" w:color="auto" w:sz="0" w:space="0"/>
                <w:lang w:val="en-US" w:eastAsia="zh-CN" w:bidi="ar"/>
              </w:rPr>
              <w:t>RET</w:t>
            </w:r>
          </w:p>
        </w:tc>
        <w:tc>
          <w:tcPr>
            <w:tcW w:w="160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-0.0080</w:t>
            </w:r>
          </w:p>
        </w:tc>
        <w:tc>
          <w:tcPr>
            <w:tcW w:w="146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-0.0023</w:t>
            </w:r>
          </w:p>
        </w:tc>
        <w:tc>
          <w:tcPr>
            <w:tcW w:w="160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-0.0042</w:t>
            </w:r>
          </w:p>
        </w:tc>
        <w:tc>
          <w:tcPr>
            <w:tcW w:w="158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0.0186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261"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60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(0.2090)</w:t>
            </w:r>
          </w:p>
        </w:tc>
        <w:tc>
          <w:tcPr>
            <w:tcW w:w="146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(0.8975)</w:t>
            </w:r>
          </w:p>
        </w:tc>
        <w:tc>
          <w:tcPr>
            <w:tcW w:w="160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(0.5365)</w:t>
            </w:r>
          </w:p>
        </w:tc>
        <w:tc>
          <w:tcPr>
            <w:tcW w:w="158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(0.2123)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261"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rPr>
                <w:b/>
                <w:bCs/>
              </w:rPr>
            </w:pPr>
            <w:r>
              <w:rPr>
                <w:rFonts w:hint="default" w:ascii="Times New Roman" w:hAnsi="Times New Roman" w:cs="Times New Roman"/>
                <w:b/>
                <w:bCs/>
                <w:kern w:val="0"/>
                <w:sz w:val="24"/>
                <w:szCs w:val="24"/>
                <w:bdr w:val="none" w:color="auto" w:sz="0" w:space="0"/>
                <w:lang w:val="en-US" w:eastAsia="zh-CN" w:bidi="ar"/>
              </w:rPr>
              <w:t>GGF</w:t>
            </w:r>
            <w:r>
              <w:rPr>
                <w:rFonts w:hint="default" w:ascii="Times New Roman" w:hAnsi="Times New Roman" w:cs="Times New Roman"/>
                <w:b/>
                <w:bCs/>
                <w:kern w:val="0"/>
                <w:sz w:val="24"/>
                <w:szCs w:val="24"/>
                <w:bdr w:val="none" w:color="auto" w:sz="0" w:space="0"/>
                <w:lang w:eastAsia="zh-CN" w:bidi="ar"/>
              </w:rPr>
              <w:t xml:space="preserve"> * </w:t>
            </w:r>
            <w:r>
              <w:rPr>
                <w:rFonts w:hint="default" w:ascii="Times New Roman" w:hAnsi="Times New Roman" w:cs="Times New Roman"/>
                <w:b/>
                <w:bCs/>
                <w:kern w:val="0"/>
                <w:sz w:val="24"/>
                <w:szCs w:val="24"/>
                <w:bdr w:val="none" w:color="auto" w:sz="0" w:space="0"/>
                <w:lang w:val="en-US" w:eastAsia="zh-CN" w:bidi="ar"/>
              </w:rPr>
              <w:t>DR</w:t>
            </w:r>
            <w:r>
              <w:rPr>
                <w:rFonts w:hint="default" w:ascii="Times New Roman" w:hAnsi="Times New Roman" w:cs="Times New Roman"/>
                <w:b/>
                <w:bCs/>
                <w:kern w:val="0"/>
                <w:sz w:val="24"/>
                <w:szCs w:val="24"/>
                <w:bdr w:val="none" w:color="auto" w:sz="0" w:space="0"/>
                <w:lang w:eastAsia="zh-CN" w:bidi="ar"/>
              </w:rPr>
              <w:t xml:space="preserve"> * </w:t>
            </w:r>
            <w:r>
              <w:rPr>
                <w:rFonts w:hint="default" w:ascii="Times New Roman" w:hAnsi="Times New Roman" w:cs="Times New Roman"/>
                <w:b/>
                <w:bCs/>
                <w:kern w:val="0"/>
                <w:sz w:val="24"/>
                <w:szCs w:val="24"/>
                <w:bdr w:val="none" w:color="auto" w:sz="0" w:space="0"/>
                <w:lang w:val="en-US" w:eastAsia="zh-CN" w:bidi="ar"/>
              </w:rPr>
              <w:t>RET</w:t>
            </w:r>
          </w:p>
        </w:tc>
        <w:tc>
          <w:tcPr>
            <w:tcW w:w="160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ascii="Times New Roman" w:hAnsi="Times New Roman" w:cs="Times New Roman"/>
                <w:b/>
                <w:bCs/>
                <w:kern w:val="0"/>
                <w:sz w:val="24"/>
                <w:szCs w:val="24"/>
                <w:bdr w:val="none" w:color="auto" w:sz="0" w:space="0"/>
                <w:lang w:val="en-US" w:eastAsia="zh-CN" w:bidi="ar"/>
              </w:rPr>
              <w:t>0.0022</w:t>
            </w:r>
          </w:p>
        </w:tc>
        <w:tc>
          <w:tcPr>
            <w:tcW w:w="1462"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ascii="Times New Roman" w:hAnsi="Times New Roman" w:cs="Times New Roman"/>
                <w:b/>
                <w:bCs/>
                <w:kern w:val="0"/>
                <w:sz w:val="24"/>
                <w:szCs w:val="24"/>
                <w:bdr w:val="none" w:color="auto" w:sz="0" w:space="0"/>
                <w:lang w:val="en-US" w:eastAsia="zh-CN" w:bidi="ar"/>
              </w:rPr>
              <w:t>0.0958</w:t>
            </w:r>
          </w:p>
        </w:tc>
        <w:tc>
          <w:tcPr>
            <w:tcW w:w="160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ascii="Times New Roman" w:hAnsi="Times New Roman" w:cs="Times New Roman"/>
                <w:b/>
                <w:bCs/>
                <w:kern w:val="0"/>
                <w:sz w:val="24"/>
                <w:szCs w:val="24"/>
                <w:bdr w:val="none" w:color="auto" w:sz="0" w:space="0"/>
                <w:lang w:val="en-US" w:eastAsia="zh-CN" w:bidi="ar"/>
              </w:rPr>
              <w:t>0.0296</w:t>
            </w:r>
          </w:p>
        </w:tc>
        <w:tc>
          <w:tcPr>
            <w:tcW w:w="1583"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ascii="Times New Roman" w:hAnsi="Times New Roman" w:cs="Times New Roman"/>
                <w:b/>
                <w:bCs/>
                <w:kern w:val="0"/>
                <w:sz w:val="24"/>
                <w:szCs w:val="24"/>
                <w:bdr w:val="none" w:color="auto" w:sz="0" w:space="0"/>
                <w:lang w:val="en-US" w:eastAsia="zh-CN" w:bidi="ar"/>
              </w:rPr>
              <w:t>0.0507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261"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rPr>
                <w:b/>
                <w:bCs/>
              </w:rPr>
            </w:pPr>
          </w:p>
        </w:tc>
        <w:tc>
          <w:tcPr>
            <w:tcW w:w="160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ascii="Times New Roman" w:hAnsi="Times New Roman" w:cs="Times New Roman"/>
                <w:b/>
                <w:bCs/>
                <w:kern w:val="0"/>
                <w:sz w:val="24"/>
                <w:szCs w:val="24"/>
                <w:bdr w:val="none" w:color="auto" w:sz="0" w:space="0"/>
                <w:lang w:val="en-US" w:eastAsia="zh-CN" w:bidi="ar"/>
              </w:rPr>
              <w:t>(0.9313)</w:t>
            </w:r>
          </w:p>
        </w:tc>
        <w:tc>
          <w:tcPr>
            <w:tcW w:w="1462"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ascii="Times New Roman" w:hAnsi="Times New Roman" w:cs="Times New Roman"/>
                <w:b/>
                <w:bCs/>
                <w:kern w:val="0"/>
                <w:sz w:val="24"/>
                <w:szCs w:val="24"/>
                <w:bdr w:val="none" w:color="auto" w:sz="0" w:space="0"/>
                <w:lang w:val="en-US" w:eastAsia="zh-CN" w:bidi="ar"/>
              </w:rPr>
              <w:t>(0.1035)</w:t>
            </w:r>
          </w:p>
        </w:tc>
        <w:tc>
          <w:tcPr>
            <w:tcW w:w="160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ascii="Times New Roman" w:hAnsi="Times New Roman" w:cs="Times New Roman"/>
                <w:b/>
                <w:bCs/>
                <w:kern w:val="0"/>
                <w:sz w:val="24"/>
                <w:szCs w:val="24"/>
                <w:bdr w:val="none" w:color="auto" w:sz="0" w:space="0"/>
                <w:lang w:val="en-US" w:eastAsia="zh-CN" w:bidi="ar"/>
              </w:rPr>
              <w:t>(0.2250)</w:t>
            </w:r>
          </w:p>
        </w:tc>
        <w:tc>
          <w:tcPr>
            <w:tcW w:w="158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ascii="Times New Roman" w:hAnsi="Times New Roman" w:cs="Times New Roman"/>
                <w:b/>
                <w:bCs/>
                <w:kern w:val="0"/>
                <w:sz w:val="24"/>
                <w:szCs w:val="24"/>
                <w:bdr w:val="none" w:color="auto" w:sz="0" w:space="0"/>
                <w:lang w:val="en-US" w:eastAsia="zh-CN" w:bidi="ar"/>
              </w:rPr>
              <w:t>(0.3518)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261"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eastAsia" w:asciiTheme="minorHAnsi" w:hAnsiTheme="minorHAnsi" w:eastAsiaTheme="minorEastAsia" w:cstheme="minorBidi"/>
                <w:kern w:val="2"/>
                <w:sz w:val="24"/>
                <w:szCs w:val="24"/>
                <w:lang w:val="en-US" w:eastAsia="zh-Hans" w:bidi="ar-SA"/>
              </w:rPr>
            </w:pPr>
            <w:r>
              <w:rPr>
                <w:rFonts w:hint="eastAsia"/>
                <w:lang w:val="en-US" w:eastAsia="zh-Hans"/>
              </w:rPr>
              <w:t>控制变量</w:t>
            </w:r>
          </w:p>
        </w:tc>
        <w:tc>
          <w:tcPr>
            <w:tcW w:w="160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NO</w:t>
            </w:r>
          </w:p>
        </w:tc>
        <w:tc>
          <w:tcPr>
            <w:tcW w:w="1462"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NO</w:t>
            </w:r>
          </w:p>
        </w:tc>
        <w:tc>
          <w:tcPr>
            <w:tcW w:w="160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Hans" w:bidi="ar"/>
              </w:rPr>
              <w:t>YES</w:t>
            </w:r>
          </w:p>
        </w:tc>
        <w:tc>
          <w:tcPr>
            <w:tcW w:w="158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261"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default" w:asciiTheme="minorHAnsi" w:hAnsiTheme="minorHAnsi" w:eastAsiaTheme="minorEastAsia" w:cstheme="minorBidi"/>
                <w:kern w:val="2"/>
                <w:sz w:val="24"/>
                <w:szCs w:val="24"/>
                <w:lang w:val="en-US" w:eastAsia="zh-Hans" w:bidi="ar-SA"/>
              </w:rPr>
            </w:pPr>
            <w:r>
              <w:rPr>
                <w:rFonts w:hint="eastAsia"/>
                <w:lang w:val="en-US" w:eastAsia="zh-Hans"/>
              </w:rPr>
              <w:t>年度固定效应</w:t>
            </w:r>
          </w:p>
        </w:tc>
        <w:tc>
          <w:tcPr>
            <w:tcW w:w="160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Hans" w:bidi="ar"/>
              </w:rPr>
              <w:t>YES</w:t>
            </w:r>
          </w:p>
        </w:tc>
        <w:tc>
          <w:tcPr>
            <w:tcW w:w="1462"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CN" w:bidi="ar"/>
              </w:rPr>
              <w:t>YES</w:t>
            </w:r>
          </w:p>
        </w:tc>
        <w:tc>
          <w:tcPr>
            <w:tcW w:w="160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c>
          <w:tcPr>
            <w:tcW w:w="158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261"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default" w:asciiTheme="minorHAnsi" w:hAnsiTheme="minorHAnsi" w:eastAsiaTheme="minorEastAsia" w:cstheme="minorBidi"/>
                <w:kern w:val="2"/>
                <w:sz w:val="24"/>
                <w:szCs w:val="24"/>
                <w:lang w:val="en-US" w:eastAsia="zh-Hans" w:bidi="ar-SA"/>
              </w:rPr>
            </w:pPr>
            <w:r>
              <w:rPr>
                <w:rFonts w:hint="eastAsia"/>
                <w:lang w:val="en-US" w:eastAsia="zh-Hans"/>
              </w:rPr>
              <w:t>行业固定效应</w:t>
            </w:r>
          </w:p>
        </w:tc>
        <w:tc>
          <w:tcPr>
            <w:tcW w:w="160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CN" w:bidi="ar"/>
              </w:rPr>
              <w:t>YES</w:t>
            </w:r>
          </w:p>
        </w:tc>
        <w:tc>
          <w:tcPr>
            <w:tcW w:w="1462"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CN" w:bidi="ar"/>
              </w:rPr>
              <w:t>YES</w:t>
            </w:r>
          </w:p>
        </w:tc>
        <w:tc>
          <w:tcPr>
            <w:tcW w:w="160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c>
          <w:tcPr>
            <w:tcW w:w="158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261"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default" w:asciiTheme="minorHAnsi" w:hAnsiTheme="minorHAnsi" w:eastAsiaTheme="minorEastAsia" w:cstheme="minorBidi"/>
                <w:kern w:val="2"/>
                <w:sz w:val="24"/>
                <w:szCs w:val="24"/>
                <w:lang w:val="en-US" w:eastAsia="zh-Hans" w:bidi="ar-SA"/>
              </w:rPr>
            </w:pPr>
            <w:r>
              <w:rPr>
                <w:rFonts w:hint="eastAsia"/>
                <w:lang w:val="en-US" w:eastAsia="zh-Hans"/>
              </w:rPr>
              <w:t>省份固定效应</w:t>
            </w:r>
          </w:p>
        </w:tc>
        <w:tc>
          <w:tcPr>
            <w:tcW w:w="160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CN" w:bidi="ar"/>
              </w:rPr>
              <w:t>YES</w:t>
            </w:r>
          </w:p>
        </w:tc>
        <w:tc>
          <w:tcPr>
            <w:tcW w:w="1462"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c>
          <w:tcPr>
            <w:tcW w:w="160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c>
          <w:tcPr>
            <w:tcW w:w="158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261"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default" w:asciiTheme="minorHAnsi" w:hAnsiTheme="minorHAnsi" w:eastAsiaTheme="minorEastAsia" w:cstheme="minorBidi"/>
                <w:kern w:val="2"/>
                <w:sz w:val="24"/>
                <w:szCs w:val="24"/>
                <w:lang w:val="en-US" w:eastAsia="zh-Hans" w:bidi="ar-SA"/>
              </w:rPr>
            </w:pPr>
            <w:r>
              <w:rPr>
                <w:rFonts w:hint="eastAsia"/>
                <w:lang w:val="en-US" w:eastAsia="zh-Hans"/>
              </w:rPr>
              <w:t>行业</w:t>
            </w:r>
            <w:r>
              <w:rPr>
                <w:rFonts w:hint="default"/>
                <w:lang w:eastAsia="zh-Hans"/>
              </w:rPr>
              <w:t>-</w:t>
            </w:r>
            <w:r>
              <w:rPr>
                <w:rFonts w:hint="eastAsia"/>
                <w:lang w:val="en-US" w:eastAsia="zh-Hans"/>
              </w:rPr>
              <w:t>年度固定效应</w:t>
            </w:r>
          </w:p>
        </w:tc>
        <w:tc>
          <w:tcPr>
            <w:tcW w:w="160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NO</w:t>
            </w:r>
          </w:p>
        </w:tc>
        <w:tc>
          <w:tcPr>
            <w:tcW w:w="1462"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CN" w:bidi="ar"/>
              </w:rPr>
              <w:t>NO</w:t>
            </w:r>
          </w:p>
        </w:tc>
        <w:tc>
          <w:tcPr>
            <w:tcW w:w="160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Hans" w:bidi="ar"/>
              </w:rPr>
              <w:t>YES</w:t>
            </w:r>
          </w:p>
        </w:tc>
        <w:tc>
          <w:tcPr>
            <w:tcW w:w="158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261"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default" w:asciiTheme="minorHAnsi" w:hAnsiTheme="minorHAnsi" w:eastAsiaTheme="minorEastAsia" w:cstheme="minorBidi"/>
                <w:kern w:val="2"/>
                <w:sz w:val="24"/>
                <w:szCs w:val="24"/>
                <w:lang w:val="en-US" w:eastAsia="zh-Hans" w:bidi="ar-SA"/>
              </w:rPr>
            </w:pPr>
            <w:r>
              <w:rPr>
                <w:rFonts w:hint="eastAsia"/>
                <w:lang w:val="en-US" w:eastAsia="zh-Hans"/>
              </w:rPr>
              <w:t>省份</w:t>
            </w:r>
            <w:r>
              <w:rPr>
                <w:rFonts w:hint="default"/>
                <w:lang w:eastAsia="zh-Hans"/>
              </w:rPr>
              <w:t>-</w:t>
            </w:r>
            <w:r>
              <w:rPr>
                <w:rFonts w:hint="eastAsia"/>
                <w:lang w:val="en-US" w:eastAsia="zh-Hans"/>
              </w:rPr>
              <w:t>年度固定效应</w:t>
            </w:r>
          </w:p>
        </w:tc>
        <w:tc>
          <w:tcPr>
            <w:tcW w:w="160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NO</w:t>
            </w:r>
          </w:p>
        </w:tc>
        <w:tc>
          <w:tcPr>
            <w:tcW w:w="1462"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CN" w:bidi="ar"/>
              </w:rPr>
              <w:t>NO</w:t>
            </w:r>
          </w:p>
        </w:tc>
        <w:tc>
          <w:tcPr>
            <w:tcW w:w="160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Hans" w:bidi="ar"/>
              </w:rPr>
              <w:t>YES</w:t>
            </w:r>
          </w:p>
        </w:tc>
        <w:tc>
          <w:tcPr>
            <w:tcW w:w="158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Hans"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261"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i/>
                <w:iCs/>
                <w:kern w:val="0"/>
                <w:sz w:val="24"/>
                <w:szCs w:val="24"/>
                <w:bdr w:val="none" w:color="auto" w:sz="0" w:space="0"/>
                <w:lang w:val="en-US" w:eastAsia="zh-CN" w:bidi="ar"/>
              </w:rPr>
              <w:t>N</w:t>
            </w:r>
          </w:p>
        </w:tc>
        <w:tc>
          <w:tcPr>
            <w:tcW w:w="1600"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7356</w:t>
            </w:r>
          </w:p>
        </w:tc>
        <w:tc>
          <w:tcPr>
            <w:tcW w:w="1462"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7355</w:t>
            </w:r>
          </w:p>
        </w:tc>
        <w:tc>
          <w:tcPr>
            <w:tcW w:w="1600"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7347</w:t>
            </w:r>
          </w:p>
        </w:tc>
        <w:tc>
          <w:tcPr>
            <w:tcW w:w="1583"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7354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261"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4"/>
                <w:szCs w:val="24"/>
                <w:bdr w:val="none" w:color="auto" w:sz="0" w:space="0"/>
                <w:lang w:val="en-US" w:eastAsia="zh-CN" w:bidi="ar"/>
              </w:rPr>
              <w:t xml:space="preserve">adj. </w:t>
            </w:r>
            <w:r>
              <w:rPr>
                <w:rFonts w:hint="default" w:ascii="Times New Roman" w:hAnsi="Times New Roman" w:cs="Times New Roman"/>
                <w:i/>
                <w:iCs/>
                <w:kern w:val="0"/>
                <w:sz w:val="24"/>
                <w:szCs w:val="24"/>
                <w:bdr w:val="none" w:color="auto" w:sz="0" w:space="0"/>
                <w:lang w:val="en-US" w:eastAsia="zh-CN" w:bidi="ar"/>
              </w:rPr>
              <w:t>R</w:t>
            </w:r>
            <w:r>
              <w:rPr>
                <w:rFonts w:hint="default" w:ascii="Times New Roman" w:hAnsi="Times New Roman" w:cs="Times New Roman"/>
                <w:kern w:val="0"/>
                <w:sz w:val="24"/>
                <w:szCs w:val="24"/>
                <w:bdr w:val="none" w:color="auto" w:sz="0" w:space="0"/>
                <w:vertAlign w:val="superscript"/>
                <w:lang w:val="en-US" w:eastAsia="zh-CN" w:bidi="ar"/>
              </w:rPr>
              <w:t>2</w:t>
            </w:r>
          </w:p>
        </w:tc>
        <w:tc>
          <w:tcPr>
            <w:tcW w:w="160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0.0982</w:t>
            </w:r>
          </w:p>
        </w:tc>
        <w:tc>
          <w:tcPr>
            <w:tcW w:w="1462"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0.1407</w:t>
            </w:r>
          </w:p>
        </w:tc>
        <w:tc>
          <w:tcPr>
            <w:tcW w:w="160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0.2073</w:t>
            </w:r>
          </w:p>
        </w:tc>
        <w:tc>
          <w:tcPr>
            <w:tcW w:w="1583"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0.2560</w:t>
            </w:r>
          </w:p>
        </w:tc>
      </w:tr>
    </w:tbl>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i/>
          <w:iCs/>
          <w:kern w:val="0"/>
          <w:sz w:val="20"/>
          <w:szCs w:val="20"/>
          <w:lang w:val="en-US" w:eastAsia="zh-CN" w:bidi="ar"/>
        </w:rPr>
        <w:t>p</w:t>
      </w:r>
      <w:r>
        <w:rPr>
          <w:rFonts w:hint="default" w:ascii="Times New Roman" w:hAnsi="Times New Roman" w:cs="Times New Roman"/>
          <w:kern w:val="0"/>
          <w:sz w:val="20"/>
          <w:szCs w:val="20"/>
          <w:lang w:val="en-US" w:eastAsia="zh-CN" w:bidi="ar"/>
        </w:rPr>
        <w:t>-values in parentheses</w:t>
      </w:r>
    </w:p>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0"/>
          <w:szCs w:val="20"/>
          <w:vertAlign w:val="superscript"/>
          <w:lang w:val="en-US" w:eastAsia="zh-CN" w:bidi="ar"/>
        </w:rPr>
        <w:t>*</w:t>
      </w:r>
      <w:r>
        <w:rPr>
          <w:rFonts w:hint="default" w:ascii="Times New Roman" w:hAnsi="Times New Roman" w:cs="Times New Roman"/>
          <w:kern w:val="0"/>
          <w:sz w:val="20"/>
          <w:szCs w:val="20"/>
          <w:lang w:val="en-US" w:eastAsia="zh-CN" w:bidi="ar"/>
        </w:rPr>
        <w:t xml:space="preserve"> </w:t>
      </w:r>
      <w:r>
        <w:rPr>
          <w:rFonts w:hint="default" w:ascii="Times New Roman" w:hAnsi="Times New Roman" w:cs="Times New Roman"/>
          <w:i/>
          <w:iCs/>
          <w:kern w:val="0"/>
          <w:sz w:val="20"/>
          <w:szCs w:val="20"/>
          <w:lang w:val="en-US" w:eastAsia="zh-CN" w:bidi="ar"/>
        </w:rPr>
        <w:t>p</w:t>
      </w:r>
      <w:r>
        <w:rPr>
          <w:rFonts w:hint="default" w:ascii="Times New Roman" w:hAnsi="Times New Roman" w:cs="Times New Roman"/>
          <w:kern w:val="0"/>
          <w:sz w:val="20"/>
          <w:szCs w:val="20"/>
          <w:lang w:val="en-US" w:eastAsia="zh-CN" w:bidi="ar"/>
        </w:rPr>
        <w:t xml:space="preserve"> &lt; 0.05, </w:t>
      </w:r>
      <w:r>
        <w:rPr>
          <w:rFonts w:hint="default" w:ascii="Times New Roman" w:hAnsi="Times New Roman" w:cs="Times New Roman"/>
          <w:kern w:val="0"/>
          <w:sz w:val="20"/>
          <w:szCs w:val="20"/>
          <w:vertAlign w:val="superscript"/>
          <w:lang w:val="en-US" w:eastAsia="zh-CN" w:bidi="ar"/>
        </w:rPr>
        <w:t>**</w:t>
      </w:r>
      <w:r>
        <w:rPr>
          <w:rFonts w:hint="default" w:ascii="Times New Roman" w:hAnsi="Times New Roman" w:cs="Times New Roman"/>
          <w:kern w:val="0"/>
          <w:sz w:val="20"/>
          <w:szCs w:val="20"/>
          <w:lang w:val="en-US" w:eastAsia="zh-CN" w:bidi="ar"/>
        </w:rPr>
        <w:t xml:space="preserve"> </w:t>
      </w:r>
      <w:r>
        <w:rPr>
          <w:rFonts w:hint="default" w:ascii="Times New Roman" w:hAnsi="Times New Roman" w:cs="Times New Roman"/>
          <w:i/>
          <w:iCs/>
          <w:kern w:val="0"/>
          <w:sz w:val="20"/>
          <w:szCs w:val="20"/>
          <w:lang w:val="en-US" w:eastAsia="zh-CN" w:bidi="ar"/>
        </w:rPr>
        <w:t>p</w:t>
      </w:r>
      <w:r>
        <w:rPr>
          <w:rFonts w:hint="default" w:ascii="Times New Roman" w:hAnsi="Times New Roman" w:cs="Times New Roman"/>
          <w:kern w:val="0"/>
          <w:sz w:val="20"/>
          <w:szCs w:val="20"/>
          <w:lang w:val="en-US" w:eastAsia="zh-CN" w:bidi="ar"/>
        </w:rPr>
        <w:t xml:space="preserve"> &lt; 0.01, </w:t>
      </w:r>
      <w:r>
        <w:rPr>
          <w:rFonts w:hint="default" w:ascii="Times New Roman" w:hAnsi="Times New Roman" w:cs="Times New Roman"/>
          <w:kern w:val="0"/>
          <w:sz w:val="20"/>
          <w:szCs w:val="20"/>
          <w:vertAlign w:val="superscript"/>
          <w:lang w:val="en-US" w:eastAsia="zh-CN" w:bidi="ar"/>
        </w:rPr>
        <w:t>***</w:t>
      </w:r>
      <w:r>
        <w:rPr>
          <w:rFonts w:hint="default" w:ascii="Times New Roman" w:hAnsi="Times New Roman" w:cs="Times New Roman"/>
          <w:kern w:val="0"/>
          <w:sz w:val="20"/>
          <w:szCs w:val="20"/>
          <w:lang w:val="en-US" w:eastAsia="zh-CN" w:bidi="ar"/>
        </w:rPr>
        <w:t xml:space="preserve"> </w:t>
      </w:r>
      <w:r>
        <w:rPr>
          <w:rFonts w:hint="default" w:ascii="Times New Roman" w:hAnsi="Times New Roman" w:cs="Times New Roman"/>
          <w:i/>
          <w:iCs/>
          <w:kern w:val="0"/>
          <w:sz w:val="20"/>
          <w:szCs w:val="20"/>
          <w:lang w:val="en-US" w:eastAsia="zh-CN" w:bidi="ar"/>
        </w:rPr>
        <w:t>p</w:t>
      </w:r>
      <w:r>
        <w:rPr>
          <w:rFonts w:hint="default" w:ascii="Times New Roman" w:hAnsi="Times New Roman" w:cs="Times New Roman"/>
          <w:kern w:val="0"/>
          <w:sz w:val="20"/>
          <w:szCs w:val="20"/>
          <w:lang w:val="en-US" w:eastAsia="zh-CN" w:bidi="ar"/>
        </w:rPr>
        <w:t xml:space="preserve"> &lt; 0.001</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right="0" w:rightChars="0"/>
        <w:jc w:val="left"/>
        <w:textAlignment w:val="auto"/>
        <w:rPr>
          <w:rFonts w:hint="default" w:ascii="Times New Roman" w:hAnsi="Times New Roman" w:cs="Times New Roman"/>
          <w:kern w:val="0"/>
          <w:sz w:val="24"/>
          <w:szCs w:val="24"/>
          <w:lang w:eastAsia="zh-Hans" w:bidi="ar"/>
        </w:rPr>
      </w:pP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right="0" w:rightChars="0"/>
        <w:jc w:val="left"/>
        <w:textAlignment w:val="auto"/>
        <w:rPr>
          <w:rFonts w:hint="default" w:ascii="Times New Roman" w:hAnsi="Times New Roman" w:cs="Times New Roman"/>
          <w:kern w:val="0"/>
          <w:sz w:val="24"/>
          <w:szCs w:val="24"/>
          <w:lang w:eastAsia="zh-Hans" w:bidi="ar"/>
        </w:rPr>
      </w:pP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right="0" w:rightChars="0"/>
        <w:jc w:val="left"/>
        <w:textAlignment w:val="auto"/>
        <w:rPr>
          <w:rFonts w:hint="eastAsia" w:ascii="Times New Roman" w:hAnsi="Times New Roman" w:cs="Times New Roman"/>
          <w:kern w:val="0"/>
          <w:sz w:val="21"/>
          <w:szCs w:val="21"/>
          <w:u w:val="single"/>
          <w:lang w:val="en-US" w:eastAsia="zh-Hans" w:bidi="ar"/>
        </w:rPr>
      </w:pPr>
      <w:r>
        <w:rPr>
          <w:rFonts w:hint="eastAsia" w:ascii="Times New Roman" w:hAnsi="Times New Roman" w:cs="Times New Roman"/>
          <w:kern w:val="0"/>
          <w:sz w:val="21"/>
          <w:szCs w:val="21"/>
          <w:u w:val="single"/>
          <w:lang w:val="en-US" w:eastAsia="zh-Hans" w:bidi="ar"/>
        </w:rPr>
        <w:t>无显著差异</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right="0" w:rightChars="0"/>
        <w:jc w:val="left"/>
        <w:textAlignment w:val="auto"/>
        <w:rPr>
          <w:rFonts w:hint="eastAsia" w:ascii="Times New Roman" w:hAnsi="Times New Roman" w:cs="Times New Roman"/>
          <w:kern w:val="0"/>
          <w:sz w:val="21"/>
          <w:szCs w:val="21"/>
          <w:lang w:val="en-US" w:eastAsia="zh-Hans" w:bidi="ar"/>
        </w:rPr>
      </w:pP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right="0" w:rightChars="0"/>
        <w:jc w:val="left"/>
        <w:textAlignment w:val="auto"/>
        <w:rPr>
          <w:rFonts w:hint="eastAsia" w:ascii="Times New Roman" w:hAnsi="Times New Roman" w:cs="Times New Roman"/>
          <w:kern w:val="0"/>
          <w:sz w:val="21"/>
          <w:szCs w:val="21"/>
          <w:lang w:val="en-US" w:eastAsia="zh-Hans" w:bidi="ar"/>
        </w:rPr>
      </w:pP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right="0" w:rightChars="0"/>
        <w:jc w:val="left"/>
        <w:textAlignment w:val="auto"/>
        <w:rPr>
          <w:rFonts w:hint="eastAsia" w:ascii="Times New Roman" w:hAnsi="Times New Roman" w:cs="Times New Roman"/>
          <w:kern w:val="0"/>
          <w:sz w:val="21"/>
          <w:szCs w:val="21"/>
          <w:lang w:val="en-US" w:eastAsia="zh-Hans" w:bidi="ar"/>
        </w:rPr>
      </w:pP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right="0" w:rightChars="0"/>
        <w:jc w:val="left"/>
        <w:textAlignment w:val="auto"/>
        <w:rPr>
          <w:rFonts w:hint="eastAsia" w:ascii="Times New Roman" w:hAnsi="Times New Roman" w:cs="Times New Roman"/>
          <w:kern w:val="0"/>
          <w:sz w:val="21"/>
          <w:szCs w:val="21"/>
          <w:lang w:val="en-US" w:eastAsia="zh-Hans" w:bidi="ar"/>
        </w:rPr>
      </w:pP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right="0" w:rightChars="0"/>
        <w:jc w:val="left"/>
        <w:textAlignment w:val="auto"/>
        <w:rPr>
          <w:rFonts w:hint="eastAsia" w:ascii="Times New Roman" w:hAnsi="Times New Roman" w:cs="Times New Roman"/>
          <w:kern w:val="0"/>
          <w:sz w:val="21"/>
          <w:szCs w:val="21"/>
          <w:lang w:val="en-US" w:eastAsia="zh-Hans" w:bidi="ar"/>
        </w:rPr>
      </w:pP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right="0" w:rightChars="0"/>
        <w:jc w:val="left"/>
        <w:textAlignment w:val="auto"/>
        <w:rPr>
          <w:rFonts w:hint="eastAsia" w:ascii="Times New Roman" w:hAnsi="Times New Roman" w:cs="Times New Roman"/>
          <w:kern w:val="0"/>
          <w:sz w:val="21"/>
          <w:szCs w:val="21"/>
          <w:lang w:val="en-US" w:eastAsia="zh-Hans" w:bidi="ar"/>
        </w:rPr>
      </w:pP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right="0" w:rightChars="0"/>
        <w:jc w:val="left"/>
        <w:textAlignment w:val="auto"/>
        <w:rPr>
          <w:rFonts w:hint="eastAsia" w:ascii="Times New Roman" w:hAnsi="Times New Roman" w:cs="Times New Roman"/>
          <w:kern w:val="0"/>
          <w:sz w:val="21"/>
          <w:szCs w:val="21"/>
          <w:lang w:val="en-US" w:eastAsia="zh-Hans" w:bidi="ar"/>
        </w:rPr>
      </w:pPr>
    </w:p>
    <w:p>
      <w:pPr>
        <w:pStyle w:val="3"/>
        <w:numPr>
          <w:ilvl w:val="0"/>
          <w:numId w:val="1"/>
        </w:numPr>
        <w:bidi w:val="0"/>
        <w:ind w:left="0" w:leftChars="0" w:firstLine="0" w:firstLineChars="0"/>
        <w:rPr>
          <w:rFonts w:hint="default"/>
          <w:lang w:eastAsia="zh-CN"/>
        </w:rPr>
      </w:pPr>
      <w:r>
        <w:rPr>
          <w:rFonts w:hint="eastAsia"/>
          <w:lang w:val="en-US" w:eastAsia="zh-Hans"/>
        </w:rPr>
        <w:t>按公司战略进行分组回归</w:t>
      </w:r>
    </w:p>
    <w:p>
      <w:pPr>
        <w:rPr>
          <w:rFonts w:hint="default"/>
          <w:lang w:eastAsia="zh-Hans"/>
        </w:rPr>
      </w:pPr>
      <w:r>
        <w:rPr>
          <w:rFonts w:hint="eastAsia"/>
          <w:lang w:val="en-US" w:eastAsia="zh-Hans"/>
        </w:rPr>
        <w:t>按刘行</w:t>
      </w:r>
      <w:r>
        <w:rPr>
          <w:rFonts w:hint="default"/>
          <w:lang w:eastAsia="zh-Hans"/>
        </w:rPr>
        <w:t>(</w:t>
      </w:r>
      <w:r>
        <w:rPr>
          <w:rFonts w:hint="eastAsia"/>
          <w:lang w:val="en-US" w:eastAsia="zh-Hans"/>
        </w:rPr>
        <w:t>南开管理评论</w:t>
      </w:r>
      <w:r>
        <w:rPr>
          <w:rFonts w:hint="default"/>
          <w:lang w:eastAsia="zh-Hans"/>
        </w:rPr>
        <w:t>，2016)，采用了如下几个指标来构建企业战略指数：</w:t>
      </w:r>
    </w:p>
    <w:p>
      <w:pPr>
        <w:numPr>
          <w:ilvl w:val="0"/>
          <w:numId w:val="2"/>
        </w:numPr>
        <w:rPr>
          <w:rFonts w:hint="default"/>
          <w:lang w:eastAsia="zh-Hans"/>
        </w:rPr>
      </w:pPr>
      <w:r>
        <w:rPr>
          <w:rFonts w:hint="default"/>
          <w:lang w:eastAsia="zh-Hans"/>
        </w:rPr>
        <w:t>企业过去五年无形资产占总资产比重的均值（RD5）</w:t>
      </w:r>
    </w:p>
    <w:p>
      <w:pPr>
        <w:numPr>
          <w:ilvl w:val="0"/>
          <w:numId w:val="2"/>
        </w:numPr>
        <w:rPr>
          <w:rFonts w:hint="default" w:eastAsiaTheme="minorEastAsia"/>
          <w:lang w:eastAsia="zh-Hans"/>
        </w:rPr>
      </w:pPr>
      <w:r>
        <w:rPr>
          <w:rFonts w:hint="default"/>
          <w:lang w:eastAsia="zh-Hans"/>
        </w:rPr>
        <w:t>企业过去五年员工人数与营业收入之比的均值（EMPS5）</w:t>
      </w:r>
    </w:p>
    <w:p>
      <w:pPr>
        <w:numPr>
          <w:ilvl w:val="0"/>
          <w:numId w:val="2"/>
        </w:numPr>
        <w:rPr>
          <w:rFonts w:hint="default" w:eastAsiaTheme="minorEastAsia"/>
          <w:lang w:eastAsia="zh-Hans"/>
        </w:rPr>
      </w:pPr>
      <w:r>
        <w:rPr>
          <w:rFonts w:hint="default"/>
          <w:lang w:eastAsia="zh-Hans"/>
        </w:rPr>
        <w:t>企业过去五年营业收入增长率的均值（REV5）</w:t>
      </w:r>
    </w:p>
    <w:p>
      <w:pPr>
        <w:numPr>
          <w:ilvl w:val="0"/>
          <w:numId w:val="2"/>
        </w:numPr>
        <w:rPr>
          <w:rFonts w:hint="default" w:eastAsiaTheme="minorEastAsia"/>
          <w:lang w:eastAsia="zh-Hans"/>
        </w:rPr>
      </w:pPr>
      <w:r>
        <w:rPr>
          <w:rFonts w:hint="default"/>
          <w:lang w:eastAsia="zh-Hans"/>
        </w:rPr>
        <w:t>企业过去五年销售费用与营业收入之比的均值（SEXP5）</w:t>
      </w:r>
    </w:p>
    <w:p>
      <w:pPr>
        <w:numPr>
          <w:ilvl w:val="0"/>
          <w:numId w:val="2"/>
        </w:numPr>
        <w:rPr>
          <w:rFonts w:hint="default" w:eastAsiaTheme="minorEastAsia"/>
          <w:lang w:eastAsia="zh-Hans"/>
        </w:rPr>
      </w:pPr>
      <w:r>
        <w:rPr>
          <w:rFonts w:hint="default"/>
          <w:lang w:eastAsia="zh-Hans"/>
        </w:rPr>
        <w:t>企业过去五年员工人数的标准差除以平均员工人数（</w:t>
      </w:r>
      <w:r>
        <w:rPr>
          <w:rFonts w:hint="eastAsia"/>
          <w:lang w:val="en-US" w:eastAsia="zh-Hans"/>
        </w:rPr>
        <w:t>sd</w:t>
      </w:r>
      <w:r>
        <w:rPr>
          <w:rFonts w:hint="default"/>
          <w:lang w:eastAsia="zh-Hans"/>
        </w:rPr>
        <w:t>EMP5）</w:t>
      </w:r>
    </w:p>
    <w:p>
      <w:pPr>
        <w:numPr>
          <w:ilvl w:val="0"/>
          <w:numId w:val="2"/>
        </w:numPr>
        <w:rPr>
          <w:rFonts w:hint="default" w:eastAsiaTheme="minorEastAsia"/>
          <w:lang w:eastAsia="zh-Hans"/>
        </w:rPr>
      </w:pPr>
      <w:r>
        <w:rPr>
          <w:rFonts w:hint="default"/>
          <w:lang w:eastAsia="zh-Hans"/>
        </w:rPr>
        <w:t>企业过去五年固定资产占总资产比重的均值（PPE5）</w:t>
      </w:r>
    </w:p>
    <w:p>
      <w:pPr>
        <w:widowControl w:val="0"/>
        <w:numPr>
          <w:numId w:val="0"/>
        </w:numPr>
        <w:ind w:firstLine="420" w:firstLineChars="0"/>
        <w:jc w:val="both"/>
        <w:rPr>
          <w:rFonts w:hint="default" w:eastAsiaTheme="minorEastAsia"/>
          <w:lang w:val="en-US" w:eastAsia="zh-Hans"/>
        </w:rPr>
      </w:pPr>
      <w:r>
        <w:rPr>
          <w:rFonts w:hint="default" w:eastAsiaTheme="minorEastAsia"/>
          <w:lang w:eastAsia="zh-Hans"/>
        </w:rPr>
        <w:t>按照年度和行业的不同将企业分成五等，并按照数值的大小对每个企业的相应指标分别赋值为1、2、3、4、5（PPE5是一个例外，它属于反向指标）</w:t>
      </w:r>
      <w:r>
        <w:rPr>
          <w:rFonts w:hint="default"/>
          <w:lang w:eastAsia="zh-Hans"/>
        </w:rPr>
        <w:t>。</w:t>
      </w:r>
      <w:r>
        <w:rPr>
          <w:rFonts w:hint="default" w:eastAsiaTheme="minorEastAsia"/>
          <w:lang w:eastAsia="zh-Hans"/>
        </w:rPr>
        <w:t xml:space="preserve">然后，将所有企业这六个指标的相应赋值进行加总，则得到本文的企业战略指数即 </w:t>
      </w:r>
      <w:r>
        <w:rPr>
          <w:rFonts w:hint="eastAsia"/>
          <w:lang w:val="en-US" w:eastAsia="zh-Hans"/>
        </w:rPr>
        <w:t>Strategy</w:t>
      </w:r>
      <w:r>
        <w:rPr>
          <w:rFonts w:hint="default"/>
          <w:lang w:eastAsia="zh-Hans"/>
        </w:rPr>
        <w:t>。</w:t>
      </w:r>
      <w:r>
        <w:rPr>
          <w:rFonts w:hint="eastAsia"/>
          <w:lang w:val="en-US" w:eastAsia="zh-Hans"/>
        </w:rPr>
        <w:t>指数越大意味着企业战略越激进</w:t>
      </w:r>
      <w:r>
        <w:rPr>
          <w:rFonts w:hint="default"/>
          <w:lang w:eastAsia="zh-Hans"/>
        </w:rPr>
        <w:t>，</w:t>
      </w:r>
      <w:r>
        <w:rPr>
          <w:rFonts w:hint="eastAsia"/>
          <w:lang w:val="en-US" w:eastAsia="zh-Hans"/>
        </w:rPr>
        <w:t>越小意味着企业战略越保守</w:t>
      </w:r>
      <w:r>
        <w:rPr>
          <w:rFonts w:hint="default"/>
          <w:lang w:eastAsia="zh-Hans"/>
        </w:rPr>
        <w:t>。</w:t>
      </w:r>
      <w:r>
        <w:rPr>
          <w:rFonts w:hint="eastAsia"/>
          <w:lang w:val="en-US" w:eastAsia="zh-Hans"/>
        </w:rPr>
        <w:t>进行分组回归</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398"/>
        <w:gridCol w:w="1475"/>
        <w:gridCol w:w="1475"/>
        <w:gridCol w:w="1600"/>
        <w:gridCol w:w="15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398"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475"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(1)</w:t>
            </w:r>
          </w:p>
        </w:tc>
        <w:tc>
          <w:tcPr>
            <w:tcW w:w="1475"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(2)</w:t>
            </w:r>
          </w:p>
        </w:tc>
        <w:tc>
          <w:tcPr>
            <w:tcW w:w="1600"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(3)</w:t>
            </w:r>
          </w:p>
        </w:tc>
        <w:tc>
          <w:tcPr>
            <w:tcW w:w="1558"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39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47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High Strategy</w:t>
            </w:r>
          </w:p>
        </w:tc>
        <w:tc>
          <w:tcPr>
            <w:tcW w:w="147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Low Strategy</w:t>
            </w:r>
          </w:p>
        </w:tc>
        <w:tc>
          <w:tcPr>
            <w:tcW w:w="160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High Strategy (Control)</w:t>
            </w:r>
          </w:p>
        </w:tc>
        <w:tc>
          <w:tcPr>
            <w:tcW w:w="155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Low Strategy (Control)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398"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4"/>
                <w:szCs w:val="24"/>
                <w:bdr w:val="none" w:color="auto" w:sz="0" w:space="0"/>
                <w:lang w:val="en-US" w:eastAsia="zh-CN" w:bidi="ar"/>
              </w:rPr>
              <w:t>DR</w:t>
            </w:r>
          </w:p>
        </w:tc>
        <w:tc>
          <w:tcPr>
            <w:tcW w:w="1475"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-0.0037</w:t>
            </w:r>
          </w:p>
        </w:tc>
        <w:tc>
          <w:tcPr>
            <w:tcW w:w="1475"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0.0078</w:t>
            </w:r>
          </w:p>
        </w:tc>
        <w:tc>
          <w:tcPr>
            <w:tcW w:w="1600"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-0.0610</w:t>
            </w:r>
          </w:p>
        </w:tc>
        <w:tc>
          <w:tcPr>
            <w:tcW w:w="1558"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0.0538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39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47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(0.7390)</w:t>
            </w:r>
          </w:p>
        </w:tc>
        <w:tc>
          <w:tcPr>
            <w:tcW w:w="147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(0.5873)</w:t>
            </w:r>
          </w:p>
        </w:tc>
        <w:tc>
          <w:tcPr>
            <w:tcW w:w="160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(0.3760)</w:t>
            </w:r>
          </w:p>
        </w:tc>
        <w:tc>
          <w:tcPr>
            <w:tcW w:w="155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(0.3390)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39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4"/>
                <w:szCs w:val="24"/>
                <w:bdr w:val="none" w:color="auto" w:sz="0" w:space="0"/>
                <w:lang w:val="en-US" w:eastAsia="zh-CN" w:bidi="ar"/>
              </w:rPr>
              <w:t>RET</w:t>
            </w:r>
          </w:p>
        </w:tc>
        <w:tc>
          <w:tcPr>
            <w:tcW w:w="147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0.0308</w:t>
            </w:r>
            <w:r>
              <w:rPr>
                <w:rFonts w:ascii="Times New Roman" w:hAnsi="Times New Roman" w:cs="Times New Roman"/>
                <w:kern w:val="0"/>
                <w:sz w:val="24"/>
                <w:szCs w:val="24"/>
                <w:bdr w:val="none" w:color="auto" w:sz="0" w:space="0"/>
                <w:vertAlign w:val="superscript"/>
                <w:lang w:val="en-US" w:eastAsia="zh-CN" w:bidi="ar"/>
              </w:rPr>
              <w:t>**</w:t>
            </w:r>
          </w:p>
        </w:tc>
        <w:tc>
          <w:tcPr>
            <w:tcW w:w="147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0.0262</w:t>
            </w:r>
            <w:r>
              <w:rPr>
                <w:rFonts w:ascii="Times New Roman" w:hAnsi="Times New Roman" w:cs="Times New Roman"/>
                <w:kern w:val="0"/>
                <w:sz w:val="24"/>
                <w:szCs w:val="24"/>
                <w:bdr w:val="none" w:color="auto" w:sz="0" w:space="0"/>
                <w:vertAlign w:val="superscript"/>
                <w:lang w:val="en-US" w:eastAsia="zh-CN" w:bidi="ar"/>
              </w:rPr>
              <w:t>***</w:t>
            </w:r>
          </w:p>
        </w:tc>
        <w:tc>
          <w:tcPr>
            <w:tcW w:w="160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-0.1077</w:t>
            </w:r>
          </w:p>
        </w:tc>
        <w:tc>
          <w:tcPr>
            <w:tcW w:w="155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-0.1549</w:t>
            </w:r>
            <w:r>
              <w:rPr>
                <w:rFonts w:ascii="Times New Roman" w:hAnsi="Times New Roman" w:cs="Times New Roman"/>
                <w:kern w:val="0"/>
                <w:sz w:val="24"/>
                <w:szCs w:val="24"/>
                <w:bdr w:val="none" w:color="auto" w:sz="0" w:space="0"/>
                <w:vertAlign w:val="superscript"/>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39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47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(0.0025)</w:t>
            </w:r>
          </w:p>
        </w:tc>
        <w:tc>
          <w:tcPr>
            <w:tcW w:w="147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(0.0000)</w:t>
            </w:r>
          </w:p>
        </w:tc>
        <w:tc>
          <w:tcPr>
            <w:tcW w:w="160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(0.2457)</w:t>
            </w:r>
          </w:p>
        </w:tc>
        <w:tc>
          <w:tcPr>
            <w:tcW w:w="155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(0.0366)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39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4"/>
                <w:szCs w:val="24"/>
                <w:bdr w:val="none" w:color="auto" w:sz="0" w:space="0"/>
                <w:lang w:val="en-US" w:eastAsia="zh-CN" w:bidi="ar"/>
              </w:rPr>
              <w:t>DR</w:t>
            </w:r>
            <w:r>
              <w:rPr>
                <w:rFonts w:hint="default" w:ascii="Times New Roman" w:hAnsi="Times New Roman" w:cs="Times New Roman"/>
                <w:kern w:val="0"/>
                <w:sz w:val="24"/>
                <w:szCs w:val="24"/>
                <w:bdr w:val="none" w:color="auto" w:sz="0" w:space="0"/>
                <w:lang w:eastAsia="zh-CN" w:bidi="ar"/>
              </w:rPr>
              <w:t xml:space="preserve"> * </w:t>
            </w:r>
            <w:r>
              <w:rPr>
                <w:rFonts w:hint="default" w:ascii="Times New Roman" w:hAnsi="Times New Roman" w:cs="Times New Roman"/>
                <w:kern w:val="0"/>
                <w:sz w:val="24"/>
                <w:szCs w:val="24"/>
                <w:bdr w:val="none" w:color="auto" w:sz="0" w:space="0"/>
                <w:lang w:val="en-US" w:eastAsia="zh-CN" w:bidi="ar"/>
              </w:rPr>
              <w:t>RET</w:t>
            </w:r>
          </w:p>
        </w:tc>
        <w:tc>
          <w:tcPr>
            <w:tcW w:w="147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0.0525</w:t>
            </w:r>
            <w:r>
              <w:rPr>
                <w:rFonts w:ascii="Times New Roman" w:hAnsi="Times New Roman" w:cs="Times New Roman"/>
                <w:kern w:val="0"/>
                <w:sz w:val="24"/>
                <w:szCs w:val="24"/>
                <w:bdr w:val="none" w:color="auto" w:sz="0" w:space="0"/>
                <w:vertAlign w:val="superscript"/>
                <w:lang w:val="en-US" w:eastAsia="zh-CN" w:bidi="ar"/>
              </w:rPr>
              <w:t>***</w:t>
            </w:r>
          </w:p>
        </w:tc>
        <w:tc>
          <w:tcPr>
            <w:tcW w:w="147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0.0971</w:t>
            </w:r>
            <w:r>
              <w:rPr>
                <w:rFonts w:ascii="Times New Roman" w:hAnsi="Times New Roman" w:cs="Times New Roman"/>
                <w:kern w:val="0"/>
                <w:sz w:val="24"/>
                <w:szCs w:val="24"/>
                <w:bdr w:val="none" w:color="auto" w:sz="0" w:space="0"/>
                <w:vertAlign w:val="superscript"/>
                <w:lang w:val="en-US" w:eastAsia="zh-CN" w:bidi="ar"/>
              </w:rPr>
              <w:t>***</w:t>
            </w:r>
          </w:p>
        </w:tc>
        <w:tc>
          <w:tcPr>
            <w:tcW w:w="160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-0.5666</w:t>
            </w:r>
            <w:r>
              <w:rPr>
                <w:rFonts w:ascii="Times New Roman" w:hAnsi="Times New Roman" w:cs="Times New Roman"/>
                <w:kern w:val="0"/>
                <w:sz w:val="24"/>
                <w:szCs w:val="24"/>
                <w:bdr w:val="none" w:color="auto" w:sz="0" w:space="0"/>
                <w:vertAlign w:val="superscript"/>
                <w:lang w:val="en-US" w:eastAsia="zh-CN" w:bidi="ar"/>
              </w:rPr>
              <w:t>**</w:t>
            </w:r>
          </w:p>
        </w:tc>
        <w:tc>
          <w:tcPr>
            <w:tcW w:w="155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-0.0272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39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47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(0.0000)</w:t>
            </w:r>
          </w:p>
        </w:tc>
        <w:tc>
          <w:tcPr>
            <w:tcW w:w="147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(0.0000)</w:t>
            </w:r>
          </w:p>
        </w:tc>
        <w:tc>
          <w:tcPr>
            <w:tcW w:w="160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(0.0010)</w:t>
            </w:r>
          </w:p>
        </w:tc>
        <w:tc>
          <w:tcPr>
            <w:tcW w:w="155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(0.8992)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39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4"/>
                <w:szCs w:val="24"/>
                <w:bdr w:val="none" w:color="auto" w:sz="0" w:space="0"/>
                <w:lang w:val="en-US" w:eastAsia="zh-CN" w:bidi="ar"/>
              </w:rPr>
              <w:t>GGF</w:t>
            </w:r>
          </w:p>
        </w:tc>
        <w:tc>
          <w:tcPr>
            <w:tcW w:w="147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0.0124</w:t>
            </w:r>
          </w:p>
        </w:tc>
        <w:tc>
          <w:tcPr>
            <w:tcW w:w="147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-0.0014</w:t>
            </w:r>
          </w:p>
        </w:tc>
        <w:tc>
          <w:tcPr>
            <w:tcW w:w="160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-0.0009</w:t>
            </w:r>
          </w:p>
        </w:tc>
        <w:tc>
          <w:tcPr>
            <w:tcW w:w="155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-0.0273</w:t>
            </w:r>
            <w:r>
              <w:rPr>
                <w:rFonts w:ascii="Times New Roman" w:hAnsi="Times New Roman" w:cs="Times New Roman"/>
                <w:kern w:val="0"/>
                <w:sz w:val="24"/>
                <w:szCs w:val="24"/>
                <w:bdr w:val="none" w:color="auto" w:sz="0" w:space="0"/>
                <w:vertAlign w:val="superscript"/>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39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47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(0.0754)</w:t>
            </w:r>
          </w:p>
        </w:tc>
        <w:tc>
          <w:tcPr>
            <w:tcW w:w="147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(0.9003)</w:t>
            </w:r>
          </w:p>
        </w:tc>
        <w:tc>
          <w:tcPr>
            <w:tcW w:w="160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(0.8787)</w:t>
            </w:r>
          </w:p>
        </w:tc>
        <w:tc>
          <w:tcPr>
            <w:tcW w:w="155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(0.0170)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39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4"/>
                <w:szCs w:val="24"/>
                <w:bdr w:val="none" w:color="auto" w:sz="0" w:space="0"/>
                <w:lang w:val="en-US" w:eastAsia="zh-CN" w:bidi="ar"/>
              </w:rPr>
              <w:t>GGF</w:t>
            </w:r>
            <w:r>
              <w:rPr>
                <w:rFonts w:hint="default" w:ascii="Times New Roman" w:hAnsi="Times New Roman" w:cs="Times New Roman"/>
                <w:kern w:val="0"/>
                <w:sz w:val="24"/>
                <w:szCs w:val="24"/>
                <w:bdr w:val="none" w:color="auto" w:sz="0" w:space="0"/>
                <w:lang w:eastAsia="zh-CN" w:bidi="ar"/>
              </w:rPr>
              <w:t xml:space="preserve"> * </w:t>
            </w:r>
            <w:r>
              <w:rPr>
                <w:rFonts w:hint="default" w:ascii="Times New Roman" w:hAnsi="Times New Roman" w:cs="Times New Roman"/>
                <w:kern w:val="0"/>
                <w:sz w:val="24"/>
                <w:szCs w:val="24"/>
                <w:bdr w:val="none" w:color="auto" w:sz="0" w:space="0"/>
                <w:lang w:val="en-US" w:eastAsia="zh-CN" w:bidi="ar"/>
              </w:rPr>
              <w:t>DR</w:t>
            </w:r>
          </w:p>
        </w:tc>
        <w:tc>
          <w:tcPr>
            <w:tcW w:w="147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-0.0057</w:t>
            </w:r>
          </w:p>
        </w:tc>
        <w:tc>
          <w:tcPr>
            <w:tcW w:w="147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-0.0152</w:t>
            </w:r>
          </w:p>
        </w:tc>
        <w:tc>
          <w:tcPr>
            <w:tcW w:w="160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-0.0180</w:t>
            </w:r>
          </w:p>
        </w:tc>
        <w:tc>
          <w:tcPr>
            <w:tcW w:w="155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-0.0268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39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47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(0.6419)</w:t>
            </w:r>
          </w:p>
        </w:tc>
        <w:tc>
          <w:tcPr>
            <w:tcW w:w="147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(0.2983)</w:t>
            </w:r>
          </w:p>
        </w:tc>
        <w:tc>
          <w:tcPr>
            <w:tcW w:w="160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(0.0775)</w:t>
            </w:r>
          </w:p>
        </w:tc>
        <w:tc>
          <w:tcPr>
            <w:tcW w:w="155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(0.0580)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39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4"/>
                <w:szCs w:val="24"/>
                <w:bdr w:val="none" w:color="auto" w:sz="0" w:space="0"/>
                <w:lang w:val="en-US" w:eastAsia="zh-CN" w:bidi="ar"/>
              </w:rPr>
              <w:t>GGF</w:t>
            </w:r>
            <w:r>
              <w:rPr>
                <w:rFonts w:hint="default" w:ascii="Times New Roman" w:hAnsi="Times New Roman" w:cs="Times New Roman"/>
                <w:kern w:val="0"/>
                <w:sz w:val="24"/>
                <w:szCs w:val="24"/>
                <w:bdr w:val="none" w:color="auto" w:sz="0" w:space="0"/>
                <w:lang w:eastAsia="zh-CN" w:bidi="ar"/>
              </w:rPr>
              <w:t xml:space="preserve"> * </w:t>
            </w:r>
            <w:r>
              <w:rPr>
                <w:rFonts w:hint="default" w:ascii="Times New Roman" w:hAnsi="Times New Roman" w:cs="Times New Roman"/>
                <w:kern w:val="0"/>
                <w:sz w:val="24"/>
                <w:szCs w:val="24"/>
                <w:bdr w:val="none" w:color="auto" w:sz="0" w:space="0"/>
                <w:lang w:val="en-US" w:eastAsia="zh-CN" w:bidi="ar"/>
              </w:rPr>
              <w:t>RET</w:t>
            </w:r>
          </w:p>
        </w:tc>
        <w:tc>
          <w:tcPr>
            <w:tcW w:w="147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-0.0210</w:t>
            </w:r>
          </w:p>
        </w:tc>
        <w:tc>
          <w:tcPr>
            <w:tcW w:w="147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0.0007</w:t>
            </w:r>
          </w:p>
        </w:tc>
        <w:tc>
          <w:tcPr>
            <w:tcW w:w="160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-0.0140</w:t>
            </w:r>
          </w:p>
        </w:tc>
        <w:tc>
          <w:tcPr>
            <w:tcW w:w="155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0.0164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39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p>
        </w:tc>
        <w:tc>
          <w:tcPr>
            <w:tcW w:w="147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(0.0685)</w:t>
            </w:r>
          </w:p>
        </w:tc>
        <w:tc>
          <w:tcPr>
            <w:tcW w:w="147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(0.9673)</w:t>
            </w:r>
          </w:p>
        </w:tc>
        <w:tc>
          <w:tcPr>
            <w:tcW w:w="160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(0.1039)</w:t>
            </w:r>
          </w:p>
        </w:tc>
        <w:tc>
          <w:tcPr>
            <w:tcW w:w="155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(0.3201)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39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rPr>
                <w:b/>
                <w:bCs/>
              </w:rPr>
            </w:pPr>
            <w:r>
              <w:rPr>
                <w:rFonts w:hint="default" w:ascii="Times New Roman" w:hAnsi="Times New Roman" w:cs="Times New Roman"/>
                <w:b/>
                <w:bCs/>
                <w:kern w:val="0"/>
                <w:sz w:val="24"/>
                <w:szCs w:val="24"/>
                <w:bdr w:val="none" w:color="auto" w:sz="0" w:space="0"/>
                <w:lang w:val="en-US" w:eastAsia="zh-CN" w:bidi="ar"/>
              </w:rPr>
              <w:t>GGF</w:t>
            </w:r>
            <w:r>
              <w:rPr>
                <w:rFonts w:hint="default" w:ascii="Times New Roman" w:hAnsi="Times New Roman" w:cs="Times New Roman"/>
                <w:b/>
                <w:bCs/>
                <w:kern w:val="0"/>
                <w:sz w:val="24"/>
                <w:szCs w:val="24"/>
                <w:bdr w:val="none" w:color="auto" w:sz="0" w:space="0"/>
                <w:lang w:eastAsia="zh-CN" w:bidi="ar"/>
              </w:rPr>
              <w:t xml:space="preserve"> * </w:t>
            </w:r>
            <w:r>
              <w:rPr>
                <w:rFonts w:hint="default" w:ascii="Times New Roman" w:hAnsi="Times New Roman" w:cs="Times New Roman"/>
                <w:b/>
                <w:bCs/>
                <w:kern w:val="0"/>
                <w:sz w:val="24"/>
                <w:szCs w:val="24"/>
                <w:bdr w:val="none" w:color="auto" w:sz="0" w:space="0"/>
                <w:lang w:val="en-US" w:eastAsia="zh-CN" w:bidi="ar"/>
              </w:rPr>
              <w:t>DR</w:t>
            </w:r>
            <w:r>
              <w:rPr>
                <w:rFonts w:hint="default" w:ascii="Times New Roman" w:hAnsi="Times New Roman" w:cs="Times New Roman"/>
                <w:b/>
                <w:bCs/>
                <w:kern w:val="0"/>
                <w:sz w:val="24"/>
                <w:szCs w:val="24"/>
                <w:bdr w:val="none" w:color="auto" w:sz="0" w:space="0"/>
                <w:lang w:eastAsia="zh-CN" w:bidi="ar"/>
              </w:rPr>
              <w:t xml:space="preserve"> * </w:t>
            </w:r>
            <w:r>
              <w:rPr>
                <w:rFonts w:hint="default" w:ascii="Times New Roman" w:hAnsi="Times New Roman" w:cs="Times New Roman"/>
                <w:b/>
                <w:bCs/>
                <w:kern w:val="0"/>
                <w:sz w:val="24"/>
                <w:szCs w:val="24"/>
                <w:bdr w:val="none" w:color="auto" w:sz="0" w:space="0"/>
                <w:lang w:val="en-US" w:eastAsia="zh-CN" w:bidi="ar"/>
              </w:rPr>
              <w:t>RET</w:t>
            </w:r>
          </w:p>
        </w:tc>
        <w:tc>
          <w:tcPr>
            <w:tcW w:w="147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ascii="Times New Roman" w:hAnsi="Times New Roman" w:cs="Times New Roman"/>
                <w:b/>
                <w:bCs/>
                <w:kern w:val="0"/>
                <w:sz w:val="24"/>
                <w:szCs w:val="24"/>
                <w:bdr w:val="none" w:color="auto" w:sz="0" w:space="0"/>
                <w:lang w:val="en-US" w:eastAsia="zh-CN" w:bidi="ar"/>
              </w:rPr>
              <w:t>0.0701</w:t>
            </w:r>
          </w:p>
        </w:tc>
        <w:tc>
          <w:tcPr>
            <w:tcW w:w="1475"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ascii="Times New Roman" w:hAnsi="Times New Roman" w:cs="Times New Roman"/>
                <w:b/>
                <w:bCs/>
                <w:kern w:val="0"/>
                <w:sz w:val="24"/>
                <w:szCs w:val="24"/>
                <w:bdr w:val="none" w:color="auto" w:sz="0" w:space="0"/>
                <w:lang w:val="en-US" w:eastAsia="zh-CN" w:bidi="ar"/>
              </w:rPr>
              <w:t>0.0307</w:t>
            </w:r>
          </w:p>
        </w:tc>
        <w:tc>
          <w:tcPr>
            <w:tcW w:w="1600"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ascii="Times New Roman" w:hAnsi="Times New Roman" w:cs="Times New Roman"/>
                <w:b/>
                <w:bCs/>
                <w:kern w:val="0"/>
                <w:sz w:val="24"/>
                <w:szCs w:val="24"/>
                <w:bdr w:val="none" w:color="auto" w:sz="0" w:space="0"/>
                <w:lang w:val="en-US" w:eastAsia="zh-CN" w:bidi="ar"/>
              </w:rPr>
              <w:t>0.0744</w:t>
            </w:r>
          </w:p>
        </w:tc>
        <w:tc>
          <w:tcPr>
            <w:tcW w:w="1558" w:type="dxa"/>
            <w:tcBorders>
              <w:top w:val="single" w:color="BFBFBF" w:sz="8"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ascii="Times New Roman" w:hAnsi="Times New Roman" w:cs="Times New Roman"/>
                <w:b/>
                <w:bCs/>
                <w:kern w:val="0"/>
                <w:sz w:val="24"/>
                <w:szCs w:val="24"/>
                <w:bdr w:val="none" w:color="auto" w:sz="0" w:space="0"/>
                <w:lang w:val="en-US" w:eastAsia="zh-CN" w:bidi="ar"/>
              </w:rPr>
              <w:t>-0.0111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39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rPr>
                <w:b/>
                <w:bCs/>
              </w:rPr>
            </w:pPr>
          </w:p>
        </w:tc>
        <w:tc>
          <w:tcPr>
            <w:tcW w:w="147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ascii="Times New Roman" w:hAnsi="Times New Roman" w:cs="Times New Roman"/>
                <w:b/>
                <w:bCs/>
                <w:kern w:val="0"/>
                <w:sz w:val="24"/>
                <w:szCs w:val="24"/>
                <w:bdr w:val="none" w:color="auto" w:sz="0" w:space="0"/>
                <w:lang w:val="en-US" w:eastAsia="zh-CN" w:bidi="ar"/>
              </w:rPr>
              <w:t>(0.1274)</w:t>
            </w:r>
          </w:p>
        </w:tc>
        <w:tc>
          <w:tcPr>
            <w:tcW w:w="147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ascii="Times New Roman" w:hAnsi="Times New Roman" w:cs="Times New Roman"/>
                <w:b/>
                <w:bCs/>
                <w:kern w:val="0"/>
                <w:sz w:val="24"/>
                <w:szCs w:val="24"/>
                <w:bdr w:val="none" w:color="auto" w:sz="0" w:space="0"/>
                <w:lang w:val="en-US" w:eastAsia="zh-CN" w:bidi="ar"/>
              </w:rPr>
              <w:t>(0.4094)</w:t>
            </w:r>
          </w:p>
        </w:tc>
        <w:tc>
          <w:tcPr>
            <w:tcW w:w="160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ascii="Times New Roman" w:hAnsi="Times New Roman" w:cs="Times New Roman"/>
                <w:b/>
                <w:bCs/>
                <w:kern w:val="0"/>
                <w:sz w:val="24"/>
                <w:szCs w:val="24"/>
                <w:bdr w:val="none" w:color="auto" w:sz="0" w:space="0"/>
                <w:lang w:val="en-US" w:eastAsia="zh-CN" w:bidi="ar"/>
              </w:rPr>
              <w:t>(0.0551)</w:t>
            </w:r>
          </w:p>
        </w:tc>
        <w:tc>
          <w:tcPr>
            <w:tcW w:w="155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rPr>
                <w:b/>
                <w:bCs/>
              </w:rPr>
            </w:pPr>
            <w:r>
              <w:rPr>
                <w:rFonts w:ascii="Times New Roman" w:hAnsi="Times New Roman" w:cs="Times New Roman"/>
                <w:b/>
                <w:bCs/>
                <w:kern w:val="0"/>
                <w:sz w:val="24"/>
                <w:szCs w:val="24"/>
                <w:bdr w:val="none" w:color="auto" w:sz="0" w:space="0"/>
                <w:lang w:val="en-US" w:eastAsia="zh-CN" w:bidi="ar"/>
              </w:rPr>
              <w:t>(0.7423)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39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eastAsia" w:asciiTheme="minorHAnsi" w:hAnsiTheme="minorHAnsi" w:eastAsiaTheme="minorEastAsia" w:cstheme="minorBidi"/>
                <w:kern w:val="2"/>
                <w:sz w:val="24"/>
                <w:szCs w:val="24"/>
                <w:lang w:val="en-US" w:eastAsia="zh-Hans" w:bidi="ar-SA"/>
              </w:rPr>
            </w:pPr>
            <w:r>
              <w:rPr>
                <w:rFonts w:hint="eastAsia"/>
                <w:lang w:val="en-US" w:eastAsia="zh-Hans"/>
              </w:rPr>
              <w:t>控制变量</w:t>
            </w:r>
          </w:p>
        </w:tc>
        <w:tc>
          <w:tcPr>
            <w:tcW w:w="147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NO</w:t>
            </w:r>
          </w:p>
        </w:tc>
        <w:tc>
          <w:tcPr>
            <w:tcW w:w="147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NO</w:t>
            </w:r>
          </w:p>
        </w:tc>
        <w:tc>
          <w:tcPr>
            <w:tcW w:w="160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Hans" w:bidi="ar"/>
              </w:rPr>
              <w:t>YES</w:t>
            </w:r>
          </w:p>
        </w:tc>
        <w:tc>
          <w:tcPr>
            <w:tcW w:w="155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39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default" w:asciiTheme="minorHAnsi" w:hAnsiTheme="minorHAnsi" w:eastAsiaTheme="minorEastAsia" w:cstheme="minorBidi"/>
                <w:kern w:val="2"/>
                <w:sz w:val="24"/>
                <w:szCs w:val="24"/>
                <w:lang w:val="en-US" w:eastAsia="zh-Hans" w:bidi="ar-SA"/>
              </w:rPr>
            </w:pPr>
            <w:r>
              <w:rPr>
                <w:rFonts w:hint="eastAsia"/>
                <w:lang w:val="en-US" w:eastAsia="zh-Hans"/>
              </w:rPr>
              <w:t>年度固定效应</w:t>
            </w:r>
          </w:p>
        </w:tc>
        <w:tc>
          <w:tcPr>
            <w:tcW w:w="147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Hans" w:bidi="ar"/>
              </w:rPr>
              <w:t>YES</w:t>
            </w:r>
          </w:p>
        </w:tc>
        <w:tc>
          <w:tcPr>
            <w:tcW w:w="147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CN" w:bidi="ar"/>
              </w:rPr>
              <w:t>YES</w:t>
            </w:r>
          </w:p>
        </w:tc>
        <w:tc>
          <w:tcPr>
            <w:tcW w:w="160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c>
          <w:tcPr>
            <w:tcW w:w="155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39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default" w:asciiTheme="minorHAnsi" w:hAnsiTheme="minorHAnsi" w:eastAsiaTheme="minorEastAsia" w:cstheme="minorBidi"/>
                <w:kern w:val="2"/>
                <w:sz w:val="24"/>
                <w:szCs w:val="24"/>
                <w:lang w:val="en-US" w:eastAsia="zh-Hans" w:bidi="ar-SA"/>
              </w:rPr>
            </w:pPr>
            <w:r>
              <w:rPr>
                <w:rFonts w:hint="eastAsia"/>
                <w:lang w:val="en-US" w:eastAsia="zh-Hans"/>
              </w:rPr>
              <w:t>行业固定效应</w:t>
            </w:r>
          </w:p>
        </w:tc>
        <w:tc>
          <w:tcPr>
            <w:tcW w:w="147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CN" w:bidi="ar"/>
              </w:rPr>
              <w:t>YES</w:t>
            </w:r>
          </w:p>
        </w:tc>
        <w:tc>
          <w:tcPr>
            <w:tcW w:w="147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CN" w:bidi="ar"/>
              </w:rPr>
              <w:t>YES</w:t>
            </w:r>
          </w:p>
        </w:tc>
        <w:tc>
          <w:tcPr>
            <w:tcW w:w="160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c>
          <w:tcPr>
            <w:tcW w:w="155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39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default" w:asciiTheme="minorHAnsi" w:hAnsiTheme="minorHAnsi" w:eastAsiaTheme="minorEastAsia" w:cstheme="minorBidi"/>
                <w:kern w:val="2"/>
                <w:sz w:val="24"/>
                <w:szCs w:val="24"/>
                <w:lang w:val="en-US" w:eastAsia="zh-Hans" w:bidi="ar-SA"/>
              </w:rPr>
            </w:pPr>
            <w:r>
              <w:rPr>
                <w:rFonts w:hint="eastAsia"/>
                <w:lang w:val="en-US" w:eastAsia="zh-Hans"/>
              </w:rPr>
              <w:t>省份固定效应</w:t>
            </w:r>
          </w:p>
        </w:tc>
        <w:tc>
          <w:tcPr>
            <w:tcW w:w="147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CN" w:bidi="ar"/>
              </w:rPr>
              <w:t>YES</w:t>
            </w:r>
          </w:p>
        </w:tc>
        <w:tc>
          <w:tcPr>
            <w:tcW w:w="147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c>
          <w:tcPr>
            <w:tcW w:w="160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c>
          <w:tcPr>
            <w:tcW w:w="155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39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default" w:asciiTheme="minorHAnsi" w:hAnsiTheme="minorHAnsi" w:eastAsiaTheme="minorEastAsia" w:cstheme="minorBidi"/>
                <w:kern w:val="2"/>
                <w:sz w:val="24"/>
                <w:szCs w:val="24"/>
                <w:lang w:val="en-US" w:eastAsia="zh-Hans" w:bidi="ar-SA"/>
              </w:rPr>
            </w:pPr>
            <w:r>
              <w:rPr>
                <w:rFonts w:hint="eastAsia"/>
                <w:lang w:val="en-US" w:eastAsia="zh-Hans"/>
              </w:rPr>
              <w:t>行业</w:t>
            </w:r>
            <w:r>
              <w:rPr>
                <w:rFonts w:hint="default"/>
                <w:lang w:eastAsia="zh-Hans"/>
              </w:rPr>
              <w:t>-</w:t>
            </w:r>
            <w:r>
              <w:rPr>
                <w:rFonts w:hint="eastAsia"/>
                <w:lang w:val="en-US" w:eastAsia="zh-Hans"/>
              </w:rPr>
              <w:t>年度固定效应</w:t>
            </w:r>
          </w:p>
        </w:tc>
        <w:tc>
          <w:tcPr>
            <w:tcW w:w="147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NO</w:t>
            </w:r>
          </w:p>
        </w:tc>
        <w:tc>
          <w:tcPr>
            <w:tcW w:w="147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CN" w:bidi="ar"/>
              </w:rPr>
              <w:t>NO</w:t>
            </w:r>
          </w:p>
        </w:tc>
        <w:tc>
          <w:tcPr>
            <w:tcW w:w="160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Hans" w:bidi="ar"/>
              </w:rPr>
              <w:t>YES</w:t>
            </w:r>
          </w:p>
        </w:tc>
        <w:tc>
          <w:tcPr>
            <w:tcW w:w="155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39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left"/>
              <w:rPr>
                <w:rFonts w:hint="default" w:asciiTheme="minorHAnsi" w:hAnsiTheme="minorHAnsi" w:eastAsiaTheme="minorEastAsia" w:cstheme="minorBidi"/>
                <w:kern w:val="2"/>
                <w:sz w:val="24"/>
                <w:szCs w:val="24"/>
                <w:lang w:val="en-US" w:eastAsia="zh-Hans" w:bidi="ar-SA"/>
              </w:rPr>
            </w:pPr>
            <w:r>
              <w:rPr>
                <w:rFonts w:hint="eastAsia"/>
                <w:lang w:val="en-US" w:eastAsia="zh-Hans"/>
              </w:rPr>
              <w:t>省份</w:t>
            </w:r>
            <w:r>
              <w:rPr>
                <w:rFonts w:hint="default"/>
                <w:lang w:eastAsia="zh-Hans"/>
              </w:rPr>
              <w:t>-</w:t>
            </w:r>
            <w:r>
              <w:rPr>
                <w:rFonts w:hint="eastAsia"/>
                <w:lang w:val="en-US" w:eastAsia="zh-Hans"/>
              </w:rPr>
              <w:t>年度固定效应</w:t>
            </w:r>
          </w:p>
        </w:tc>
        <w:tc>
          <w:tcPr>
            <w:tcW w:w="147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kern w:val="0"/>
                <w:sz w:val="24"/>
                <w:szCs w:val="24"/>
                <w:lang w:val="en-US" w:eastAsia="zh-Hans" w:bidi="ar"/>
              </w:rPr>
              <w:t>NO</w:t>
            </w:r>
          </w:p>
        </w:tc>
        <w:tc>
          <w:tcPr>
            <w:tcW w:w="147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CN" w:bidi="ar"/>
              </w:rPr>
              <w:t>NO</w:t>
            </w:r>
          </w:p>
        </w:tc>
        <w:tc>
          <w:tcPr>
            <w:tcW w:w="160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Hans" w:bidi="ar"/>
              </w:rPr>
              <w:t>YES</w:t>
            </w:r>
          </w:p>
        </w:tc>
        <w:tc>
          <w:tcPr>
            <w:tcW w:w="155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kern w:val="0"/>
                <w:sz w:val="24"/>
                <w:szCs w:val="24"/>
                <w:lang w:eastAsia="zh-Hans"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398"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i/>
                <w:iCs/>
                <w:kern w:val="0"/>
                <w:sz w:val="24"/>
                <w:szCs w:val="24"/>
                <w:bdr w:val="none" w:color="auto" w:sz="0" w:space="0"/>
                <w:lang w:val="en-US" w:eastAsia="zh-CN" w:bidi="ar"/>
              </w:rPr>
              <w:t>N</w:t>
            </w:r>
          </w:p>
        </w:tc>
        <w:tc>
          <w:tcPr>
            <w:tcW w:w="1475"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7578</w:t>
            </w:r>
          </w:p>
        </w:tc>
        <w:tc>
          <w:tcPr>
            <w:tcW w:w="1475"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6468</w:t>
            </w:r>
          </w:p>
        </w:tc>
        <w:tc>
          <w:tcPr>
            <w:tcW w:w="1600"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7576</w:t>
            </w:r>
          </w:p>
        </w:tc>
        <w:tc>
          <w:tcPr>
            <w:tcW w:w="1558" w:type="dxa"/>
            <w:tcBorders>
              <w:top w:val="single" w:color="BFBFBF" w:sz="4" w:space="0"/>
              <w:left w:val="single" w:color="BFBFBF" w:sz="8" w:space="0"/>
              <w:bottom w:val="single" w:color="BFBFBF" w:sz="8"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6464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39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4"/>
                <w:szCs w:val="24"/>
                <w:bdr w:val="none" w:color="auto" w:sz="0" w:space="0"/>
                <w:lang w:val="en-US" w:eastAsia="zh-CN" w:bidi="ar"/>
              </w:rPr>
              <w:t xml:space="preserve">adj. </w:t>
            </w:r>
            <w:r>
              <w:rPr>
                <w:rFonts w:hint="default" w:ascii="Times New Roman" w:hAnsi="Times New Roman" w:cs="Times New Roman"/>
                <w:i/>
                <w:iCs/>
                <w:kern w:val="0"/>
                <w:sz w:val="24"/>
                <w:szCs w:val="24"/>
                <w:bdr w:val="none" w:color="auto" w:sz="0" w:space="0"/>
                <w:lang w:val="en-US" w:eastAsia="zh-CN" w:bidi="ar"/>
              </w:rPr>
              <w:t>R</w:t>
            </w:r>
            <w:r>
              <w:rPr>
                <w:rFonts w:hint="default" w:ascii="Times New Roman" w:hAnsi="Times New Roman" w:cs="Times New Roman"/>
                <w:kern w:val="0"/>
                <w:sz w:val="24"/>
                <w:szCs w:val="24"/>
                <w:bdr w:val="none" w:color="auto" w:sz="0" w:space="0"/>
                <w:vertAlign w:val="superscript"/>
                <w:lang w:val="en-US" w:eastAsia="zh-CN" w:bidi="ar"/>
              </w:rPr>
              <w:t>2</w:t>
            </w:r>
          </w:p>
        </w:tc>
        <w:tc>
          <w:tcPr>
            <w:tcW w:w="147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0.1328</w:t>
            </w:r>
          </w:p>
        </w:tc>
        <w:tc>
          <w:tcPr>
            <w:tcW w:w="1475"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0.1213</w:t>
            </w:r>
          </w:p>
        </w:tc>
        <w:tc>
          <w:tcPr>
            <w:tcW w:w="1600"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0.2378</w:t>
            </w:r>
          </w:p>
        </w:tc>
        <w:tc>
          <w:tcPr>
            <w:tcW w:w="1558" w:type="dxa"/>
            <w:tcBorders>
              <w:top w:val="single" w:color="BFBFBF" w:sz="8" w:space="0"/>
              <w:left w:val="single" w:color="BFBFBF" w:sz="8" w:space="0"/>
              <w:bottom w:val="single" w:color="BFBFBF" w:sz="4" w:space="0"/>
              <w:right w:val="single" w:color="BFBFBF" w:sz="8" w:space="0"/>
            </w:tcBorders>
            <w:shd w:val="clear"/>
            <w:tcMar>
              <w:left w:w="100" w:type="dxa"/>
              <w:right w:w="100" w:type="dxa"/>
            </w:tcMar>
            <w:vAlign w:val="center"/>
          </w:tcPr>
          <w:p>
            <w:pPr>
              <w:pStyle w:val="4"/>
              <w:keepNext w:val="0"/>
              <w:keepLines w:val="0"/>
              <w:widowControl/>
              <w:suppressLineNumbers w:val="0"/>
              <w:spacing w:before="0" w:beforeAutospacing="0" w:after="0" w:afterAutospacing="0"/>
              <w:ind w:left="0" w:right="0"/>
              <w:jc w:val="center"/>
            </w:pPr>
            <w:r>
              <w:rPr>
                <w:rFonts w:ascii="Times New Roman" w:hAnsi="Times New Roman" w:cs="Times New Roman"/>
                <w:kern w:val="0"/>
                <w:sz w:val="24"/>
                <w:szCs w:val="24"/>
                <w:bdr w:val="none" w:color="auto" w:sz="0" w:space="0"/>
                <w:lang w:val="en-US" w:eastAsia="zh-CN" w:bidi="ar"/>
              </w:rPr>
              <w:t>0.2531</w:t>
            </w:r>
          </w:p>
        </w:tc>
      </w:tr>
    </w:tbl>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i/>
          <w:iCs/>
          <w:kern w:val="0"/>
          <w:sz w:val="20"/>
          <w:szCs w:val="20"/>
          <w:lang w:val="en-US" w:eastAsia="zh-CN" w:bidi="ar"/>
        </w:rPr>
        <w:t>p</w:t>
      </w:r>
      <w:r>
        <w:rPr>
          <w:rFonts w:hint="default" w:ascii="Times New Roman" w:hAnsi="Times New Roman" w:cs="Times New Roman"/>
          <w:kern w:val="0"/>
          <w:sz w:val="20"/>
          <w:szCs w:val="20"/>
          <w:lang w:val="en-US" w:eastAsia="zh-CN" w:bidi="ar"/>
        </w:rPr>
        <w:t>-values in parentheses</w:t>
      </w:r>
    </w:p>
    <w:p>
      <w:pPr>
        <w:pStyle w:val="4"/>
        <w:keepNext w:val="0"/>
        <w:keepLines w:val="0"/>
        <w:widowControl/>
        <w:suppressLineNumbers w:val="0"/>
        <w:spacing w:before="0" w:beforeAutospacing="0" w:after="0" w:afterAutospacing="0"/>
        <w:ind w:left="0" w:right="0"/>
        <w:jc w:val="left"/>
      </w:pPr>
      <w:r>
        <w:rPr>
          <w:rFonts w:hint="default" w:ascii="Times New Roman" w:hAnsi="Times New Roman" w:cs="Times New Roman"/>
          <w:kern w:val="0"/>
          <w:sz w:val="20"/>
          <w:szCs w:val="20"/>
          <w:vertAlign w:val="superscript"/>
          <w:lang w:val="en-US" w:eastAsia="zh-CN" w:bidi="ar"/>
        </w:rPr>
        <w:t>*</w:t>
      </w:r>
      <w:r>
        <w:rPr>
          <w:rFonts w:hint="default" w:ascii="Times New Roman" w:hAnsi="Times New Roman" w:cs="Times New Roman"/>
          <w:kern w:val="0"/>
          <w:sz w:val="20"/>
          <w:szCs w:val="20"/>
          <w:lang w:val="en-US" w:eastAsia="zh-CN" w:bidi="ar"/>
        </w:rPr>
        <w:t xml:space="preserve"> </w:t>
      </w:r>
      <w:r>
        <w:rPr>
          <w:rFonts w:hint="default" w:ascii="Times New Roman" w:hAnsi="Times New Roman" w:cs="Times New Roman"/>
          <w:i/>
          <w:iCs/>
          <w:kern w:val="0"/>
          <w:sz w:val="20"/>
          <w:szCs w:val="20"/>
          <w:lang w:val="en-US" w:eastAsia="zh-CN" w:bidi="ar"/>
        </w:rPr>
        <w:t>p</w:t>
      </w:r>
      <w:r>
        <w:rPr>
          <w:rFonts w:hint="default" w:ascii="Times New Roman" w:hAnsi="Times New Roman" w:cs="Times New Roman"/>
          <w:kern w:val="0"/>
          <w:sz w:val="20"/>
          <w:szCs w:val="20"/>
          <w:lang w:val="en-US" w:eastAsia="zh-CN" w:bidi="ar"/>
        </w:rPr>
        <w:t xml:space="preserve"> &lt; 0.05, </w:t>
      </w:r>
      <w:r>
        <w:rPr>
          <w:rFonts w:hint="default" w:ascii="Times New Roman" w:hAnsi="Times New Roman" w:cs="Times New Roman"/>
          <w:kern w:val="0"/>
          <w:sz w:val="20"/>
          <w:szCs w:val="20"/>
          <w:vertAlign w:val="superscript"/>
          <w:lang w:val="en-US" w:eastAsia="zh-CN" w:bidi="ar"/>
        </w:rPr>
        <w:t>**</w:t>
      </w:r>
      <w:r>
        <w:rPr>
          <w:rFonts w:hint="default" w:ascii="Times New Roman" w:hAnsi="Times New Roman" w:cs="Times New Roman"/>
          <w:kern w:val="0"/>
          <w:sz w:val="20"/>
          <w:szCs w:val="20"/>
          <w:lang w:val="en-US" w:eastAsia="zh-CN" w:bidi="ar"/>
        </w:rPr>
        <w:t xml:space="preserve"> </w:t>
      </w:r>
      <w:r>
        <w:rPr>
          <w:rFonts w:hint="default" w:ascii="Times New Roman" w:hAnsi="Times New Roman" w:cs="Times New Roman"/>
          <w:i/>
          <w:iCs/>
          <w:kern w:val="0"/>
          <w:sz w:val="20"/>
          <w:szCs w:val="20"/>
          <w:lang w:val="en-US" w:eastAsia="zh-CN" w:bidi="ar"/>
        </w:rPr>
        <w:t>p</w:t>
      </w:r>
      <w:r>
        <w:rPr>
          <w:rFonts w:hint="default" w:ascii="Times New Roman" w:hAnsi="Times New Roman" w:cs="Times New Roman"/>
          <w:kern w:val="0"/>
          <w:sz w:val="20"/>
          <w:szCs w:val="20"/>
          <w:lang w:val="en-US" w:eastAsia="zh-CN" w:bidi="ar"/>
        </w:rPr>
        <w:t xml:space="preserve"> &lt; 0.01, </w:t>
      </w:r>
      <w:r>
        <w:rPr>
          <w:rFonts w:hint="default" w:ascii="Times New Roman" w:hAnsi="Times New Roman" w:cs="Times New Roman"/>
          <w:kern w:val="0"/>
          <w:sz w:val="20"/>
          <w:szCs w:val="20"/>
          <w:vertAlign w:val="superscript"/>
          <w:lang w:val="en-US" w:eastAsia="zh-CN" w:bidi="ar"/>
        </w:rPr>
        <w:t>***</w:t>
      </w:r>
      <w:r>
        <w:rPr>
          <w:rFonts w:hint="default" w:ascii="Times New Roman" w:hAnsi="Times New Roman" w:cs="Times New Roman"/>
          <w:kern w:val="0"/>
          <w:sz w:val="20"/>
          <w:szCs w:val="20"/>
          <w:lang w:val="en-US" w:eastAsia="zh-CN" w:bidi="ar"/>
        </w:rPr>
        <w:t xml:space="preserve"> </w:t>
      </w:r>
      <w:r>
        <w:rPr>
          <w:rFonts w:hint="default" w:ascii="Times New Roman" w:hAnsi="Times New Roman" w:cs="Times New Roman"/>
          <w:i/>
          <w:iCs/>
          <w:kern w:val="0"/>
          <w:sz w:val="20"/>
          <w:szCs w:val="20"/>
          <w:lang w:val="en-US" w:eastAsia="zh-CN" w:bidi="ar"/>
        </w:rPr>
        <w:t>p</w:t>
      </w:r>
      <w:r>
        <w:rPr>
          <w:rFonts w:hint="default" w:ascii="Times New Roman" w:hAnsi="Times New Roman" w:cs="Times New Roman"/>
          <w:kern w:val="0"/>
          <w:sz w:val="20"/>
          <w:szCs w:val="20"/>
          <w:lang w:val="en-US" w:eastAsia="zh-CN" w:bidi="ar"/>
        </w:rPr>
        <w:t xml:space="preserve"> &lt; 0.001</w:t>
      </w:r>
    </w:p>
    <w:p>
      <w:pPr>
        <w:rPr>
          <w:rFonts w:hint="default"/>
          <w:lang w:eastAsia="zh-CN"/>
        </w:rPr>
      </w:pPr>
    </w:p>
    <w:p>
      <w:pPr>
        <w:pStyle w:val="4"/>
        <w:keepNext w:val="0"/>
        <w:keepLines w:val="0"/>
        <w:widowControl/>
        <w:suppressLineNumbers w:val="0"/>
        <w:spacing w:before="0" w:beforeAutospacing="0" w:after="0" w:afterAutospacing="0"/>
        <w:ind w:left="0" w:right="0"/>
        <w:jc w:val="left"/>
      </w:pP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right="0" w:rightChars="0"/>
        <w:jc w:val="left"/>
        <w:textAlignment w:val="auto"/>
        <w:rPr>
          <w:rFonts w:hint="default" w:ascii="Times New Roman" w:hAnsi="Times New Roman" w:cs="Times New Roman"/>
          <w:kern w:val="0"/>
          <w:sz w:val="21"/>
          <w:szCs w:val="21"/>
          <w:u w:val="single"/>
          <w:lang w:val="en-US" w:eastAsia="zh-Hans" w:bidi="ar"/>
        </w:rPr>
      </w:pPr>
      <w:r>
        <w:rPr>
          <w:rFonts w:hint="eastAsia" w:ascii="Times New Roman" w:hAnsi="Times New Roman" w:cs="Times New Roman"/>
          <w:kern w:val="0"/>
          <w:sz w:val="21"/>
          <w:szCs w:val="21"/>
          <w:u w:val="single"/>
          <w:lang w:val="en-US" w:eastAsia="zh-Hans" w:bidi="ar"/>
        </w:rPr>
        <w:t>发现</w:t>
      </w:r>
      <w:r>
        <w:rPr>
          <w:rFonts w:hint="default" w:ascii="Times New Roman" w:hAnsi="Times New Roman" w:cs="Times New Roman"/>
          <w:kern w:val="0"/>
          <w:sz w:val="21"/>
          <w:szCs w:val="21"/>
          <w:u w:val="single"/>
          <w:lang w:eastAsia="zh-Hans" w:bidi="ar"/>
        </w:rPr>
        <w:t>，</w:t>
      </w:r>
      <w:r>
        <w:rPr>
          <w:rFonts w:hint="eastAsia" w:ascii="Times New Roman" w:hAnsi="Times New Roman" w:cs="Times New Roman"/>
          <w:kern w:val="0"/>
          <w:sz w:val="21"/>
          <w:szCs w:val="21"/>
          <w:u w:val="single"/>
          <w:lang w:val="en-US" w:eastAsia="zh-Hans" w:bidi="ar"/>
        </w:rPr>
        <w:t>对于采用激进战略的公司</w:t>
      </w:r>
      <w:r>
        <w:rPr>
          <w:rFonts w:hint="default" w:ascii="Times New Roman" w:hAnsi="Times New Roman" w:cs="Times New Roman"/>
          <w:kern w:val="0"/>
          <w:sz w:val="21"/>
          <w:szCs w:val="21"/>
          <w:u w:val="single"/>
          <w:lang w:eastAsia="zh-Hans" w:bidi="ar"/>
        </w:rPr>
        <w:t>，</w:t>
      </w:r>
      <w:r>
        <w:rPr>
          <w:rFonts w:hint="eastAsia" w:ascii="Times New Roman" w:hAnsi="Times New Roman" w:cs="Times New Roman"/>
          <w:kern w:val="0"/>
          <w:sz w:val="21"/>
          <w:szCs w:val="21"/>
          <w:u w:val="single"/>
          <w:lang w:val="en-US" w:eastAsia="zh-Hans" w:bidi="ar"/>
        </w:rPr>
        <w:t>引导基金持股可以较显著地</w:t>
      </w:r>
      <w:r>
        <w:rPr>
          <w:rFonts w:hint="default" w:ascii="Times New Roman" w:hAnsi="Times New Roman" w:cs="Times New Roman"/>
          <w:kern w:val="0"/>
          <w:sz w:val="21"/>
          <w:szCs w:val="21"/>
          <w:u w:val="single"/>
          <w:lang w:eastAsia="zh-Hans" w:bidi="ar"/>
        </w:rPr>
        <w:t>(p=5.5%)</w:t>
      </w:r>
      <w:r>
        <w:rPr>
          <w:rFonts w:hint="eastAsia" w:ascii="Times New Roman" w:hAnsi="Times New Roman" w:cs="Times New Roman"/>
          <w:kern w:val="0"/>
          <w:sz w:val="21"/>
          <w:szCs w:val="21"/>
          <w:u w:val="single"/>
          <w:lang w:val="en-US" w:eastAsia="zh-Hans" w:bidi="ar"/>
        </w:rPr>
        <w:t>提高公司会计稳健性</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right="0" w:rightChars="0"/>
        <w:jc w:val="left"/>
        <w:textAlignment w:val="auto"/>
        <w:rPr>
          <w:rFonts w:hint="default" w:ascii="Times New Roman" w:hAnsi="Times New Roman" w:cs="Times New Roman"/>
          <w:kern w:val="0"/>
          <w:sz w:val="21"/>
          <w:szCs w:val="21"/>
          <w:lang w:val="en-US" w:eastAsia="zh-Hans"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DejaVu Math TeX Gyre">
    <w:panose1 w:val="02000503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B3FF8"/>
    <w:multiLevelType w:val="singleLevel"/>
    <w:tmpl w:val="BFFB3FF8"/>
    <w:lvl w:ilvl="0" w:tentative="0">
      <w:start w:val="1"/>
      <w:numFmt w:val="decimal"/>
      <w:suff w:val="nothing"/>
      <w:lvlText w:val="（%1）"/>
      <w:lvlJc w:val="left"/>
    </w:lvl>
  </w:abstractNum>
  <w:abstractNum w:abstractNumId="1">
    <w:nsid w:val="7E370CC0"/>
    <w:multiLevelType w:val="multilevel"/>
    <w:tmpl w:val="7E370CC0"/>
    <w:lvl w:ilvl="0" w:tentative="0">
      <w:start w:val="1"/>
      <w:numFmt w:val="decimal"/>
      <w:suff w:val="space"/>
      <w:lvlText w:val="%1."/>
      <w:lvlJc w:val="left"/>
      <w:rPr>
        <w:rFonts w:hint="default"/>
        <w:sz w:val="32"/>
        <w:szCs w:val="32"/>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DEACAAB"/>
    <w:rsid w:val="4FEEE2E1"/>
    <w:rsid w:val="B373ACFF"/>
    <w:rsid w:val="CDEACAAB"/>
    <w:rsid w:val="F5E71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3">
    <w:name w:val="heading 5"/>
    <w:basedOn w:val="1"/>
    <w:next w:val="1"/>
    <w:unhideWhenUsed/>
    <w:qFormat/>
    <w:uiPriority w:val="0"/>
    <w:pPr>
      <w:keepNext/>
      <w:keepLines/>
      <w:spacing w:before="40" w:beforeLines="0" w:beforeAutospacing="0" w:after="50" w:afterLines="0" w:afterAutospacing="0" w:line="240" w:lineRule="auto"/>
      <w:outlineLvl w:val="4"/>
    </w:pPr>
    <w:rPr>
      <w:rFonts w:asciiTheme="minorAscii" w:hAnsiTheme="minorAscii"/>
      <w:b/>
      <w:sz w:val="28"/>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rPr>
      <w:sz w:val="24"/>
    </w:rPr>
  </w:style>
  <w:style w:type="paragraph" w:customStyle="1" w:styleId="7">
    <w:name w:val="p3"/>
    <w:basedOn w:val="1"/>
    <w:qFormat/>
    <w:uiPriority w:val="0"/>
    <w:pPr>
      <w:spacing w:before="0" w:beforeAutospacing="0" w:after="0" w:afterAutospacing="0"/>
      <w:ind w:left="0" w:right="0"/>
      <w:jc w:val="left"/>
    </w:pPr>
    <w:rPr>
      <w:rFonts w:ascii="Times New Roman" w:hAnsi="Times New Roman" w:cs="Times New Roman"/>
      <w:kern w:val="0"/>
      <w:sz w:val="24"/>
      <w:szCs w:val="24"/>
      <w:lang w:val="en-US" w:eastAsia="zh-CN" w:bidi="ar"/>
    </w:rPr>
  </w:style>
  <w:style w:type="paragraph" w:customStyle="1" w:styleId="8">
    <w:name w:val="p4"/>
    <w:basedOn w:val="1"/>
    <w:qFormat/>
    <w:uiPriority w:val="0"/>
    <w:pPr>
      <w:spacing w:before="0" w:beforeAutospacing="0" w:after="0" w:afterAutospacing="0"/>
      <w:ind w:left="0" w:right="0"/>
      <w:jc w:val="left"/>
    </w:pPr>
    <w:rPr>
      <w:rFonts w:hint="default" w:ascii="Times New Roman" w:hAnsi="Times New Roman" w:cs="Times New Roman"/>
      <w:kern w:val="0"/>
      <w:sz w:val="20"/>
      <w:szCs w:val="20"/>
      <w:lang w:val="en-US" w:eastAsia="zh-CN" w:bidi="ar"/>
    </w:rPr>
  </w:style>
  <w:style w:type="paragraph" w:customStyle="1" w:styleId="9">
    <w:name w:val="p2"/>
    <w:basedOn w:val="1"/>
    <w:qFormat/>
    <w:uiPriority w:val="0"/>
    <w:pPr>
      <w:spacing w:before="0" w:beforeAutospacing="0" w:after="0" w:afterAutospacing="0"/>
      <w:ind w:left="0" w:right="0"/>
      <w:jc w:val="center"/>
    </w:pPr>
    <w:rPr>
      <w:rFonts w:hint="default" w:ascii="Times New Roman" w:hAnsi="Times New Roman" w:cs="Times New Roman"/>
      <w:kern w:val="0"/>
      <w:sz w:val="24"/>
      <w:szCs w:val="24"/>
      <w:lang w:val="en-US" w:eastAsia="zh-CN" w:bidi="ar"/>
    </w:rPr>
  </w:style>
  <w:style w:type="paragraph" w:customStyle="1" w:styleId="10">
    <w:name w:val="p1"/>
    <w:basedOn w:val="1"/>
    <w:qFormat/>
    <w:uiPriority w:val="0"/>
    <w:pPr>
      <w:spacing w:before="0" w:beforeAutospacing="0" w:after="0" w:afterAutospacing="0"/>
      <w:ind w:left="0" w:right="0"/>
      <w:jc w:val="left"/>
    </w:pPr>
    <w:rPr>
      <w:rFonts w:hint="default" w:ascii="Times New Roman" w:hAnsi="Times New Roma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37</TotalTime>
  <ScaleCrop>false</ScaleCrop>
  <LinksUpToDate>false</LinksUpToDate>
  <CharactersWithSpaces>0</CharactersWithSpaces>
  <Application>WPS Office_4.2.2.6882_F1E327BC-269C-435d-A152-05C5408002CA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2022-08-15T13:41:00Z</dcterms:created>
  <dc:creator>香酥奶油饼</dc:creator>
  <cp:lastModifiedBy>香酥奶油饼</cp:lastModifiedBy>
  <dcterms:modified xsi:type="dcterms:W3CDTF">2022-08-25T13:25:12Z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2052-4.2.2.6882</vt:lpwstr>
  </property>
  <property fmtid="{D5CDD505-2E9C-101B-9397-08002B2CF9AE}" pid="3" name="ICV">
    <vt:lpwstr>8DBA060E57CDCB9D7AFBF8620963AB21</vt:lpwstr>
  </property>
</Properties>
</file>