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96C69" w14:textId="77777777" w:rsidR="00981C00" w:rsidRDefault="00981C00" w:rsidP="00981C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Comments from the Editors and Reviewers (if available):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Reviewer #1: The authors have replied to all previous review comments/suggestions and a detailed presentation of the model/scheme(s) is now included, along with relevant computational tests/verifications.</w:t>
      </w:r>
      <w:r>
        <w:rPr>
          <w:sz w:val="20"/>
          <w:szCs w:val="20"/>
        </w:rPr>
        <w:br/>
        <w:t>This may be proven a useful addition to the relevant literature of the numerical approximation of nonlinear dispersive models</w:t>
      </w:r>
      <w:r>
        <w:rPr>
          <w:sz w:val="20"/>
          <w:szCs w:val="20"/>
        </w:rPr>
        <w:br/>
        <w:t>for water wave propagation.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Reviewer #2: </w:t>
      </w:r>
      <w:r>
        <w:rPr>
          <w:sz w:val="20"/>
          <w:szCs w:val="20"/>
        </w:rPr>
        <w:br/>
        <w:t>GENERAL COMMENTS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The authors have taken into account the most relevant observations made in the previous revision. In general, their responses are satisfactory.</w:t>
      </w:r>
      <w:r>
        <w:rPr>
          <w:sz w:val="20"/>
          <w:szCs w:val="20"/>
        </w:rPr>
        <w:br/>
        <w:t>The material added in section 3, the new section 4 and the new examples presented in section 5.7 are considerable improvements.</w:t>
      </w:r>
      <w:r>
        <w:rPr>
          <w:sz w:val="20"/>
          <w:szCs w:val="20"/>
        </w:rPr>
        <w:br/>
        <w:t xml:space="preserve">However, there remain some less clear issues and other inaccuracies that need to be clarified/corrected.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SPECIFIC REMARKS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In section 4:</w:t>
      </w:r>
      <w:r>
        <w:rPr>
          <w:sz w:val="20"/>
          <w:szCs w:val="20"/>
        </w:rPr>
        <w:br/>
        <w:t>- The equations (59a) and (60a) are the same. An equation should not be repeated with different numbering.</w:t>
      </w:r>
    </w:p>
    <w:p w14:paraId="4600D667" w14:textId="77777777" w:rsidR="00981C00" w:rsidRPr="00981C00" w:rsidRDefault="00981C00" w:rsidP="00981C00">
      <w:pPr>
        <w:spacing w:after="0" w:line="240" w:lineRule="auto"/>
        <w:rPr>
          <w:sz w:val="20"/>
          <w:szCs w:val="20"/>
        </w:rPr>
      </w:pPr>
      <w:r>
        <w:rPr>
          <w:i/>
          <w:color w:val="0070C0"/>
          <w:sz w:val="20"/>
          <w:szCs w:val="20"/>
        </w:rPr>
        <w:t>Equations (59a) and (60a) have been merged.</w:t>
      </w:r>
    </w:p>
    <w:p w14:paraId="292E1A97" w14:textId="77777777" w:rsidR="001B2DBA" w:rsidRDefault="00981C00" w:rsidP="00981C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/>
        <w:t>- An index j is missing in equations (74) and (75).</w:t>
      </w:r>
    </w:p>
    <w:p w14:paraId="68BEDF48" w14:textId="77777777" w:rsidR="001B2DBA" w:rsidRDefault="001B2DBA" w:rsidP="00981C00">
      <w:pPr>
        <w:spacing w:after="0" w:line="240" w:lineRule="auto"/>
        <w:rPr>
          <w:sz w:val="20"/>
          <w:szCs w:val="20"/>
        </w:rPr>
      </w:pPr>
      <w:r>
        <w:rPr>
          <w:i/>
          <w:color w:val="0070C0"/>
          <w:sz w:val="20"/>
          <w:szCs w:val="20"/>
        </w:rPr>
        <w:t>Done.</w:t>
      </w:r>
      <w:r w:rsidR="00981C00">
        <w:rPr>
          <w:sz w:val="20"/>
          <w:szCs w:val="20"/>
        </w:rPr>
        <w:br/>
      </w:r>
      <w:r w:rsidR="00981C00">
        <w:rPr>
          <w:sz w:val="20"/>
          <w:szCs w:val="20"/>
        </w:rPr>
        <w:br/>
        <w:t>Section 5:</w:t>
      </w:r>
      <w:r w:rsidR="00981C00">
        <w:rPr>
          <w:sz w:val="20"/>
          <w:szCs w:val="20"/>
        </w:rPr>
        <w:br/>
        <w:t>- ps. 20-26, results to the 6th decimal place are neither justified nor physically correct.</w:t>
      </w:r>
    </w:p>
    <w:p w14:paraId="7D88B17B" w14:textId="77777777" w:rsidR="001B2DBA" w:rsidRPr="001B2DBA" w:rsidRDefault="001B2DBA" w:rsidP="00981C00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Six decimal numbers changed to three.</w:t>
      </w:r>
    </w:p>
    <w:p w14:paraId="000DC435" w14:textId="77777777" w:rsidR="00E831A5" w:rsidRDefault="00981C00" w:rsidP="00981C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/>
        <w:t>- p. 20, the domains shown in Figure 3 are [-200m, 700m] and [-50m, 250m], and not [-250m, 250m].</w:t>
      </w:r>
    </w:p>
    <w:p w14:paraId="2B2CD6EF" w14:textId="77777777" w:rsidR="00E831A5" w:rsidRDefault="00E831A5" w:rsidP="00981C00">
      <w:pPr>
        <w:spacing w:after="0" w:line="240" w:lineRule="auto"/>
        <w:rPr>
          <w:sz w:val="20"/>
          <w:szCs w:val="20"/>
        </w:rPr>
      </w:pPr>
      <w:r w:rsidRPr="00E831A5">
        <w:rPr>
          <w:i/>
          <w:color w:val="0070C0"/>
          <w:sz w:val="20"/>
          <w:szCs w:val="20"/>
        </w:rPr>
        <w:t>This has been corrected</w:t>
      </w:r>
      <w:r>
        <w:rPr>
          <w:sz w:val="20"/>
          <w:szCs w:val="20"/>
        </w:rPr>
        <w:t>.</w:t>
      </w:r>
    </w:p>
    <w:p w14:paraId="723E52B5" w14:textId="77777777" w:rsidR="00500A96" w:rsidRPr="002F019F" w:rsidRDefault="00981C00" w:rsidP="00981C00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br/>
      </w:r>
      <w:r w:rsidRPr="002F019F">
        <w:rPr>
          <w:color w:val="000000" w:themeColor="text1"/>
          <w:sz w:val="20"/>
          <w:szCs w:val="20"/>
        </w:rPr>
        <w:t xml:space="preserve">- p. 21, why not using the third order scheme with a coarser grid? </w:t>
      </w:r>
      <w:proofErr w:type="spellStart"/>
      <w:r w:rsidRPr="002F019F">
        <w:rPr>
          <w:color w:val="000000" w:themeColor="text1"/>
          <w:sz w:val="20"/>
          <w:szCs w:val="20"/>
        </w:rPr>
        <w:t>Analyzing</w:t>
      </w:r>
      <w:proofErr w:type="spellEnd"/>
      <w:r w:rsidRPr="002F019F">
        <w:rPr>
          <w:color w:val="000000" w:themeColor="text1"/>
          <w:sz w:val="20"/>
          <w:szCs w:val="20"/>
        </w:rPr>
        <w:t xml:space="preserve"> the error in function of </w:t>
      </w:r>
      <w:proofErr w:type="spellStart"/>
      <w:r w:rsidRPr="002F019F">
        <w:rPr>
          <w:color w:val="000000" w:themeColor="text1"/>
          <w:sz w:val="20"/>
          <w:szCs w:val="20"/>
        </w:rPr>
        <w:t>Dx</w:t>
      </w:r>
      <w:proofErr w:type="spellEnd"/>
      <w:r w:rsidRPr="002F019F">
        <w:rPr>
          <w:color w:val="000000" w:themeColor="text1"/>
          <w:sz w:val="20"/>
          <w:szCs w:val="20"/>
        </w:rPr>
        <w:t xml:space="preserve"> would be useful for real-world applications.</w:t>
      </w:r>
    </w:p>
    <w:p w14:paraId="5BF7E6F5" w14:textId="77777777" w:rsidR="00500A96" w:rsidRDefault="00500A96" w:rsidP="00981C00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 xml:space="preserve">This </w:t>
      </w:r>
      <w:r w:rsidR="002F019F">
        <w:rPr>
          <w:i/>
          <w:color w:val="0070C0"/>
          <w:sz w:val="20"/>
          <w:szCs w:val="20"/>
        </w:rPr>
        <w:t>is a useful suggestion but we feel that this needs to be considered in a subsequent paper.</w:t>
      </w:r>
    </w:p>
    <w:p w14:paraId="506432EC" w14:textId="77777777" w:rsidR="00500A96" w:rsidRPr="002F019F" w:rsidRDefault="00981C00" w:rsidP="00981C00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br/>
      </w:r>
      <w:r w:rsidRPr="002F019F">
        <w:rPr>
          <w:color w:val="000000" w:themeColor="text1"/>
          <w:sz w:val="20"/>
          <w:szCs w:val="20"/>
        </w:rPr>
        <w:t>- p. 22, "The first-order scheme has a relative error in the simulated energy that is one-order of magnitude greater than both the second and third-order schemes. The second-order scheme exhibits an energy loss that is only twice that of the third-order scheme." What is the meaning of "...one-order of magnitude greater than..."? What magnitude? And also "...an energy loss that is only twice that of..."? I suggest rephrasing or deleting this text.</w:t>
      </w:r>
    </w:p>
    <w:p w14:paraId="2F02737C" w14:textId="77777777" w:rsidR="00A728A8" w:rsidRPr="00A728A8" w:rsidRDefault="00A728A8" w:rsidP="00981C00">
      <w:pPr>
        <w:spacing w:after="0" w:line="240" w:lineRule="auto"/>
        <w:rPr>
          <w:i/>
          <w:color w:val="0070C0"/>
          <w:sz w:val="20"/>
          <w:szCs w:val="20"/>
        </w:rPr>
      </w:pPr>
      <w:r w:rsidRPr="00A728A8">
        <w:rPr>
          <w:i/>
          <w:color w:val="0070C0"/>
          <w:sz w:val="20"/>
          <w:szCs w:val="20"/>
        </w:rPr>
        <w:t>This paragraph has been reworded.</w:t>
      </w:r>
    </w:p>
    <w:p w14:paraId="0C15172B" w14:textId="77777777" w:rsidR="002F019F" w:rsidRDefault="00981C00" w:rsidP="00981C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/>
        <w:t>- p. 22, I suggest a comparison of results obtained by second-order and third-order schemes using the same grid.</w:t>
      </w:r>
    </w:p>
    <w:p w14:paraId="20268C2A" w14:textId="77777777" w:rsidR="00A728A8" w:rsidRPr="00A728A8" w:rsidRDefault="00A728A8" w:rsidP="00981C00">
      <w:pPr>
        <w:spacing w:after="0" w:line="240" w:lineRule="auto"/>
        <w:rPr>
          <w:i/>
          <w:color w:val="0070C0"/>
          <w:sz w:val="20"/>
          <w:szCs w:val="20"/>
        </w:rPr>
      </w:pPr>
      <w:r w:rsidRPr="002F019F">
        <w:rPr>
          <w:i/>
          <w:color w:val="0070C0"/>
          <w:sz w:val="20"/>
          <w:szCs w:val="20"/>
        </w:rPr>
        <w:t>Figure 3 is a comparison of the first, second and third-order schemes using the same grid for the different</w:t>
      </w:r>
      <w:r w:rsidRPr="00A728A8">
        <w:rPr>
          <w:i/>
          <w:color w:val="0070C0"/>
          <w:sz w:val="20"/>
          <w:szCs w:val="20"/>
        </w:rPr>
        <w:t xml:space="preserve"> \epsilon cases. Figure 4 also provided the reader the opportunity to compare the three schemes for the same grid.</w:t>
      </w:r>
    </w:p>
    <w:p w14:paraId="01DBDBF0" w14:textId="77777777" w:rsidR="00A728A8" w:rsidRPr="002F019F" w:rsidRDefault="00981C00" w:rsidP="00981C00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br/>
      </w:r>
      <w:r w:rsidRPr="002F019F">
        <w:rPr>
          <w:color w:val="000000" w:themeColor="text1"/>
          <w:sz w:val="20"/>
          <w:szCs w:val="20"/>
        </w:rPr>
        <w:t xml:space="preserve">- ps. 22-23, results of the simulated examples in Sections 5.2-5.4 reflect only good qualitative </w:t>
      </w:r>
      <w:proofErr w:type="spellStart"/>
      <w:r w:rsidRPr="002F019F">
        <w:rPr>
          <w:color w:val="000000" w:themeColor="text1"/>
          <w:sz w:val="20"/>
          <w:szCs w:val="20"/>
        </w:rPr>
        <w:t>behavior</w:t>
      </w:r>
      <w:proofErr w:type="spellEnd"/>
      <w:r w:rsidRPr="002F019F">
        <w:rPr>
          <w:color w:val="000000" w:themeColor="text1"/>
          <w:sz w:val="20"/>
          <w:szCs w:val="20"/>
        </w:rPr>
        <w:t xml:space="preserve"> and this should be clearly stated.</w:t>
      </w:r>
    </w:p>
    <w:p w14:paraId="6A912DE6" w14:textId="5F22C7B8" w:rsidR="00904687" w:rsidRDefault="00904687" w:rsidP="00981C00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Yes, this is the case</w:t>
      </w:r>
      <w:r w:rsidR="004D0C17">
        <w:rPr>
          <w:i/>
          <w:color w:val="0070C0"/>
          <w:sz w:val="20"/>
          <w:szCs w:val="20"/>
        </w:rPr>
        <w:t xml:space="preserve"> </w:t>
      </w:r>
      <w:r w:rsidR="002F019F">
        <w:rPr>
          <w:i/>
          <w:color w:val="0070C0"/>
          <w:sz w:val="20"/>
          <w:szCs w:val="20"/>
        </w:rPr>
        <w:t>and comments have been added in the text. There</w:t>
      </w:r>
      <w:r>
        <w:rPr>
          <w:i/>
          <w:color w:val="0070C0"/>
          <w:sz w:val="20"/>
          <w:szCs w:val="20"/>
        </w:rPr>
        <w:t xml:space="preserve"> is no </w:t>
      </w:r>
      <w:r w:rsidR="002F019F">
        <w:rPr>
          <w:i/>
          <w:color w:val="0070C0"/>
          <w:sz w:val="20"/>
          <w:szCs w:val="20"/>
        </w:rPr>
        <w:t xml:space="preserve">known </w:t>
      </w:r>
      <w:r>
        <w:rPr>
          <w:i/>
          <w:color w:val="0070C0"/>
          <w:sz w:val="20"/>
          <w:szCs w:val="20"/>
        </w:rPr>
        <w:t xml:space="preserve">analytical solution to the </w:t>
      </w:r>
      <w:proofErr w:type="spellStart"/>
      <w:r>
        <w:rPr>
          <w:i/>
          <w:color w:val="0070C0"/>
          <w:sz w:val="20"/>
          <w:szCs w:val="20"/>
        </w:rPr>
        <w:t>Serre</w:t>
      </w:r>
      <w:proofErr w:type="spellEnd"/>
      <w:r>
        <w:rPr>
          <w:i/>
          <w:color w:val="0070C0"/>
          <w:sz w:val="20"/>
          <w:szCs w:val="20"/>
        </w:rPr>
        <w:t xml:space="preserve"> equations for the problems used in Sections 5.2-5.4. This is clearly stated in these sections.</w:t>
      </w:r>
    </w:p>
    <w:p w14:paraId="5E9AB4BC" w14:textId="77777777" w:rsidR="00904687" w:rsidRDefault="00904687" w:rsidP="00981C00">
      <w:pPr>
        <w:spacing w:after="0" w:line="240" w:lineRule="auto"/>
        <w:rPr>
          <w:i/>
          <w:color w:val="0070C0"/>
          <w:sz w:val="20"/>
          <w:szCs w:val="20"/>
        </w:rPr>
      </w:pPr>
    </w:p>
    <w:p w14:paraId="70147B84" w14:textId="77777777" w:rsidR="00904687" w:rsidRDefault="00904687" w:rsidP="00981C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 w:rsidR="00981C00">
        <w:rPr>
          <w:sz w:val="20"/>
          <w:szCs w:val="20"/>
        </w:rPr>
        <w:t>- p. 23, the domain shown in Figure 6 is [-150m, 250m], and not [-200m, 250m].</w:t>
      </w:r>
    </w:p>
    <w:p w14:paraId="5CD37462" w14:textId="77777777" w:rsidR="00904687" w:rsidRPr="00904687" w:rsidRDefault="00904687" w:rsidP="00981C00">
      <w:pPr>
        <w:spacing w:after="0" w:line="240" w:lineRule="auto"/>
        <w:rPr>
          <w:i/>
          <w:color w:val="0070C0"/>
          <w:sz w:val="20"/>
          <w:szCs w:val="20"/>
        </w:rPr>
      </w:pPr>
      <w:r w:rsidRPr="00904687">
        <w:rPr>
          <w:i/>
          <w:color w:val="0070C0"/>
          <w:sz w:val="20"/>
          <w:szCs w:val="20"/>
        </w:rPr>
        <w:t>Corrected.</w:t>
      </w:r>
    </w:p>
    <w:p w14:paraId="3724B024" w14:textId="77777777" w:rsidR="00E15F46" w:rsidRDefault="00981C00" w:rsidP="00981C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/>
        <w:t>- p. 24, "at the boundary h(0,t) = 0.192 m and u(0,t) = 0.192 m3/s..."; correct.</w:t>
      </w:r>
    </w:p>
    <w:p w14:paraId="15861512" w14:textId="25891B78" w:rsidR="00E15F46" w:rsidRPr="0065366C" w:rsidRDefault="00E15F46" w:rsidP="00981C00">
      <w:pPr>
        <w:spacing w:after="0" w:line="240" w:lineRule="auto"/>
        <w:rPr>
          <w:i/>
          <w:sz w:val="20"/>
          <w:szCs w:val="20"/>
        </w:rPr>
      </w:pPr>
      <w:r w:rsidRPr="0065366C">
        <w:rPr>
          <w:i/>
          <w:color w:val="0070C0"/>
          <w:sz w:val="20"/>
          <w:szCs w:val="20"/>
        </w:rPr>
        <w:t>No, it is not correct, u(0,t) = 0.199m3/s</w:t>
      </w:r>
      <w:r w:rsidR="0065366C" w:rsidRPr="0065366C">
        <w:rPr>
          <w:i/>
          <w:color w:val="0070C0"/>
          <w:sz w:val="20"/>
          <w:szCs w:val="20"/>
        </w:rPr>
        <w:t xml:space="preserve"> which has been corrected in the paper</w:t>
      </w:r>
      <w:r w:rsidRPr="0065366C">
        <w:rPr>
          <w:i/>
          <w:color w:val="0070C0"/>
          <w:sz w:val="20"/>
          <w:szCs w:val="20"/>
        </w:rPr>
        <w:t>.</w:t>
      </w:r>
      <w:r w:rsidR="0065366C" w:rsidRPr="0065366C">
        <w:rPr>
          <w:i/>
          <w:color w:val="0070C0"/>
          <w:sz w:val="20"/>
          <w:szCs w:val="20"/>
        </w:rPr>
        <w:t xml:space="preserve">  </w:t>
      </w:r>
    </w:p>
    <w:p w14:paraId="53E30BA9" w14:textId="77777777" w:rsidR="00E15F46" w:rsidRDefault="00981C00" w:rsidP="00981C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/>
        <w:t>- p. 25, "There is an excellent agreement between the simulated and observed results". The numerical results are good (not excellent) for the phase but not as good in amplitude.</w:t>
      </w:r>
    </w:p>
    <w:p w14:paraId="48432E1B" w14:textId="77777777" w:rsidR="004F4C66" w:rsidRPr="004F4C66" w:rsidRDefault="00E15F46" w:rsidP="00981C00">
      <w:pPr>
        <w:spacing w:after="0" w:line="240" w:lineRule="auto"/>
        <w:rPr>
          <w:i/>
          <w:color w:val="0070C0"/>
          <w:sz w:val="20"/>
          <w:szCs w:val="20"/>
        </w:rPr>
      </w:pPr>
      <w:r w:rsidRPr="004F4C66">
        <w:rPr>
          <w:i/>
          <w:color w:val="0070C0"/>
          <w:sz w:val="20"/>
          <w:szCs w:val="20"/>
        </w:rPr>
        <w:t xml:space="preserve">Toned down the </w:t>
      </w:r>
      <w:r w:rsidR="004F4C66" w:rsidRPr="004F4C66">
        <w:rPr>
          <w:i/>
          <w:color w:val="0070C0"/>
          <w:sz w:val="20"/>
          <w:szCs w:val="20"/>
        </w:rPr>
        <w:t>agreement between the simulated and observations.</w:t>
      </w:r>
    </w:p>
    <w:p w14:paraId="544CA83C" w14:textId="77777777" w:rsidR="00015BDC" w:rsidRDefault="00981C00" w:rsidP="00981C00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015BDC">
        <w:rPr>
          <w:color w:val="000000" w:themeColor="text1"/>
          <w:sz w:val="20"/>
          <w:szCs w:val="20"/>
        </w:rPr>
        <w:t>- p. 26, "...and c(h(5.7m,t), t</w:t>
      </w:r>
      <w:r w:rsidR="00015BDC">
        <w:rPr>
          <w:color w:val="000000" w:themeColor="text1"/>
          <w:sz w:val="20"/>
          <w:szCs w:val="20"/>
        </w:rPr>
        <w:t xml:space="preserve">) = </w:t>
      </w:r>
      <w:proofErr w:type="spellStart"/>
      <w:r w:rsidR="00015BDC">
        <w:rPr>
          <w:color w:val="000000" w:themeColor="text1"/>
          <w:sz w:val="20"/>
          <w:szCs w:val="20"/>
        </w:rPr>
        <w:t>sqrt</w:t>
      </w:r>
      <w:proofErr w:type="spellEnd"/>
      <w:r w:rsidR="00015BDC">
        <w:rPr>
          <w:color w:val="000000" w:themeColor="text1"/>
          <w:sz w:val="20"/>
          <w:szCs w:val="20"/>
        </w:rPr>
        <w:t xml:space="preserve"> [g (h(5.7m, t) - h0)].</w:t>
      </w:r>
    </w:p>
    <w:p w14:paraId="1BDEEB41" w14:textId="77777777" w:rsidR="00D478CF" w:rsidRPr="00015BDC" w:rsidRDefault="00015BDC" w:rsidP="00981C00">
      <w:pPr>
        <w:spacing w:after="0" w:line="240" w:lineRule="auto"/>
        <w:rPr>
          <w:i/>
          <w:color w:val="0070C0"/>
          <w:sz w:val="20"/>
          <w:szCs w:val="20"/>
        </w:rPr>
      </w:pPr>
      <w:r w:rsidRPr="00015BDC">
        <w:rPr>
          <w:i/>
          <w:color w:val="0070C0"/>
          <w:sz w:val="20"/>
          <w:szCs w:val="20"/>
        </w:rPr>
        <w:t>T</w:t>
      </w:r>
      <w:r w:rsidR="00981C00" w:rsidRPr="00015BDC">
        <w:rPr>
          <w:i/>
          <w:color w:val="0070C0"/>
          <w:sz w:val="20"/>
          <w:szCs w:val="20"/>
        </w:rPr>
        <w:t>his definition of</w:t>
      </w:r>
      <w:r w:rsidRPr="00015BDC">
        <w:rPr>
          <w:i/>
          <w:color w:val="0070C0"/>
          <w:sz w:val="20"/>
          <w:szCs w:val="20"/>
        </w:rPr>
        <w:t xml:space="preserve"> celerity is incorrect. We used </w:t>
      </w:r>
      <w:proofErr w:type="spellStart"/>
      <w:r w:rsidRPr="00015BDC">
        <w:rPr>
          <w:i/>
          <w:color w:val="0070C0"/>
          <w:sz w:val="20"/>
          <w:szCs w:val="20"/>
        </w:rPr>
        <w:t>sqrt</w:t>
      </w:r>
      <w:proofErr w:type="spellEnd"/>
      <w:r w:rsidRPr="00015BDC">
        <w:rPr>
          <w:i/>
          <w:color w:val="0070C0"/>
          <w:sz w:val="20"/>
          <w:szCs w:val="20"/>
        </w:rPr>
        <w:t xml:space="preserve"> [g (h(5.7m, t))</w:t>
      </w:r>
      <w:r w:rsidR="00981C00" w:rsidRPr="00015BDC">
        <w:rPr>
          <w:i/>
          <w:color w:val="0070C0"/>
          <w:sz w:val="20"/>
          <w:szCs w:val="20"/>
        </w:rPr>
        <w:t>.</w:t>
      </w:r>
      <w:r w:rsidRPr="00015BDC">
        <w:rPr>
          <w:i/>
          <w:color w:val="0070C0"/>
          <w:sz w:val="20"/>
          <w:szCs w:val="20"/>
        </w:rPr>
        <w:t xml:space="preserve"> We have performed the simulations using the celerity from  the linear theory wave theory </w:t>
      </w:r>
      <w:proofErr w:type="spellStart"/>
      <w:r w:rsidRPr="00015BDC">
        <w:rPr>
          <w:i/>
          <w:color w:val="0070C0"/>
          <w:sz w:val="20"/>
          <w:szCs w:val="20"/>
        </w:rPr>
        <w:t>sqrt</w:t>
      </w:r>
      <w:proofErr w:type="spellEnd"/>
      <w:r w:rsidRPr="00015BDC">
        <w:rPr>
          <w:i/>
          <w:color w:val="0070C0"/>
          <w:sz w:val="20"/>
          <w:szCs w:val="20"/>
        </w:rPr>
        <w:t>(</w:t>
      </w:r>
      <w:proofErr w:type="spellStart"/>
      <w:r w:rsidRPr="00015BDC">
        <w:rPr>
          <w:i/>
          <w:color w:val="0070C0"/>
          <w:sz w:val="20"/>
          <w:szCs w:val="20"/>
        </w:rPr>
        <w:t>gh</w:t>
      </w:r>
      <w:proofErr w:type="spellEnd"/>
      <w:r w:rsidRPr="00015BDC">
        <w:rPr>
          <w:i/>
          <w:color w:val="0070C0"/>
          <w:sz w:val="20"/>
          <w:szCs w:val="20"/>
        </w:rPr>
        <w:t xml:space="preserve">) and for the </w:t>
      </w:r>
      <w:proofErr w:type="spellStart"/>
      <w:r w:rsidRPr="00015BDC">
        <w:rPr>
          <w:i/>
          <w:color w:val="0070C0"/>
          <w:sz w:val="20"/>
          <w:szCs w:val="20"/>
        </w:rPr>
        <w:t>Serre</w:t>
      </w:r>
      <w:proofErr w:type="spellEnd"/>
      <w:r w:rsidRPr="00015BDC">
        <w:rPr>
          <w:i/>
          <w:color w:val="0070C0"/>
          <w:sz w:val="20"/>
          <w:szCs w:val="20"/>
        </w:rPr>
        <w:t xml:space="preserve"> phase velocity. The best results could be obtained by using something in-between these, but this would be difficult to justify. The results, for </w:t>
      </w:r>
      <w:proofErr w:type="spellStart"/>
      <w:r w:rsidRPr="00015BDC">
        <w:rPr>
          <w:i/>
          <w:color w:val="0070C0"/>
          <w:sz w:val="20"/>
          <w:szCs w:val="20"/>
        </w:rPr>
        <w:t>sqrt</w:t>
      </w:r>
      <w:proofErr w:type="spellEnd"/>
      <w:r w:rsidRPr="00015BDC">
        <w:rPr>
          <w:i/>
          <w:color w:val="0070C0"/>
          <w:sz w:val="20"/>
          <w:szCs w:val="20"/>
        </w:rPr>
        <w:t>(</w:t>
      </w:r>
      <w:proofErr w:type="spellStart"/>
      <w:r w:rsidRPr="00015BDC">
        <w:rPr>
          <w:i/>
          <w:color w:val="0070C0"/>
          <w:sz w:val="20"/>
          <w:szCs w:val="20"/>
        </w:rPr>
        <w:t>gh</w:t>
      </w:r>
      <w:proofErr w:type="spellEnd"/>
      <w:r w:rsidRPr="00015BDC">
        <w:rPr>
          <w:i/>
          <w:color w:val="0070C0"/>
          <w:sz w:val="20"/>
          <w:szCs w:val="20"/>
        </w:rPr>
        <w:t xml:space="preserve">) are slightly better, visually than those obtained using the </w:t>
      </w:r>
      <w:proofErr w:type="spellStart"/>
      <w:r w:rsidRPr="00015BDC">
        <w:rPr>
          <w:i/>
          <w:color w:val="0070C0"/>
          <w:sz w:val="20"/>
          <w:szCs w:val="20"/>
        </w:rPr>
        <w:t>Serre</w:t>
      </w:r>
      <w:proofErr w:type="spellEnd"/>
      <w:r w:rsidRPr="00015BDC">
        <w:rPr>
          <w:i/>
          <w:color w:val="0070C0"/>
          <w:sz w:val="20"/>
          <w:szCs w:val="20"/>
        </w:rPr>
        <w:t xml:space="preserve"> phase velocity.</w:t>
      </w:r>
      <w:r w:rsidR="00557D4A">
        <w:rPr>
          <w:i/>
          <w:color w:val="0070C0"/>
          <w:sz w:val="20"/>
          <w:szCs w:val="20"/>
        </w:rPr>
        <w:t xml:space="preserve"> This is the same boundary co</w:t>
      </w:r>
      <w:r w:rsidR="001B6D91">
        <w:rPr>
          <w:i/>
          <w:color w:val="0070C0"/>
          <w:sz w:val="20"/>
          <w:szCs w:val="20"/>
        </w:rPr>
        <w:t xml:space="preserve">ndition used by </w:t>
      </w:r>
      <w:proofErr w:type="spellStart"/>
      <w:r w:rsidR="001B6D91">
        <w:rPr>
          <w:i/>
          <w:color w:val="0070C0"/>
          <w:sz w:val="20"/>
          <w:szCs w:val="20"/>
        </w:rPr>
        <w:t>Beji</w:t>
      </w:r>
      <w:proofErr w:type="spellEnd"/>
      <w:r w:rsidR="001B6D91">
        <w:rPr>
          <w:i/>
          <w:color w:val="0070C0"/>
          <w:sz w:val="20"/>
          <w:szCs w:val="20"/>
        </w:rPr>
        <w:t xml:space="preserve"> and </w:t>
      </w:r>
      <w:proofErr w:type="spellStart"/>
      <w:r w:rsidR="001B6D91">
        <w:rPr>
          <w:i/>
          <w:color w:val="0070C0"/>
          <w:sz w:val="20"/>
          <w:szCs w:val="20"/>
        </w:rPr>
        <w:t>Battj</w:t>
      </w:r>
      <w:r w:rsidR="00557D4A">
        <w:rPr>
          <w:i/>
          <w:color w:val="0070C0"/>
          <w:sz w:val="20"/>
          <w:szCs w:val="20"/>
        </w:rPr>
        <w:t>es</w:t>
      </w:r>
      <w:proofErr w:type="spellEnd"/>
      <w:r w:rsidR="00557D4A">
        <w:rPr>
          <w:i/>
          <w:color w:val="0070C0"/>
          <w:sz w:val="20"/>
          <w:szCs w:val="20"/>
        </w:rPr>
        <w:t xml:space="preserve"> (199</w:t>
      </w:r>
      <w:r w:rsidR="001B6D91">
        <w:rPr>
          <w:i/>
          <w:color w:val="0070C0"/>
          <w:sz w:val="20"/>
          <w:szCs w:val="20"/>
        </w:rPr>
        <w:t>4</w:t>
      </w:r>
      <w:r w:rsidR="00557D4A">
        <w:rPr>
          <w:i/>
          <w:color w:val="0070C0"/>
          <w:sz w:val="20"/>
          <w:szCs w:val="20"/>
        </w:rPr>
        <w:t>).</w:t>
      </w:r>
    </w:p>
    <w:p w14:paraId="51F3CDD7" w14:textId="77777777" w:rsidR="00D478CF" w:rsidRPr="001B6D91" w:rsidRDefault="00981C00" w:rsidP="00981C00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br/>
      </w:r>
      <w:r w:rsidRPr="001B6D91">
        <w:rPr>
          <w:color w:val="000000" w:themeColor="text1"/>
          <w:sz w:val="20"/>
          <w:szCs w:val="20"/>
        </w:rPr>
        <w:t xml:space="preserve">- p. 26, "…with minor discrepancies at the Gauge WG6 and Gauge WG7 behind the bar"; these are not "minor discrepancies". In fact, </w:t>
      </w:r>
      <w:proofErr w:type="spellStart"/>
      <w:r w:rsidRPr="001B6D91">
        <w:rPr>
          <w:color w:val="000000" w:themeColor="text1"/>
          <w:sz w:val="20"/>
          <w:szCs w:val="20"/>
        </w:rPr>
        <w:t>Serre's</w:t>
      </w:r>
      <w:proofErr w:type="spellEnd"/>
      <w:r w:rsidRPr="001B6D91">
        <w:rPr>
          <w:color w:val="000000" w:themeColor="text1"/>
          <w:sz w:val="20"/>
          <w:szCs w:val="20"/>
        </w:rPr>
        <w:t xml:space="preserve"> standard model, with weakly dispersive characteristics, does not allow simulating the flow </w:t>
      </w:r>
      <w:proofErr w:type="spellStart"/>
      <w:r w:rsidRPr="001B6D91">
        <w:rPr>
          <w:color w:val="000000" w:themeColor="text1"/>
          <w:sz w:val="20"/>
          <w:szCs w:val="20"/>
        </w:rPr>
        <w:t>behavior</w:t>
      </w:r>
      <w:proofErr w:type="spellEnd"/>
      <w:r w:rsidRPr="001B6D91">
        <w:rPr>
          <w:color w:val="000000" w:themeColor="text1"/>
          <w:sz w:val="20"/>
          <w:szCs w:val="20"/>
        </w:rPr>
        <w:t xml:space="preserve"> behind of the submerged bar. The dispersive effects predominate in this region; therefore, only a model with improved dispersion characteristics would allow obtaining better results. However, I expected better results where non-linear effects predominate, up to the gauge WG4 in Figure 11 and even gauge WG5 in Figure 10. This cannot be due to an incorrect definition of the celerity?</w:t>
      </w:r>
    </w:p>
    <w:p w14:paraId="112C97E9" w14:textId="77777777" w:rsidR="00840111" w:rsidRPr="00C960FD" w:rsidRDefault="00D478CF" w:rsidP="00981C00">
      <w:pPr>
        <w:spacing w:after="0" w:line="240" w:lineRule="auto"/>
        <w:rPr>
          <w:color w:val="000000" w:themeColor="text1"/>
          <w:sz w:val="20"/>
          <w:szCs w:val="20"/>
        </w:rPr>
      </w:pPr>
      <w:r w:rsidRPr="00840111">
        <w:rPr>
          <w:i/>
          <w:color w:val="0070C0"/>
          <w:sz w:val="20"/>
          <w:szCs w:val="20"/>
        </w:rPr>
        <w:t xml:space="preserve">This is not due to the incorrect definition of the celerity. It is due to the inadequacies of the </w:t>
      </w:r>
      <w:proofErr w:type="spellStart"/>
      <w:r w:rsidRPr="00840111">
        <w:rPr>
          <w:i/>
          <w:color w:val="0070C0"/>
          <w:sz w:val="20"/>
          <w:szCs w:val="20"/>
        </w:rPr>
        <w:t>Serre</w:t>
      </w:r>
      <w:proofErr w:type="spellEnd"/>
      <w:r w:rsidRPr="00840111">
        <w:rPr>
          <w:i/>
          <w:color w:val="0070C0"/>
          <w:sz w:val="20"/>
          <w:szCs w:val="20"/>
        </w:rPr>
        <w:t xml:space="preserve"> equations</w:t>
      </w:r>
      <w:r w:rsidR="002F019F">
        <w:rPr>
          <w:i/>
          <w:color w:val="0070C0"/>
          <w:sz w:val="20"/>
          <w:szCs w:val="20"/>
        </w:rPr>
        <w:t xml:space="preserve"> as identified by the reviewer</w:t>
      </w:r>
      <w:r w:rsidRPr="00840111">
        <w:rPr>
          <w:i/>
          <w:color w:val="0070C0"/>
          <w:sz w:val="20"/>
          <w:szCs w:val="20"/>
        </w:rPr>
        <w:t>.</w:t>
      </w:r>
      <w:r w:rsidR="00840111">
        <w:rPr>
          <w:i/>
          <w:color w:val="0070C0"/>
          <w:sz w:val="20"/>
          <w:szCs w:val="20"/>
        </w:rPr>
        <w:t xml:space="preserve"> We have emphasised th</w:t>
      </w:r>
      <w:r w:rsidR="002F019F">
        <w:rPr>
          <w:i/>
          <w:color w:val="0070C0"/>
          <w:sz w:val="20"/>
          <w:szCs w:val="20"/>
        </w:rPr>
        <w:t xml:space="preserve">e inadequacies of the </w:t>
      </w:r>
      <w:proofErr w:type="spellStart"/>
      <w:r w:rsidR="002F019F">
        <w:rPr>
          <w:i/>
          <w:color w:val="0070C0"/>
          <w:sz w:val="20"/>
          <w:szCs w:val="20"/>
        </w:rPr>
        <w:t>Serre</w:t>
      </w:r>
      <w:proofErr w:type="spellEnd"/>
      <w:r w:rsidR="002F019F">
        <w:rPr>
          <w:i/>
          <w:color w:val="0070C0"/>
          <w:sz w:val="20"/>
          <w:szCs w:val="20"/>
        </w:rPr>
        <w:t xml:space="preserve"> equations in this situation in</w:t>
      </w:r>
      <w:r w:rsidR="00840111" w:rsidRPr="00840111">
        <w:rPr>
          <w:i/>
          <w:color w:val="0070C0"/>
          <w:sz w:val="20"/>
          <w:szCs w:val="20"/>
        </w:rPr>
        <w:t xml:space="preserve"> the text.</w:t>
      </w:r>
      <w:r w:rsidR="00981C00" w:rsidRPr="00840111">
        <w:rPr>
          <w:i/>
          <w:color w:val="0070C0"/>
          <w:sz w:val="20"/>
          <w:szCs w:val="20"/>
        </w:rPr>
        <w:br/>
      </w:r>
      <w:r w:rsidR="00981C00">
        <w:rPr>
          <w:sz w:val="20"/>
          <w:szCs w:val="20"/>
        </w:rPr>
        <w:br/>
        <w:t>Figures:</w:t>
      </w:r>
      <w:r w:rsidR="00981C00">
        <w:rPr>
          <w:sz w:val="20"/>
          <w:szCs w:val="20"/>
        </w:rPr>
        <w:br/>
      </w:r>
      <w:r w:rsidR="00981C00" w:rsidRPr="00C960FD">
        <w:rPr>
          <w:color w:val="000000" w:themeColor="text1"/>
          <w:sz w:val="20"/>
          <w:szCs w:val="20"/>
        </w:rPr>
        <w:t>- In all Figures, the symbology must appear in a Legend or in the Caption.</w:t>
      </w:r>
    </w:p>
    <w:p w14:paraId="76CC8136" w14:textId="77777777" w:rsidR="00840111" w:rsidRDefault="00840111" w:rsidP="00981C00">
      <w:pPr>
        <w:spacing w:after="0" w:line="240" w:lineRule="auto"/>
        <w:rPr>
          <w:sz w:val="20"/>
          <w:szCs w:val="20"/>
        </w:rPr>
      </w:pPr>
      <w:r w:rsidRPr="00840111">
        <w:rPr>
          <w:i/>
          <w:color w:val="0070C0"/>
          <w:sz w:val="20"/>
          <w:szCs w:val="20"/>
        </w:rPr>
        <w:t xml:space="preserve">We are not sure what this means. We use the </w:t>
      </w:r>
      <w:proofErr w:type="spellStart"/>
      <w:r w:rsidRPr="00840111">
        <w:rPr>
          <w:i/>
          <w:color w:val="0070C0"/>
          <w:sz w:val="20"/>
          <w:szCs w:val="20"/>
        </w:rPr>
        <w:t>LaTex</w:t>
      </w:r>
      <w:proofErr w:type="spellEnd"/>
      <w:r w:rsidRPr="00840111">
        <w:rPr>
          <w:i/>
          <w:color w:val="0070C0"/>
          <w:sz w:val="20"/>
          <w:szCs w:val="20"/>
        </w:rPr>
        <w:t xml:space="preserve"> package PSTRICK which re</w:t>
      </w:r>
      <w:r>
        <w:rPr>
          <w:i/>
          <w:color w:val="0070C0"/>
          <w:sz w:val="20"/>
          <w:szCs w:val="20"/>
        </w:rPr>
        <w:t>places</w:t>
      </w:r>
      <w:r w:rsidR="002F019F">
        <w:rPr>
          <w:i/>
          <w:color w:val="0070C0"/>
          <w:sz w:val="20"/>
          <w:szCs w:val="20"/>
        </w:rPr>
        <w:t xml:space="preserve"> symbology in the postscript </w:t>
      </w:r>
      <w:r w:rsidRPr="00840111">
        <w:rPr>
          <w:i/>
          <w:color w:val="0070C0"/>
          <w:sz w:val="20"/>
          <w:szCs w:val="20"/>
        </w:rPr>
        <w:t xml:space="preserve">with latex commands which results in figure symbols that are in proportion to the </w:t>
      </w:r>
      <w:r w:rsidR="002F019F">
        <w:rPr>
          <w:i/>
          <w:color w:val="0070C0"/>
          <w:sz w:val="20"/>
          <w:szCs w:val="20"/>
        </w:rPr>
        <w:t>fonts size used in the document, as shown in the annotated version of the revised paper.</w:t>
      </w:r>
      <w:r w:rsidR="00981C00" w:rsidRPr="00840111">
        <w:rPr>
          <w:i/>
          <w:color w:val="0070C0"/>
          <w:sz w:val="20"/>
          <w:szCs w:val="20"/>
        </w:rPr>
        <w:br/>
      </w:r>
      <w:r w:rsidR="00981C00">
        <w:rPr>
          <w:sz w:val="20"/>
          <w:szCs w:val="20"/>
        </w:rPr>
        <w:br/>
        <w:t>References:</w:t>
      </w:r>
      <w:r w:rsidR="00981C00">
        <w:rPr>
          <w:sz w:val="20"/>
          <w:szCs w:val="20"/>
        </w:rPr>
        <w:br/>
        <w:t>- As far as I can judge, at least two references are not cited in the text ([8] and [51]). Check citations and references.</w:t>
      </w:r>
    </w:p>
    <w:p w14:paraId="1E85DDF8" w14:textId="77777777" w:rsidR="00292391" w:rsidRPr="00C960FD" w:rsidRDefault="00840111" w:rsidP="00981C00">
      <w:pPr>
        <w:spacing w:after="0" w:line="240" w:lineRule="auto"/>
        <w:rPr>
          <w:color w:val="000000" w:themeColor="text1"/>
          <w:sz w:val="20"/>
          <w:szCs w:val="20"/>
        </w:rPr>
      </w:pPr>
      <w:r w:rsidRPr="00840111">
        <w:rPr>
          <w:i/>
          <w:color w:val="0070C0"/>
          <w:sz w:val="20"/>
          <w:szCs w:val="20"/>
        </w:rPr>
        <w:t xml:space="preserve">Sorry, reference to [51] is our error but [8] appears on page 2 as [2-9]. All the references have been rechecked.   </w:t>
      </w:r>
      <w:r>
        <w:rPr>
          <w:sz w:val="20"/>
          <w:szCs w:val="20"/>
        </w:rPr>
        <w:t xml:space="preserve"> </w:t>
      </w:r>
      <w:r w:rsidR="00981C00">
        <w:rPr>
          <w:sz w:val="20"/>
          <w:szCs w:val="20"/>
        </w:rPr>
        <w:br/>
      </w:r>
      <w:r w:rsidR="00981C00">
        <w:rPr>
          <w:sz w:val="20"/>
          <w:szCs w:val="20"/>
        </w:rPr>
        <w:br/>
        <w:t>Lastly, a careful review of the entire text is recommended, particularly checking the punctuation and some phrases/statements. Just a few examples:</w:t>
      </w:r>
      <w:r w:rsidR="00981C00">
        <w:rPr>
          <w:sz w:val="20"/>
          <w:szCs w:val="20"/>
        </w:rPr>
        <w:br/>
      </w:r>
      <w:r w:rsidR="00981C00" w:rsidRPr="00C960FD">
        <w:rPr>
          <w:color w:val="000000" w:themeColor="text1"/>
          <w:sz w:val="20"/>
          <w:szCs w:val="20"/>
        </w:rPr>
        <w:t>-       p. 17 "The coefficients in the matrix, (65) for the exact solution ..."</w:t>
      </w:r>
    </w:p>
    <w:p w14:paraId="10A1358F" w14:textId="77777777" w:rsidR="00292391" w:rsidRPr="00C960FD" w:rsidRDefault="002F019F" w:rsidP="00981C00">
      <w:pPr>
        <w:spacing w:after="0" w:line="240" w:lineRule="auto"/>
        <w:rPr>
          <w:i/>
          <w:color w:val="0070C0"/>
          <w:sz w:val="20"/>
          <w:szCs w:val="20"/>
        </w:rPr>
      </w:pPr>
      <w:r w:rsidRPr="00C960FD">
        <w:rPr>
          <w:i/>
          <w:color w:val="0070C0"/>
          <w:sz w:val="20"/>
          <w:szCs w:val="20"/>
        </w:rPr>
        <w:t>Changed to “</w:t>
      </w:r>
      <w:r w:rsidR="00C960FD" w:rsidRPr="00C960FD">
        <w:rPr>
          <w:i/>
          <w:color w:val="0070C0"/>
          <w:sz w:val="20"/>
          <w:szCs w:val="20"/>
        </w:rPr>
        <w:t>The coefficients in the matrix (65), for the exact solution ..."</w:t>
      </w:r>
    </w:p>
    <w:p w14:paraId="139066D9" w14:textId="77777777" w:rsidR="00292391" w:rsidRPr="00C960FD" w:rsidRDefault="00981C00" w:rsidP="00981C00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br/>
      </w:r>
      <w:r w:rsidRPr="00C960FD">
        <w:rPr>
          <w:color w:val="000000" w:themeColor="text1"/>
          <w:sz w:val="20"/>
          <w:szCs w:val="20"/>
        </w:rPr>
        <w:t xml:space="preserve">-       p. 20 "The convergence rate of the proposed schemes for solving the </w:t>
      </w:r>
      <w:proofErr w:type="spellStart"/>
      <w:r w:rsidRPr="00C960FD">
        <w:rPr>
          <w:color w:val="000000" w:themeColor="text1"/>
          <w:sz w:val="20"/>
          <w:szCs w:val="20"/>
        </w:rPr>
        <w:t>Serre</w:t>
      </w:r>
      <w:proofErr w:type="spellEnd"/>
      <w:r w:rsidRPr="00C960FD">
        <w:rPr>
          <w:color w:val="000000" w:themeColor="text1"/>
          <w:sz w:val="20"/>
          <w:szCs w:val="20"/>
        </w:rPr>
        <w:t xml:space="preserve"> equations are verified using.."</w:t>
      </w:r>
    </w:p>
    <w:p w14:paraId="25C659A4" w14:textId="77777777" w:rsidR="00292391" w:rsidRPr="00C960FD" w:rsidRDefault="00C960FD" w:rsidP="00981C00">
      <w:pPr>
        <w:spacing w:after="0" w:line="240" w:lineRule="auto"/>
        <w:rPr>
          <w:i/>
          <w:color w:val="0070C0"/>
          <w:sz w:val="20"/>
          <w:szCs w:val="20"/>
        </w:rPr>
      </w:pPr>
      <w:r w:rsidRPr="00C960FD">
        <w:rPr>
          <w:i/>
          <w:color w:val="0070C0"/>
          <w:sz w:val="20"/>
          <w:szCs w:val="20"/>
        </w:rPr>
        <w:t>Changed to “</w:t>
      </w:r>
      <w:r w:rsidR="00292391" w:rsidRPr="00C960FD">
        <w:rPr>
          <w:i/>
          <w:color w:val="0070C0"/>
          <w:sz w:val="20"/>
          <w:szCs w:val="20"/>
        </w:rPr>
        <w:t>The convergence rate</w:t>
      </w:r>
      <w:r w:rsidRPr="00C960FD">
        <w:rPr>
          <w:i/>
          <w:color w:val="0070C0"/>
          <w:sz w:val="20"/>
          <w:szCs w:val="20"/>
        </w:rPr>
        <w:t>s</w:t>
      </w:r>
      <w:r w:rsidR="00292391" w:rsidRPr="00C960FD">
        <w:rPr>
          <w:i/>
          <w:color w:val="0070C0"/>
          <w:sz w:val="20"/>
          <w:szCs w:val="20"/>
        </w:rPr>
        <w:t xml:space="preserve"> of the proposed schemes for solv</w:t>
      </w:r>
      <w:r w:rsidRPr="00C960FD">
        <w:rPr>
          <w:i/>
          <w:color w:val="0070C0"/>
          <w:sz w:val="20"/>
          <w:szCs w:val="20"/>
        </w:rPr>
        <w:t xml:space="preserve">ing the </w:t>
      </w:r>
      <w:proofErr w:type="spellStart"/>
      <w:r w:rsidRPr="00C960FD">
        <w:rPr>
          <w:i/>
          <w:color w:val="0070C0"/>
          <w:sz w:val="20"/>
          <w:szCs w:val="20"/>
        </w:rPr>
        <w:t>Serre</w:t>
      </w:r>
      <w:proofErr w:type="spellEnd"/>
      <w:r w:rsidRPr="00C960FD">
        <w:rPr>
          <w:i/>
          <w:color w:val="0070C0"/>
          <w:sz w:val="20"/>
          <w:szCs w:val="20"/>
        </w:rPr>
        <w:t xml:space="preserve"> equations are</w:t>
      </w:r>
      <w:r w:rsidR="00292391" w:rsidRPr="00C960FD">
        <w:rPr>
          <w:i/>
          <w:color w:val="0070C0"/>
          <w:sz w:val="20"/>
          <w:szCs w:val="20"/>
        </w:rPr>
        <w:t xml:space="preserve"> verified using</w:t>
      </w:r>
      <w:r w:rsidRPr="00C960FD">
        <w:rPr>
          <w:i/>
          <w:color w:val="0070C0"/>
          <w:sz w:val="20"/>
          <w:szCs w:val="20"/>
        </w:rPr>
        <w:t>..”</w:t>
      </w:r>
    </w:p>
    <w:p w14:paraId="4569B501" w14:textId="77777777" w:rsidR="00292391" w:rsidRPr="00C960FD" w:rsidRDefault="00981C00" w:rsidP="00981C00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br/>
      </w:r>
      <w:r w:rsidRPr="00C960FD">
        <w:rPr>
          <w:color w:val="000000" w:themeColor="text1"/>
          <w:sz w:val="20"/>
          <w:szCs w:val="20"/>
        </w:rPr>
        <w:t>-       p. 23 "In the sequel we will only be presenting the results of using the...</w:t>
      </w:r>
    </w:p>
    <w:p w14:paraId="0351CBB2" w14:textId="77777777" w:rsidR="00292391" w:rsidRPr="00C960FD" w:rsidRDefault="00C960FD" w:rsidP="00981C00">
      <w:pPr>
        <w:spacing w:after="0" w:line="240" w:lineRule="auto"/>
        <w:rPr>
          <w:i/>
          <w:color w:val="0070C0"/>
          <w:sz w:val="20"/>
          <w:szCs w:val="20"/>
        </w:rPr>
      </w:pPr>
      <w:r w:rsidRPr="00C960FD">
        <w:rPr>
          <w:i/>
          <w:color w:val="0070C0"/>
          <w:sz w:val="20"/>
          <w:szCs w:val="20"/>
        </w:rPr>
        <w:t xml:space="preserve">Changed to </w:t>
      </w:r>
      <w:r w:rsidR="009229CA">
        <w:rPr>
          <w:i/>
          <w:color w:val="0070C0"/>
          <w:sz w:val="20"/>
          <w:szCs w:val="20"/>
        </w:rPr>
        <w:t>“</w:t>
      </w:r>
      <w:r w:rsidR="009229CA" w:rsidRPr="009229CA">
        <w:rPr>
          <w:i/>
          <w:color w:val="0070C0"/>
          <w:sz w:val="20"/>
          <w:szCs w:val="20"/>
        </w:rPr>
        <w:t>In the sequel, the results from the second-order scheme applied to a hypothetical example involving variable bathymetry and data from three laboratory experiments only will be presented.</w:t>
      </w:r>
      <w:r w:rsidR="00292391" w:rsidRPr="00C960FD">
        <w:rPr>
          <w:i/>
          <w:color w:val="0070C0"/>
          <w:sz w:val="20"/>
          <w:szCs w:val="20"/>
        </w:rPr>
        <w:t>.</w:t>
      </w:r>
      <w:r w:rsidRPr="00C960FD">
        <w:rPr>
          <w:i/>
          <w:color w:val="0070C0"/>
          <w:sz w:val="20"/>
          <w:szCs w:val="20"/>
        </w:rPr>
        <w:t>”</w:t>
      </w:r>
    </w:p>
    <w:p w14:paraId="74002774" w14:textId="77777777" w:rsidR="00292391" w:rsidRPr="00C960FD" w:rsidRDefault="00981C00" w:rsidP="00981C00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br/>
      </w:r>
      <w:r w:rsidRPr="00C960FD">
        <w:rPr>
          <w:color w:val="000000" w:themeColor="text1"/>
          <w:sz w:val="20"/>
          <w:szCs w:val="20"/>
        </w:rPr>
        <w:t>-       p. 25 "The upstream and downstream boundary conditions remain constant at, h1 = 10 cm and u1 = 0 m/s."</w:t>
      </w:r>
    </w:p>
    <w:p w14:paraId="44F68B66" w14:textId="77777777" w:rsidR="00340E97" w:rsidRDefault="00C960FD" w:rsidP="00981C00">
      <w:pPr>
        <w:spacing w:after="0" w:line="240" w:lineRule="auto"/>
        <w:rPr>
          <w:i/>
          <w:color w:val="0070C0"/>
          <w:sz w:val="20"/>
          <w:szCs w:val="20"/>
        </w:rPr>
      </w:pPr>
      <w:r w:rsidRPr="00C960FD">
        <w:rPr>
          <w:i/>
          <w:color w:val="0070C0"/>
          <w:sz w:val="20"/>
          <w:szCs w:val="20"/>
        </w:rPr>
        <w:t>Changed to “</w:t>
      </w:r>
      <w:r>
        <w:rPr>
          <w:i/>
          <w:color w:val="0070C0"/>
          <w:sz w:val="20"/>
          <w:szCs w:val="20"/>
        </w:rPr>
        <w:t>At</w:t>
      </w:r>
      <w:r w:rsidRPr="00C960FD">
        <w:rPr>
          <w:i/>
          <w:color w:val="0070C0"/>
          <w:sz w:val="20"/>
          <w:szCs w:val="20"/>
        </w:rPr>
        <w:t xml:space="preserve"> both the upstream and downstream boundary, h1</w:t>
      </w:r>
      <w:r>
        <w:rPr>
          <w:i/>
          <w:color w:val="0070C0"/>
          <w:sz w:val="20"/>
          <w:szCs w:val="20"/>
        </w:rPr>
        <w:t>(t)</w:t>
      </w:r>
      <w:r w:rsidRPr="00C960FD">
        <w:rPr>
          <w:i/>
          <w:color w:val="0070C0"/>
          <w:sz w:val="20"/>
          <w:szCs w:val="20"/>
        </w:rPr>
        <w:t xml:space="preserve"> = 10 cm and u1</w:t>
      </w:r>
      <w:r>
        <w:rPr>
          <w:i/>
          <w:color w:val="0070C0"/>
          <w:sz w:val="20"/>
          <w:szCs w:val="20"/>
        </w:rPr>
        <w:t>(t)</w:t>
      </w:r>
      <w:r w:rsidRPr="00C960FD">
        <w:rPr>
          <w:i/>
          <w:color w:val="0070C0"/>
          <w:sz w:val="20"/>
          <w:szCs w:val="20"/>
        </w:rPr>
        <w:t xml:space="preserve"> = 0 m/s</w:t>
      </w:r>
      <w:r>
        <w:rPr>
          <w:i/>
          <w:color w:val="0070C0"/>
          <w:sz w:val="20"/>
          <w:szCs w:val="20"/>
        </w:rPr>
        <w:t>.</w:t>
      </w:r>
    </w:p>
    <w:p w14:paraId="414E9502" w14:textId="77777777" w:rsidR="00340E97" w:rsidRDefault="00340E97" w:rsidP="00981C00">
      <w:pPr>
        <w:spacing w:after="0" w:line="240" w:lineRule="auto"/>
        <w:rPr>
          <w:i/>
          <w:color w:val="0070C0"/>
          <w:sz w:val="20"/>
          <w:szCs w:val="20"/>
        </w:rPr>
      </w:pPr>
    </w:p>
    <w:p w14:paraId="7EB7361B" w14:textId="77777777" w:rsidR="00340E97" w:rsidRDefault="00340E97" w:rsidP="00340E97">
      <w:pPr>
        <w:spacing w:after="0" w:line="240" w:lineRule="auto"/>
        <w:rPr>
          <w:i/>
          <w:color w:val="0070C0"/>
          <w:sz w:val="20"/>
          <w:szCs w:val="20"/>
        </w:rPr>
      </w:pPr>
    </w:p>
    <w:p w14:paraId="55A3957B" w14:textId="77777777" w:rsidR="00340E97" w:rsidRDefault="00340E97" w:rsidP="00340E97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1 Abstract changed punctuation.</w:t>
      </w:r>
    </w:p>
    <w:p w14:paraId="7FAA6A45" w14:textId="77777777" w:rsidR="0083657A" w:rsidRDefault="00340E97" w:rsidP="00340E97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lastRenderedPageBreak/>
        <w:t>-       p. 2 Changed punctuation.</w:t>
      </w:r>
    </w:p>
    <w:p w14:paraId="47BBCA0F" w14:textId="77777777" w:rsidR="0083657A" w:rsidRDefault="0083657A" w:rsidP="0083657A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2 Changed phrase.</w:t>
      </w:r>
    </w:p>
    <w:p w14:paraId="0A4377FF" w14:textId="77777777" w:rsidR="0006111B" w:rsidRDefault="00340E97" w:rsidP="00340E97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3 Changed punctuation.</w:t>
      </w:r>
    </w:p>
    <w:p w14:paraId="595F1D3E" w14:textId="77777777" w:rsidR="0083657A" w:rsidRDefault="0083657A" w:rsidP="00340E97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4 Changed phrase.</w:t>
      </w:r>
    </w:p>
    <w:p w14:paraId="30F1C8CA" w14:textId="7C382DD8" w:rsidR="00C378DA" w:rsidRDefault="0065366C" w:rsidP="00340E97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</w:t>
      </w:r>
      <w:r w:rsidR="00C378DA">
        <w:rPr>
          <w:i/>
          <w:color w:val="0070C0"/>
          <w:sz w:val="20"/>
          <w:szCs w:val="20"/>
        </w:rPr>
        <w:t>. 4 Included bed terms in equation (4).</w:t>
      </w:r>
    </w:p>
    <w:p w14:paraId="46B0AB20" w14:textId="77777777" w:rsidR="0006111B" w:rsidRDefault="0006111B" w:rsidP="0006111B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5 Inserted extra word</w:t>
      </w:r>
      <w:r w:rsidR="00F95241">
        <w:rPr>
          <w:i/>
          <w:color w:val="0070C0"/>
          <w:sz w:val="20"/>
          <w:szCs w:val="20"/>
        </w:rPr>
        <w:t>.</w:t>
      </w:r>
    </w:p>
    <w:p w14:paraId="02A1B7E1" w14:textId="23139CDA" w:rsidR="0083657A" w:rsidRDefault="0083657A" w:rsidP="0083657A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5 Deleted word.</w:t>
      </w:r>
    </w:p>
    <w:p w14:paraId="42752126" w14:textId="0EC3A0E2" w:rsidR="00DD2CC2" w:rsidRDefault="00DD2CC2" w:rsidP="0083657A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5 Added reference.</w:t>
      </w:r>
    </w:p>
    <w:p w14:paraId="1117F0A2" w14:textId="77777777" w:rsidR="0005622F" w:rsidRDefault="0005622F" w:rsidP="0083657A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6 Changed phrase.</w:t>
      </w:r>
    </w:p>
    <w:p w14:paraId="5E772BAD" w14:textId="77777777" w:rsidR="003A177F" w:rsidRDefault="003A177F" w:rsidP="003A177F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7 Inserted extra word</w:t>
      </w:r>
      <w:r w:rsidR="00F95241">
        <w:rPr>
          <w:i/>
          <w:color w:val="0070C0"/>
          <w:sz w:val="20"/>
          <w:szCs w:val="20"/>
        </w:rPr>
        <w:t>.</w:t>
      </w:r>
    </w:p>
    <w:p w14:paraId="1CD37EDD" w14:textId="77777777" w:rsidR="00C378DA" w:rsidRDefault="00E9456E" w:rsidP="00E9456E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7 Section 2.2.1 first paragraph has been re-structured.</w:t>
      </w:r>
    </w:p>
    <w:p w14:paraId="78B6B727" w14:textId="77777777" w:rsidR="00C378DA" w:rsidRDefault="00C378DA" w:rsidP="00C378DA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7 Equation (18) changed and h_0, u_0 are constant and z_b_0 = 0 added.</w:t>
      </w:r>
    </w:p>
    <w:p w14:paraId="149D4F54" w14:textId="77777777" w:rsidR="00C378DA" w:rsidRDefault="00C378DA" w:rsidP="00C378DA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7 Deleted the definitions |h_1| &lt;&lt;|h_0|, |u_1| &lt;&lt;|u_0|, and |b_1| &lt;&lt;|b_0| which are not required.</w:t>
      </w:r>
    </w:p>
    <w:p w14:paraId="71F8FC3D" w14:textId="77777777" w:rsidR="00C378DA" w:rsidRDefault="00C378DA" w:rsidP="00C378DA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 xml:space="preserve">-       p. 7 Explicitly state that </w:t>
      </w:r>
      <w:proofErr w:type="spellStart"/>
      <w:r>
        <w:rPr>
          <w:i/>
          <w:color w:val="0070C0"/>
          <w:sz w:val="20"/>
          <w:szCs w:val="20"/>
        </w:rPr>
        <w:t>dzb</w:t>
      </w:r>
      <w:proofErr w:type="spellEnd"/>
      <w:r>
        <w:rPr>
          <w:i/>
          <w:color w:val="0070C0"/>
          <w:sz w:val="20"/>
          <w:szCs w:val="20"/>
        </w:rPr>
        <w:t>/</w:t>
      </w:r>
      <w:proofErr w:type="spellStart"/>
      <w:r>
        <w:rPr>
          <w:i/>
          <w:color w:val="0070C0"/>
          <w:sz w:val="20"/>
          <w:szCs w:val="20"/>
        </w:rPr>
        <w:t>dt</w:t>
      </w:r>
      <w:proofErr w:type="spellEnd"/>
      <w:r>
        <w:rPr>
          <w:i/>
          <w:color w:val="0070C0"/>
          <w:sz w:val="20"/>
          <w:szCs w:val="20"/>
        </w:rPr>
        <w:t xml:space="preserve"> = 0.</w:t>
      </w:r>
    </w:p>
    <w:p w14:paraId="0DDC9366" w14:textId="60615BD0" w:rsidR="00C378DA" w:rsidRDefault="007E559D" w:rsidP="00E9456E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8 Removed “frequency dispersion”.</w:t>
      </w:r>
    </w:p>
    <w:p w14:paraId="620F7A9B" w14:textId="77777777" w:rsidR="0006111B" w:rsidRDefault="003A177F" w:rsidP="0006111B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</w:t>
      </w:r>
      <w:r w:rsidR="00FA60C2">
        <w:rPr>
          <w:i/>
          <w:color w:val="0070C0"/>
          <w:sz w:val="20"/>
          <w:szCs w:val="20"/>
        </w:rPr>
        <w:t xml:space="preserve">       </w:t>
      </w:r>
      <w:r w:rsidR="00E9456E">
        <w:rPr>
          <w:i/>
          <w:color w:val="0070C0"/>
          <w:sz w:val="20"/>
          <w:szCs w:val="20"/>
        </w:rPr>
        <w:t xml:space="preserve">p.9 </w:t>
      </w:r>
      <w:r w:rsidR="00FA60C2">
        <w:rPr>
          <w:i/>
          <w:color w:val="0070C0"/>
          <w:sz w:val="20"/>
          <w:szCs w:val="20"/>
        </w:rPr>
        <w:t xml:space="preserve"> </w:t>
      </w:r>
      <w:r w:rsidR="00E9456E">
        <w:rPr>
          <w:i/>
          <w:color w:val="0070C0"/>
          <w:sz w:val="20"/>
          <w:szCs w:val="20"/>
        </w:rPr>
        <w:t>Defined SSP</w:t>
      </w:r>
      <w:r w:rsidR="0006111B">
        <w:rPr>
          <w:i/>
          <w:color w:val="0070C0"/>
          <w:sz w:val="20"/>
          <w:szCs w:val="20"/>
        </w:rPr>
        <w:t>.</w:t>
      </w:r>
    </w:p>
    <w:p w14:paraId="06DF8240" w14:textId="77777777" w:rsidR="00E9456E" w:rsidRDefault="00E9456E" w:rsidP="0006111B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p.10 Changed punctuation.</w:t>
      </w:r>
    </w:p>
    <w:p w14:paraId="479480FB" w14:textId="77777777" w:rsidR="00C45E28" w:rsidRDefault="00C45E28" w:rsidP="0006111B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p.10 Corrected equation.</w:t>
      </w:r>
    </w:p>
    <w:p w14:paraId="2724EBB6" w14:textId="77777777" w:rsidR="006E6C4D" w:rsidRDefault="006E6C4D" w:rsidP="006E6C4D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 xml:space="preserve">-       p.11 Bed term included in </w:t>
      </w:r>
      <w:proofErr w:type="spellStart"/>
      <w:r>
        <w:rPr>
          <w:i/>
          <w:color w:val="0070C0"/>
          <w:sz w:val="20"/>
          <w:szCs w:val="20"/>
        </w:rPr>
        <w:t>c_j</w:t>
      </w:r>
      <w:proofErr w:type="spellEnd"/>
      <w:r>
        <w:rPr>
          <w:i/>
          <w:color w:val="0070C0"/>
          <w:sz w:val="20"/>
          <w:szCs w:val="20"/>
        </w:rPr>
        <w:t>.</w:t>
      </w:r>
    </w:p>
    <w:p w14:paraId="4E736661" w14:textId="77777777" w:rsidR="00E9456E" w:rsidRDefault="00E9456E" w:rsidP="006E6C4D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p.11 Deleted word.</w:t>
      </w:r>
    </w:p>
    <w:p w14:paraId="04D1A201" w14:textId="7BA0CF74" w:rsidR="002E104E" w:rsidRDefault="002E104E" w:rsidP="002E104E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p.12 Equation (48) subscripts corrected.</w:t>
      </w:r>
    </w:p>
    <w:p w14:paraId="30B71A4F" w14:textId="6F269136" w:rsidR="00503A95" w:rsidRDefault="00503A95" w:rsidP="00503A95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p.12 Changed phrase.</w:t>
      </w:r>
    </w:p>
    <w:p w14:paraId="7D52E389" w14:textId="3BF06868" w:rsidR="00503A95" w:rsidRDefault="00503A95" w:rsidP="00503A95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 xml:space="preserve">-       p.12 Equation (51) subscripts </w:t>
      </w:r>
      <w:proofErr w:type="spellStart"/>
      <w:r>
        <w:rPr>
          <w:i/>
          <w:color w:val="0070C0"/>
          <w:sz w:val="20"/>
          <w:szCs w:val="20"/>
        </w:rPr>
        <w:t>i</w:t>
      </w:r>
      <w:proofErr w:type="spellEnd"/>
      <w:r>
        <w:rPr>
          <w:i/>
          <w:color w:val="0070C0"/>
          <w:sz w:val="20"/>
          <w:szCs w:val="20"/>
        </w:rPr>
        <w:t xml:space="preserve"> replaced by j.</w:t>
      </w:r>
    </w:p>
    <w:p w14:paraId="634387A1" w14:textId="48304960" w:rsidR="00503A95" w:rsidRDefault="00503A95" w:rsidP="002E104E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 xml:space="preserve">-       p.12 Equation (53) subscripts </w:t>
      </w:r>
      <w:proofErr w:type="spellStart"/>
      <w:r>
        <w:rPr>
          <w:i/>
          <w:color w:val="0070C0"/>
          <w:sz w:val="20"/>
          <w:szCs w:val="20"/>
        </w:rPr>
        <w:t>i</w:t>
      </w:r>
      <w:proofErr w:type="spellEnd"/>
      <w:r>
        <w:rPr>
          <w:i/>
          <w:color w:val="0070C0"/>
          <w:sz w:val="20"/>
          <w:szCs w:val="20"/>
        </w:rPr>
        <w:t xml:space="preserve"> replaced by j.</w:t>
      </w:r>
      <w:bookmarkStart w:id="0" w:name="_GoBack"/>
      <w:bookmarkEnd w:id="0"/>
    </w:p>
    <w:p w14:paraId="3C9F0757" w14:textId="6AEE0061" w:rsidR="002E104E" w:rsidRDefault="00223D3E" w:rsidP="006E6C4D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p.13 Removed “wave number”.</w:t>
      </w:r>
    </w:p>
    <w:p w14:paraId="3C2B7918" w14:textId="77777777" w:rsidR="00FA60C2" w:rsidRDefault="00FA60C2" w:rsidP="00FA60C2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p.14</w:t>
      </w:r>
      <w:r w:rsidR="006E197F">
        <w:rPr>
          <w:i/>
          <w:color w:val="0070C0"/>
          <w:sz w:val="20"/>
          <w:szCs w:val="20"/>
        </w:rPr>
        <w:t xml:space="preserve"> Changed p</w:t>
      </w:r>
      <w:r>
        <w:rPr>
          <w:i/>
          <w:color w:val="0070C0"/>
          <w:sz w:val="20"/>
          <w:szCs w:val="20"/>
        </w:rPr>
        <w:t>unctuation.</w:t>
      </w:r>
    </w:p>
    <w:p w14:paraId="6AD17019" w14:textId="77777777" w:rsidR="00C24003" w:rsidRDefault="00C24003" w:rsidP="00FA60C2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p.15 Changed punctuation.</w:t>
      </w:r>
    </w:p>
    <w:p w14:paraId="7FC65BE0" w14:textId="77777777" w:rsidR="00380BD3" w:rsidRDefault="00380BD3" w:rsidP="00380BD3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p.15 Changed phrase.</w:t>
      </w:r>
    </w:p>
    <w:p w14:paraId="4791835F" w14:textId="0CCE4177" w:rsidR="00223D3E" w:rsidRDefault="00223D3E" w:rsidP="00380BD3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p.15 Changed grammar “propagate” to “propagating”.</w:t>
      </w:r>
    </w:p>
    <w:p w14:paraId="77BF96AF" w14:textId="77777777" w:rsidR="00C24003" w:rsidRDefault="00C24003" w:rsidP="00C24003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p.15 Inserted extra words.</w:t>
      </w:r>
    </w:p>
    <w:p w14:paraId="0C04B096" w14:textId="77777777" w:rsidR="00380BD3" w:rsidRDefault="00C24003" w:rsidP="00FA60C2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p.16 Changed phrases.</w:t>
      </w:r>
    </w:p>
    <w:p w14:paraId="2AF72B75" w14:textId="77777777" w:rsidR="00FA60C2" w:rsidRDefault="00FA60C2" w:rsidP="00FA60C2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17 Changed phrase</w:t>
      </w:r>
      <w:r w:rsidR="00F95241">
        <w:rPr>
          <w:i/>
          <w:color w:val="0070C0"/>
          <w:sz w:val="20"/>
          <w:szCs w:val="20"/>
        </w:rPr>
        <w:t>.</w:t>
      </w:r>
    </w:p>
    <w:p w14:paraId="674AED7C" w14:textId="77777777" w:rsidR="00C24003" w:rsidRDefault="00C24003" w:rsidP="00FA60C2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17 Deleted words.</w:t>
      </w:r>
    </w:p>
    <w:p w14:paraId="4085A0EA" w14:textId="77777777" w:rsidR="00C24003" w:rsidRDefault="00C24003" w:rsidP="00FA60C2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17 Spelling.</w:t>
      </w:r>
    </w:p>
    <w:p w14:paraId="536BE63B" w14:textId="6E53C01F" w:rsidR="00B14FDE" w:rsidRDefault="00B14FDE" w:rsidP="00B14FDE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 xml:space="preserve">-       p. 17 Added reference to term </w:t>
      </w:r>
      <w:proofErr w:type="spellStart"/>
      <w:r>
        <w:rPr>
          <w:i/>
          <w:color w:val="0070C0"/>
          <w:sz w:val="20"/>
          <w:szCs w:val="20"/>
        </w:rPr>
        <w:t>D^x</w:t>
      </w:r>
      <w:proofErr w:type="spellEnd"/>
      <w:r>
        <w:rPr>
          <w:i/>
          <w:color w:val="0070C0"/>
          <w:sz w:val="20"/>
          <w:szCs w:val="20"/>
        </w:rPr>
        <w:t>/M/\Delta x F^{</w:t>
      </w:r>
      <w:proofErr w:type="spellStart"/>
      <w:r>
        <w:rPr>
          <w:i/>
          <w:color w:val="0070C0"/>
          <w:sz w:val="20"/>
          <w:szCs w:val="20"/>
        </w:rPr>
        <w:t>h,u</w:t>
      </w:r>
      <w:proofErr w:type="spellEnd"/>
      <w:r>
        <w:rPr>
          <w:i/>
          <w:color w:val="0070C0"/>
          <w:sz w:val="20"/>
          <w:szCs w:val="20"/>
        </w:rPr>
        <w:t>}.</w:t>
      </w:r>
    </w:p>
    <w:p w14:paraId="6F82C78D" w14:textId="77777777" w:rsidR="00DA2A44" w:rsidRDefault="00B14FDE" w:rsidP="00DA2A44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19 Corrected Exact values in the Table</w:t>
      </w:r>
      <w:r w:rsidR="00D25057">
        <w:rPr>
          <w:i/>
          <w:color w:val="0070C0"/>
          <w:sz w:val="20"/>
          <w:szCs w:val="20"/>
        </w:rPr>
        <w:t xml:space="preserve"> from \omega to k</w:t>
      </w:r>
      <w:r>
        <w:rPr>
          <w:i/>
          <w:color w:val="0070C0"/>
          <w:sz w:val="20"/>
          <w:szCs w:val="20"/>
        </w:rPr>
        <w:t>.</w:t>
      </w:r>
    </w:p>
    <w:p w14:paraId="617AF5F1" w14:textId="69D7E22F" w:rsidR="00FA60C2" w:rsidRPr="00DA2A44" w:rsidRDefault="00DA2A44" w:rsidP="00DA2A44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</w:t>
      </w:r>
      <w:r w:rsidR="00FA60C2" w:rsidRPr="00DA2A44">
        <w:rPr>
          <w:i/>
          <w:color w:val="0070C0"/>
          <w:sz w:val="20"/>
          <w:szCs w:val="20"/>
        </w:rPr>
        <w:t>p.20</w:t>
      </w:r>
      <w:r w:rsidR="006E197F" w:rsidRPr="00DA2A44">
        <w:rPr>
          <w:i/>
          <w:color w:val="0070C0"/>
          <w:sz w:val="20"/>
          <w:szCs w:val="20"/>
        </w:rPr>
        <w:t xml:space="preserve"> Changed p</w:t>
      </w:r>
      <w:r w:rsidR="00FA60C2" w:rsidRPr="00DA2A44">
        <w:rPr>
          <w:i/>
          <w:color w:val="0070C0"/>
          <w:sz w:val="20"/>
          <w:szCs w:val="20"/>
        </w:rPr>
        <w:t>unctuation.</w:t>
      </w:r>
    </w:p>
    <w:p w14:paraId="2416C5F6" w14:textId="77777777" w:rsidR="00DA2A44" w:rsidRDefault="00DA2A44" w:rsidP="00DA2A44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</w:t>
      </w:r>
      <w:r w:rsidRPr="00DA2A44">
        <w:rPr>
          <w:i/>
          <w:color w:val="0070C0"/>
          <w:sz w:val="20"/>
          <w:szCs w:val="20"/>
        </w:rPr>
        <w:t>p.20 Changed “amplitude” to “non-linear”.</w:t>
      </w:r>
    </w:p>
    <w:p w14:paraId="561D5475" w14:textId="24636D56" w:rsidR="00DA2A44" w:rsidRPr="00DA2A44" w:rsidRDefault="00DA2A44" w:rsidP="00DA2A44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</w:t>
      </w:r>
      <w:r w:rsidRPr="00DA2A44">
        <w:rPr>
          <w:i/>
          <w:color w:val="0070C0"/>
          <w:sz w:val="20"/>
          <w:szCs w:val="20"/>
        </w:rPr>
        <w:t>p.20</w:t>
      </w:r>
      <w:r>
        <w:rPr>
          <w:i/>
          <w:color w:val="0070C0"/>
          <w:sz w:val="20"/>
          <w:szCs w:val="20"/>
        </w:rPr>
        <w:t xml:space="preserve"> Changed and reworded paragraph after (77d)</w:t>
      </w:r>
      <w:r w:rsidRPr="00DA2A44">
        <w:rPr>
          <w:i/>
          <w:color w:val="0070C0"/>
          <w:sz w:val="20"/>
          <w:szCs w:val="20"/>
        </w:rPr>
        <w:t>.</w:t>
      </w:r>
    </w:p>
    <w:p w14:paraId="0877F1AB" w14:textId="156631D2" w:rsidR="00DA2A44" w:rsidRDefault="00DA2A44" w:rsidP="00FA60C2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</w:t>
      </w:r>
      <w:r w:rsidRPr="00DA2A44">
        <w:rPr>
          <w:i/>
          <w:color w:val="0070C0"/>
          <w:sz w:val="20"/>
          <w:szCs w:val="20"/>
        </w:rPr>
        <w:t>p.20 Changed “</w:t>
      </w:r>
      <w:r>
        <w:rPr>
          <w:i/>
          <w:color w:val="0070C0"/>
          <w:sz w:val="20"/>
          <w:szCs w:val="20"/>
        </w:rPr>
        <w:t>is</w:t>
      </w:r>
      <w:r w:rsidRPr="00DA2A44">
        <w:rPr>
          <w:i/>
          <w:color w:val="0070C0"/>
          <w:sz w:val="20"/>
          <w:szCs w:val="20"/>
        </w:rPr>
        <w:t>” to “</w:t>
      </w:r>
      <w:r>
        <w:rPr>
          <w:i/>
          <w:color w:val="0070C0"/>
          <w:sz w:val="20"/>
          <w:szCs w:val="20"/>
        </w:rPr>
        <w:t>are</w:t>
      </w:r>
      <w:r w:rsidRPr="00DA2A44">
        <w:rPr>
          <w:i/>
          <w:color w:val="0070C0"/>
          <w:sz w:val="20"/>
          <w:szCs w:val="20"/>
        </w:rPr>
        <w:t>”.</w:t>
      </w:r>
    </w:p>
    <w:p w14:paraId="4539FC96" w14:textId="77777777" w:rsidR="006776EA" w:rsidRDefault="006776EA" w:rsidP="00FA60C2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p.21 Deleted word.</w:t>
      </w:r>
    </w:p>
    <w:p w14:paraId="5C9BDEC2" w14:textId="77777777" w:rsidR="006776EA" w:rsidRDefault="006776EA" w:rsidP="00FA60C2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p.21 Spelling.</w:t>
      </w:r>
    </w:p>
    <w:p w14:paraId="0C91F3E6" w14:textId="0C9FA8E2" w:rsidR="00DA2A44" w:rsidRDefault="00DA2A44" w:rsidP="00FA60C2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p.21 Changed “travel” to “travelling”.</w:t>
      </w:r>
    </w:p>
    <w:p w14:paraId="62BD9144" w14:textId="56B4B91D" w:rsidR="00F95241" w:rsidRDefault="006118DE" w:rsidP="00F95241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23</w:t>
      </w:r>
      <w:r w:rsidR="00F95241">
        <w:rPr>
          <w:i/>
          <w:color w:val="0070C0"/>
          <w:sz w:val="20"/>
          <w:szCs w:val="20"/>
        </w:rPr>
        <w:t xml:space="preserve"> Changed phrase.</w:t>
      </w:r>
    </w:p>
    <w:p w14:paraId="7EA501F1" w14:textId="069C6FE7" w:rsidR="006118DE" w:rsidRDefault="006118DE" w:rsidP="00F95241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24 Changed phrase.</w:t>
      </w:r>
    </w:p>
    <w:p w14:paraId="641E9441" w14:textId="6D2207D6" w:rsidR="00955C3E" w:rsidRDefault="00F95241" w:rsidP="00F95241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25 Changed phrase</w:t>
      </w:r>
      <w:r w:rsidR="00955C3E">
        <w:rPr>
          <w:i/>
          <w:color w:val="0070C0"/>
          <w:sz w:val="20"/>
          <w:szCs w:val="20"/>
        </w:rPr>
        <w:t xml:space="preserve"> and grammar</w:t>
      </w:r>
      <w:r>
        <w:rPr>
          <w:i/>
          <w:color w:val="0070C0"/>
          <w:sz w:val="20"/>
          <w:szCs w:val="20"/>
        </w:rPr>
        <w:t>.</w:t>
      </w:r>
    </w:p>
    <w:p w14:paraId="4C2F563A" w14:textId="664B7007" w:rsidR="00B65500" w:rsidRDefault="00B65500" w:rsidP="00F95241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25 Replaced “producing” with “with a”.</w:t>
      </w:r>
    </w:p>
    <w:p w14:paraId="09477102" w14:textId="77777777" w:rsidR="006E197F" w:rsidRDefault="006E197F" w:rsidP="006E197F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p.26 Changed punctuation.</w:t>
      </w:r>
    </w:p>
    <w:p w14:paraId="14C6FC59" w14:textId="77777777" w:rsidR="006E197F" w:rsidRDefault="006E197F" w:rsidP="006E197F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p.26 Changed spelling.</w:t>
      </w:r>
    </w:p>
    <w:p w14:paraId="30CB92A9" w14:textId="010D08E2" w:rsidR="00FA667B" w:rsidRDefault="0078454C" w:rsidP="0078454C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p.26 Added missing reference</w:t>
      </w:r>
    </w:p>
    <w:p w14:paraId="6C1A899C" w14:textId="1B23603A" w:rsidR="006118DE" w:rsidRDefault="006118DE" w:rsidP="0078454C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 p. 26 Changed phrase.</w:t>
      </w:r>
    </w:p>
    <w:p w14:paraId="0CC4AFA6" w14:textId="6621E02D" w:rsidR="00A66F53" w:rsidRPr="007846B3" w:rsidRDefault="00FA667B" w:rsidP="00340E97">
      <w:pPr>
        <w:spacing w:after="0" w:line="240" w:lineRule="auto"/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      Figure 10 corrected spelling mistake.</w:t>
      </w:r>
    </w:p>
    <w:sectPr w:rsidR="00A66F53" w:rsidRPr="0078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F58A5"/>
    <w:multiLevelType w:val="hybridMultilevel"/>
    <w:tmpl w:val="E1EEFA10"/>
    <w:lvl w:ilvl="0" w:tplc="11961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D0C61"/>
    <w:multiLevelType w:val="hybridMultilevel"/>
    <w:tmpl w:val="6E0090C0"/>
    <w:lvl w:ilvl="0" w:tplc="E47AB0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70C0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A67AE"/>
    <w:multiLevelType w:val="hybridMultilevel"/>
    <w:tmpl w:val="BF046F9A"/>
    <w:lvl w:ilvl="0" w:tplc="02B63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70C0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40662"/>
    <w:multiLevelType w:val="hybridMultilevel"/>
    <w:tmpl w:val="090ECE3A"/>
    <w:lvl w:ilvl="0" w:tplc="BDEA47D4">
      <w:start w:val="16"/>
      <w:numFmt w:val="bullet"/>
      <w:lvlText w:val="-"/>
      <w:lvlJc w:val="left"/>
      <w:pPr>
        <w:ind w:left="740" w:hanging="38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C00"/>
    <w:rsid w:val="00015BDC"/>
    <w:rsid w:val="0005622F"/>
    <w:rsid w:val="0006111B"/>
    <w:rsid w:val="001B2DBA"/>
    <w:rsid w:val="001B6D91"/>
    <w:rsid w:val="002234D9"/>
    <w:rsid w:val="00223D3E"/>
    <w:rsid w:val="00292391"/>
    <w:rsid w:val="002E104E"/>
    <w:rsid w:val="002F019F"/>
    <w:rsid w:val="00340E97"/>
    <w:rsid w:val="00366EAA"/>
    <w:rsid w:val="00380BD3"/>
    <w:rsid w:val="003A177F"/>
    <w:rsid w:val="004D0C17"/>
    <w:rsid w:val="004F4C66"/>
    <w:rsid w:val="00500A96"/>
    <w:rsid w:val="00503A95"/>
    <w:rsid w:val="00557D4A"/>
    <w:rsid w:val="006118DE"/>
    <w:rsid w:val="0065366C"/>
    <w:rsid w:val="006776EA"/>
    <w:rsid w:val="006E197F"/>
    <w:rsid w:val="006E6C4D"/>
    <w:rsid w:val="0078454C"/>
    <w:rsid w:val="007846B3"/>
    <w:rsid w:val="007E559D"/>
    <w:rsid w:val="0083657A"/>
    <w:rsid w:val="00840111"/>
    <w:rsid w:val="00904687"/>
    <w:rsid w:val="009229CA"/>
    <w:rsid w:val="00955C3E"/>
    <w:rsid w:val="00981C00"/>
    <w:rsid w:val="00A66F53"/>
    <w:rsid w:val="00A728A8"/>
    <w:rsid w:val="00B14FDE"/>
    <w:rsid w:val="00B65500"/>
    <w:rsid w:val="00C24003"/>
    <w:rsid w:val="00C378DA"/>
    <w:rsid w:val="00C45E28"/>
    <w:rsid w:val="00C960FD"/>
    <w:rsid w:val="00D25057"/>
    <w:rsid w:val="00D478CF"/>
    <w:rsid w:val="00DA2A44"/>
    <w:rsid w:val="00DD2CC2"/>
    <w:rsid w:val="00E15F46"/>
    <w:rsid w:val="00E831A5"/>
    <w:rsid w:val="00E9456E"/>
    <w:rsid w:val="00F95241"/>
    <w:rsid w:val="00FA60C2"/>
    <w:rsid w:val="00FA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26381"/>
  <w15:docId w15:val="{CDA2F7AC-4BFD-46CA-AE95-92E9F94F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28</cp:revision>
  <dcterms:created xsi:type="dcterms:W3CDTF">2017-02-02T23:54:00Z</dcterms:created>
  <dcterms:modified xsi:type="dcterms:W3CDTF">2017-02-09T09:16:00Z</dcterms:modified>
</cp:coreProperties>
</file>