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5B41B" w14:textId="78FD15CE" w:rsidR="00ED3D9A" w:rsidRDefault="00981C00" w:rsidP="00ED3D9A">
      <w:pPr>
        <w:spacing w:after="0" w:line="240" w:lineRule="auto"/>
        <w:rPr>
          <w:sz w:val="20"/>
          <w:szCs w:val="20"/>
        </w:rPr>
      </w:pPr>
      <w:r>
        <w:rPr>
          <w:sz w:val="20"/>
          <w:szCs w:val="20"/>
        </w:rPr>
        <w:t>Comments from the Editors</w:t>
      </w:r>
      <w:r w:rsidR="00ED3D9A">
        <w:rPr>
          <w:sz w:val="20"/>
          <w:szCs w:val="20"/>
        </w:rPr>
        <w:t xml:space="preserve"> and Reviewers (if available):</w:t>
      </w:r>
      <w:r w:rsidR="00ED3D9A">
        <w:rPr>
          <w:sz w:val="20"/>
          <w:szCs w:val="20"/>
        </w:rPr>
        <w:br/>
      </w:r>
    </w:p>
    <w:p w14:paraId="47003756" w14:textId="77777777" w:rsidR="00ED3D9A" w:rsidRDefault="00ED3D9A" w:rsidP="00ED3D9A">
      <w:pPr>
        <w:spacing w:after="0" w:line="240" w:lineRule="auto"/>
        <w:rPr>
          <w:sz w:val="20"/>
          <w:szCs w:val="20"/>
        </w:rPr>
      </w:pPr>
      <w:r>
        <w:rPr>
          <w:sz w:val="20"/>
          <w:szCs w:val="20"/>
        </w:rPr>
        <w:t>Reviewer #3: (Administrative Editor)</w:t>
      </w:r>
      <w:r>
        <w:rPr>
          <w:sz w:val="20"/>
          <w:szCs w:val="20"/>
        </w:rPr>
        <w:br/>
        <w:t>Our usual check shows shared text and content (8%) with the following published article, which appears to cover similar ground. Although this submission is much more comprehensive and includes model comparison and validation, a further minor revision is required to</w:t>
      </w:r>
    </w:p>
    <w:p w14:paraId="18AF2DD7" w14:textId="159512C8" w:rsidR="00ED3D9A" w:rsidRDefault="00ED3D9A" w:rsidP="00ED3D9A">
      <w:pPr>
        <w:spacing w:after="0" w:line="240" w:lineRule="auto"/>
        <w:rPr>
          <w:sz w:val="20"/>
          <w:szCs w:val="20"/>
        </w:rPr>
      </w:pPr>
      <w:r>
        <w:rPr>
          <w:sz w:val="20"/>
          <w:szCs w:val="20"/>
        </w:rPr>
        <w:br/>
        <w:t>- List the published work in the bibliography.</w:t>
      </w:r>
    </w:p>
    <w:p w14:paraId="4193918D" w14:textId="28D193F0" w:rsidR="00ED3D9A" w:rsidRPr="00ED3D9A" w:rsidRDefault="00ED3D9A" w:rsidP="00ED3D9A">
      <w:pPr>
        <w:spacing w:after="0" w:line="240" w:lineRule="auto"/>
        <w:rPr>
          <w:i/>
          <w:color w:val="0070C0"/>
          <w:sz w:val="20"/>
          <w:szCs w:val="20"/>
        </w:rPr>
      </w:pPr>
      <w:r w:rsidRPr="00ED3D9A">
        <w:rPr>
          <w:i/>
          <w:color w:val="0070C0"/>
          <w:sz w:val="20"/>
          <w:szCs w:val="20"/>
        </w:rPr>
        <w:t xml:space="preserve">The following has been added to the </w:t>
      </w:r>
      <w:proofErr w:type="spellStart"/>
      <w:r w:rsidRPr="00ED3D9A">
        <w:rPr>
          <w:i/>
          <w:color w:val="0070C0"/>
          <w:sz w:val="20"/>
          <w:szCs w:val="20"/>
        </w:rPr>
        <w:t>Bibiography</w:t>
      </w:r>
      <w:proofErr w:type="spellEnd"/>
      <w:r w:rsidRPr="00ED3D9A">
        <w:rPr>
          <w:i/>
          <w:color w:val="0070C0"/>
          <w:sz w:val="20"/>
          <w:szCs w:val="20"/>
        </w:rPr>
        <w:t>:</w:t>
      </w:r>
    </w:p>
    <w:p w14:paraId="0B253316" w14:textId="4B4347F9" w:rsidR="00ED3D9A" w:rsidRDefault="00ED3D9A" w:rsidP="00ED3D9A">
      <w:pPr>
        <w:spacing w:after="0" w:line="240" w:lineRule="auto"/>
        <w:rPr>
          <w:i/>
          <w:color w:val="0070C0"/>
          <w:sz w:val="20"/>
          <w:szCs w:val="20"/>
        </w:rPr>
      </w:pPr>
      <w:r w:rsidRPr="00ED3D9A">
        <w:rPr>
          <w:i/>
          <w:color w:val="0070C0"/>
          <w:sz w:val="20"/>
          <w:szCs w:val="20"/>
        </w:rPr>
        <w:t>C.~</w:t>
      </w:r>
      <w:proofErr w:type="spellStart"/>
      <w:r w:rsidRPr="00ED3D9A">
        <w:rPr>
          <w:i/>
          <w:color w:val="0070C0"/>
          <w:sz w:val="20"/>
          <w:szCs w:val="20"/>
        </w:rPr>
        <w:t>Zoppou</w:t>
      </w:r>
      <w:proofErr w:type="spellEnd"/>
      <w:r w:rsidRPr="00ED3D9A">
        <w:rPr>
          <w:i/>
          <w:color w:val="0070C0"/>
          <w:sz w:val="20"/>
          <w:szCs w:val="20"/>
        </w:rPr>
        <w:t xml:space="preserve">, </w:t>
      </w:r>
      <w:proofErr w:type="spellStart"/>
      <w:r w:rsidRPr="00ED3D9A">
        <w:rPr>
          <w:i/>
          <w:color w:val="0070C0"/>
          <w:sz w:val="20"/>
          <w:szCs w:val="20"/>
        </w:rPr>
        <w:t>J.~Pitt</w:t>
      </w:r>
      <w:proofErr w:type="spellEnd"/>
      <w:r w:rsidRPr="00ED3D9A">
        <w:rPr>
          <w:i/>
          <w:color w:val="0070C0"/>
          <w:sz w:val="20"/>
          <w:szCs w:val="20"/>
        </w:rPr>
        <w:t xml:space="preserve"> and </w:t>
      </w:r>
      <w:proofErr w:type="spellStart"/>
      <w:r w:rsidRPr="00ED3D9A">
        <w:rPr>
          <w:i/>
          <w:color w:val="0070C0"/>
          <w:sz w:val="20"/>
          <w:szCs w:val="20"/>
        </w:rPr>
        <w:t>S.~Roberts</w:t>
      </w:r>
      <w:proofErr w:type="spellEnd"/>
      <w:r w:rsidRPr="00ED3D9A">
        <w:rPr>
          <w:i/>
          <w:color w:val="0070C0"/>
          <w:sz w:val="20"/>
          <w:szCs w:val="20"/>
        </w:rPr>
        <w:t xml:space="preserve">, A solution of the conservation law form of the </w:t>
      </w:r>
      <w:proofErr w:type="spellStart"/>
      <w:r w:rsidRPr="00ED3D9A">
        <w:rPr>
          <w:i/>
          <w:color w:val="0070C0"/>
          <w:sz w:val="20"/>
          <w:szCs w:val="20"/>
        </w:rPr>
        <w:t>Serre</w:t>
      </w:r>
      <w:proofErr w:type="spellEnd"/>
      <w:r w:rsidRPr="00ED3D9A">
        <w:rPr>
          <w:i/>
          <w:color w:val="0070C0"/>
          <w:sz w:val="20"/>
          <w:szCs w:val="20"/>
        </w:rPr>
        <w:t xml:space="preserve"> equations, ANZIAM Journal, 57 (2015) 385-394</w:t>
      </w:r>
      <w:r>
        <w:rPr>
          <w:i/>
          <w:color w:val="0070C0"/>
          <w:sz w:val="20"/>
          <w:szCs w:val="20"/>
        </w:rPr>
        <w:t>.</w:t>
      </w:r>
    </w:p>
    <w:p w14:paraId="6F2D039B" w14:textId="0F8E82D6" w:rsidR="00ED3D9A" w:rsidRPr="00ED3D9A" w:rsidRDefault="00ED3D9A" w:rsidP="00ED3D9A">
      <w:pPr>
        <w:spacing w:after="0" w:line="240" w:lineRule="auto"/>
        <w:rPr>
          <w:i/>
          <w:color w:val="0070C0"/>
          <w:sz w:val="20"/>
          <w:szCs w:val="20"/>
        </w:rPr>
      </w:pPr>
      <w:r>
        <w:rPr>
          <w:i/>
          <w:color w:val="0070C0"/>
          <w:sz w:val="20"/>
          <w:szCs w:val="20"/>
        </w:rPr>
        <w:t>We have not referenced this paper anywhere else in the paper as it is a summary of the Ph</w:t>
      </w:r>
      <w:bookmarkStart w:id="0" w:name="_GoBack"/>
      <w:bookmarkEnd w:id="0"/>
      <w:r>
        <w:rPr>
          <w:i/>
          <w:color w:val="0070C0"/>
          <w:sz w:val="20"/>
          <w:szCs w:val="20"/>
        </w:rPr>
        <w:t xml:space="preserve">.D work of the first author, which is cited in the body of the text. </w:t>
      </w:r>
    </w:p>
    <w:p w14:paraId="355AB7A9" w14:textId="08BD5A0F" w:rsidR="00ED3D9A" w:rsidRDefault="00ED3D9A" w:rsidP="00ED3D9A">
      <w:pPr>
        <w:spacing w:after="0" w:line="240" w:lineRule="auto"/>
        <w:rPr>
          <w:sz w:val="20"/>
          <w:szCs w:val="20"/>
        </w:rPr>
      </w:pPr>
      <w:r>
        <w:rPr>
          <w:sz w:val="20"/>
          <w:szCs w:val="20"/>
        </w:rPr>
        <w:br/>
        <w:t>- Cite the published work in the body of the manuscript</w:t>
      </w:r>
    </w:p>
    <w:p w14:paraId="6334AA51" w14:textId="075BB765" w:rsidR="00ED3D9A" w:rsidRPr="00ED3D9A" w:rsidRDefault="00ED3D9A" w:rsidP="00ED3D9A">
      <w:pPr>
        <w:spacing w:after="0" w:line="240" w:lineRule="auto"/>
        <w:rPr>
          <w:i/>
          <w:color w:val="0070C0"/>
          <w:sz w:val="20"/>
          <w:szCs w:val="20"/>
        </w:rPr>
      </w:pPr>
      <w:r w:rsidRPr="00ED3D9A">
        <w:rPr>
          <w:i/>
          <w:color w:val="0070C0"/>
          <w:sz w:val="20"/>
          <w:szCs w:val="20"/>
        </w:rPr>
        <w:t>This has been done in the Introduction.</w:t>
      </w:r>
    </w:p>
    <w:p w14:paraId="203A7613" w14:textId="12FE3ED4" w:rsidR="00ED3D9A" w:rsidRDefault="00ED3D9A" w:rsidP="00ED3D9A">
      <w:pPr>
        <w:spacing w:after="0" w:line="240" w:lineRule="auto"/>
        <w:rPr>
          <w:sz w:val="20"/>
          <w:szCs w:val="20"/>
        </w:rPr>
      </w:pPr>
      <w:r>
        <w:rPr>
          <w:sz w:val="20"/>
          <w:szCs w:val="20"/>
        </w:rPr>
        <w:br/>
        <w:t>- Make very clear in the Introduction section the novel content of your manuscript when compared with published work, and particularly in relation to the paper listed below.</w:t>
      </w:r>
    </w:p>
    <w:p w14:paraId="3EBCF906" w14:textId="4195634D" w:rsidR="00ED3D9A" w:rsidRPr="00ED3D9A" w:rsidRDefault="00ED3D9A" w:rsidP="00ED3D9A">
      <w:pPr>
        <w:spacing w:after="0" w:line="240" w:lineRule="auto"/>
        <w:rPr>
          <w:i/>
          <w:color w:val="0070C0"/>
          <w:sz w:val="20"/>
          <w:szCs w:val="20"/>
        </w:rPr>
      </w:pPr>
      <w:r w:rsidRPr="00ED3D9A">
        <w:rPr>
          <w:i/>
          <w:color w:val="0070C0"/>
          <w:sz w:val="20"/>
          <w:szCs w:val="20"/>
        </w:rPr>
        <w:t>This has been done by adding the following paragraph in the Introduction:</w:t>
      </w:r>
    </w:p>
    <w:p w14:paraId="1B0F4D2D" w14:textId="7BE8AC9E" w:rsidR="00ED3D9A" w:rsidRPr="007846B3" w:rsidRDefault="00ED3D9A" w:rsidP="00ED3D9A">
      <w:pPr>
        <w:spacing w:after="0" w:line="240" w:lineRule="auto"/>
        <w:rPr>
          <w:i/>
          <w:color w:val="0070C0"/>
          <w:sz w:val="20"/>
          <w:szCs w:val="20"/>
        </w:rPr>
      </w:pPr>
      <w:r w:rsidRPr="00ED3D9A">
        <w:rPr>
          <w:i/>
          <w:color w:val="0070C0"/>
          <w:sz w:val="20"/>
          <w:szCs w:val="20"/>
        </w:rPr>
        <w:t>This paper significantly expands the w</w:t>
      </w:r>
      <w:r>
        <w:rPr>
          <w:i/>
          <w:color w:val="0070C0"/>
          <w:sz w:val="20"/>
          <w:szCs w:val="20"/>
        </w:rPr>
        <w:t xml:space="preserve">ork presented by </w:t>
      </w:r>
      <w:proofErr w:type="spellStart"/>
      <w:r>
        <w:rPr>
          <w:i/>
          <w:color w:val="0070C0"/>
          <w:sz w:val="20"/>
          <w:szCs w:val="20"/>
        </w:rPr>
        <w:t>Zoppou</w:t>
      </w:r>
      <w:proofErr w:type="spellEnd"/>
      <w:r>
        <w:rPr>
          <w:i/>
          <w:color w:val="0070C0"/>
          <w:sz w:val="20"/>
          <w:szCs w:val="20"/>
        </w:rPr>
        <w:t xml:space="preserve"> et al.</w:t>
      </w:r>
      <w:r w:rsidRPr="00ED3D9A">
        <w:rPr>
          <w:i/>
          <w:color w:val="0070C0"/>
          <w:sz w:val="20"/>
          <w:szCs w:val="20"/>
        </w:rPr>
        <w:t xml:space="preserve">, where the second-order finite volume scheme is briefly described and used to simulate a hypothetical dam-break problem over a horizontal bed using the </w:t>
      </w:r>
      <w:proofErr w:type="spellStart"/>
      <w:r w:rsidRPr="00ED3D9A">
        <w:rPr>
          <w:i/>
          <w:color w:val="0070C0"/>
          <w:sz w:val="20"/>
          <w:szCs w:val="20"/>
        </w:rPr>
        <w:t>Serre</w:t>
      </w:r>
      <w:proofErr w:type="spellEnd"/>
      <w:r w:rsidRPr="00ED3D9A">
        <w:rPr>
          <w:i/>
          <w:color w:val="0070C0"/>
          <w:sz w:val="20"/>
          <w:szCs w:val="20"/>
        </w:rPr>
        <w:t xml:space="preserve"> equations. In that paper, although second-order accuracy of the model was established using an analytical solution to the </w:t>
      </w:r>
      <w:proofErr w:type="spellStart"/>
      <w:r w:rsidRPr="00ED3D9A">
        <w:rPr>
          <w:i/>
          <w:color w:val="0070C0"/>
          <w:sz w:val="20"/>
          <w:szCs w:val="20"/>
        </w:rPr>
        <w:t>Serre</w:t>
      </w:r>
      <w:proofErr w:type="spellEnd"/>
      <w:r w:rsidRPr="00ED3D9A">
        <w:rPr>
          <w:i/>
          <w:color w:val="0070C0"/>
          <w:sz w:val="20"/>
          <w:szCs w:val="20"/>
        </w:rPr>
        <w:t xml:space="preserve"> equations, the model was not validated using experimental data nor </w:t>
      </w:r>
      <w:proofErr w:type="spellStart"/>
      <w:r w:rsidRPr="00ED3D9A">
        <w:rPr>
          <w:i/>
          <w:color w:val="0070C0"/>
          <w:sz w:val="20"/>
          <w:szCs w:val="20"/>
        </w:rPr>
        <w:t>analyzed</w:t>
      </w:r>
      <w:proofErr w:type="spellEnd"/>
      <w:r w:rsidRPr="00ED3D9A">
        <w:rPr>
          <w:i/>
          <w:color w:val="0070C0"/>
          <w:sz w:val="20"/>
          <w:szCs w:val="20"/>
        </w:rPr>
        <w:t xml:space="preserve"> in detail. This paper remedies these deficiencies by describing in detail a first, second and third-order finite volume solutions to the </w:t>
      </w:r>
      <w:proofErr w:type="spellStart"/>
      <w:r w:rsidRPr="00ED3D9A">
        <w:rPr>
          <w:i/>
          <w:color w:val="0070C0"/>
          <w:sz w:val="20"/>
          <w:szCs w:val="20"/>
        </w:rPr>
        <w:t>Serre</w:t>
      </w:r>
      <w:proofErr w:type="spellEnd"/>
      <w:r w:rsidRPr="00ED3D9A">
        <w:rPr>
          <w:i/>
          <w:color w:val="0070C0"/>
          <w:sz w:val="20"/>
          <w:szCs w:val="20"/>
        </w:rPr>
        <w:t xml:space="preserve"> equations that contain bathymetric terms. Data from several laboratory experiments, including one that has not been previously published in the literature, are used in this paper to validate the models. There is also an extensive analysis of the dispersion properties of the numerical schemes, which were not included in our previous paper. This paper provided more detail of the models enabling the reader to implement these schemes as well as justification for using at least a second-order scheme for solving the </w:t>
      </w:r>
      <w:proofErr w:type="spellStart"/>
      <w:r w:rsidRPr="00ED3D9A">
        <w:rPr>
          <w:i/>
          <w:color w:val="0070C0"/>
          <w:sz w:val="20"/>
          <w:szCs w:val="20"/>
        </w:rPr>
        <w:t>Serre</w:t>
      </w:r>
      <w:proofErr w:type="spellEnd"/>
      <w:r w:rsidRPr="00ED3D9A">
        <w:rPr>
          <w:i/>
          <w:color w:val="0070C0"/>
          <w:sz w:val="20"/>
          <w:szCs w:val="20"/>
        </w:rPr>
        <w:t xml:space="preserve"> equations.</w:t>
      </w:r>
    </w:p>
    <w:p w14:paraId="0CC4AFA6" w14:textId="72CA4880" w:rsidR="00A66F53" w:rsidRPr="007846B3" w:rsidRDefault="00A66F53" w:rsidP="00ED3D9A">
      <w:pPr>
        <w:spacing w:after="0" w:line="240" w:lineRule="auto"/>
        <w:rPr>
          <w:i/>
          <w:color w:val="0070C0"/>
          <w:sz w:val="20"/>
          <w:szCs w:val="20"/>
        </w:rPr>
      </w:pPr>
    </w:p>
    <w:sectPr w:rsidR="00A66F53" w:rsidRPr="00784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F58A5"/>
    <w:multiLevelType w:val="hybridMultilevel"/>
    <w:tmpl w:val="E1EEFA10"/>
    <w:lvl w:ilvl="0" w:tplc="119618C6">
      <w:numFmt w:val="bullet"/>
      <w:lvlText w:val="-"/>
      <w:lvlJc w:val="left"/>
      <w:pPr>
        <w:ind w:left="720" w:hanging="360"/>
      </w:pPr>
      <w:rPr>
        <w:rFonts w:ascii="Calibri" w:eastAsiaTheme="minorHAnsi" w:hAnsi="Calibri" w:cstheme="minorBidi"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7D0C61"/>
    <w:multiLevelType w:val="hybridMultilevel"/>
    <w:tmpl w:val="6E0090C0"/>
    <w:lvl w:ilvl="0" w:tplc="E47AB0A0">
      <w:numFmt w:val="bullet"/>
      <w:lvlText w:val="-"/>
      <w:lvlJc w:val="left"/>
      <w:pPr>
        <w:ind w:left="720" w:hanging="360"/>
      </w:pPr>
      <w:rPr>
        <w:rFonts w:ascii="Calibri" w:eastAsiaTheme="minorHAnsi" w:hAnsi="Calibri" w:cstheme="minorBidi" w:hint="default"/>
        <w:color w:val="0070C0"/>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A8A67AE"/>
    <w:multiLevelType w:val="hybridMultilevel"/>
    <w:tmpl w:val="BF046F9A"/>
    <w:lvl w:ilvl="0" w:tplc="02B639AA">
      <w:numFmt w:val="bullet"/>
      <w:lvlText w:val="-"/>
      <w:lvlJc w:val="left"/>
      <w:pPr>
        <w:ind w:left="720" w:hanging="360"/>
      </w:pPr>
      <w:rPr>
        <w:rFonts w:ascii="Calibri" w:eastAsiaTheme="minorHAnsi" w:hAnsi="Calibri" w:cstheme="minorBidi" w:hint="default"/>
        <w:color w:val="0070C0"/>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DD40662"/>
    <w:multiLevelType w:val="hybridMultilevel"/>
    <w:tmpl w:val="090ECE3A"/>
    <w:lvl w:ilvl="0" w:tplc="BDEA47D4">
      <w:start w:val="16"/>
      <w:numFmt w:val="bullet"/>
      <w:lvlText w:val="-"/>
      <w:lvlJc w:val="left"/>
      <w:pPr>
        <w:ind w:left="740" w:hanging="38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C00"/>
    <w:rsid w:val="00015BDC"/>
    <w:rsid w:val="0005622F"/>
    <w:rsid w:val="0006111B"/>
    <w:rsid w:val="001B2DBA"/>
    <w:rsid w:val="001B6D91"/>
    <w:rsid w:val="002234D9"/>
    <w:rsid w:val="00223D3E"/>
    <w:rsid w:val="00292391"/>
    <w:rsid w:val="002E104E"/>
    <w:rsid w:val="002F019F"/>
    <w:rsid w:val="00340E97"/>
    <w:rsid w:val="00366EAA"/>
    <w:rsid w:val="00380BD3"/>
    <w:rsid w:val="003A177F"/>
    <w:rsid w:val="004D0C17"/>
    <w:rsid w:val="004F4C66"/>
    <w:rsid w:val="00500A96"/>
    <w:rsid w:val="00503A95"/>
    <w:rsid w:val="00557D4A"/>
    <w:rsid w:val="006118DE"/>
    <w:rsid w:val="0065366C"/>
    <w:rsid w:val="006776EA"/>
    <w:rsid w:val="006E197F"/>
    <w:rsid w:val="006E6C4D"/>
    <w:rsid w:val="0078454C"/>
    <w:rsid w:val="007846B3"/>
    <w:rsid w:val="007E559D"/>
    <w:rsid w:val="0083657A"/>
    <w:rsid w:val="00840111"/>
    <w:rsid w:val="00904687"/>
    <w:rsid w:val="009229CA"/>
    <w:rsid w:val="00955C3E"/>
    <w:rsid w:val="00981C00"/>
    <w:rsid w:val="00A66F53"/>
    <w:rsid w:val="00A728A8"/>
    <w:rsid w:val="00B14FDE"/>
    <w:rsid w:val="00B65500"/>
    <w:rsid w:val="00C24003"/>
    <w:rsid w:val="00C378DA"/>
    <w:rsid w:val="00C45E28"/>
    <w:rsid w:val="00C960FD"/>
    <w:rsid w:val="00D25057"/>
    <w:rsid w:val="00D478CF"/>
    <w:rsid w:val="00DA2A44"/>
    <w:rsid w:val="00DD2CC2"/>
    <w:rsid w:val="00E15F46"/>
    <w:rsid w:val="00E831A5"/>
    <w:rsid w:val="00E9456E"/>
    <w:rsid w:val="00ED3D9A"/>
    <w:rsid w:val="00F95241"/>
    <w:rsid w:val="00FA60C2"/>
    <w:rsid w:val="00FA667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26381"/>
  <w15:docId w15:val="{CDA2F7AC-4BFD-46CA-AE95-92E9F94F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2017-03-09T06:21:00Z</dcterms:created>
  <dcterms:modified xsi:type="dcterms:W3CDTF">2017-03-09T06:21:00Z</dcterms:modified>
</cp:coreProperties>
</file>