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jpg" ContentType="image/jpeg"/>
  <Override PartName="/word/media/rId32.jpg" ContentType="image/jpeg"/>
  <Override PartName="/word/media/rId37.jpg" ContentType="image/jpeg"/>
  <Override PartName="/word/media/rId42.jpg" ContentType="image/jpeg"/>
  <Override PartName="/word/media/rId4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№3:</w:t>
      </w:r>
      <w:r>
        <w:t xml:space="preserve"> </w:t>
      </w:r>
      <w:r>
        <w:t xml:space="preserve">Математика</w:t>
      </w:r>
      <w:r>
        <w:t xml:space="preserve"> </w:t>
      </w:r>
      <w:r>
        <w:t xml:space="preserve">Mathematics</w:t>
      </w:r>
      <w:r>
        <w:t xml:space="preserve"> </w:t>
      </w:r>
      <w:r>
        <w:t xml:space="preserve">Typing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Компьютерный</w:t>
      </w:r>
      <w:r>
        <w:t xml:space="preserve"> </w:t>
      </w:r>
      <w:r>
        <w:t xml:space="preserve">практикум</w:t>
      </w:r>
      <w:r>
        <w:t xml:space="preserve"> </w:t>
      </w:r>
      <w:r>
        <w:t xml:space="preserve">по</w:t>
      </w:r>
      <w:r>
        <w:t xml:space="preserve"> </w:t>
      </w:r>
      <w:r>
        <w:t xml:space="preserve">научному</w:t>
      </w:r>
      <w:r>
        <w:t xml:space="preserve"> </w:t>
      </w:r>
      <w:r>
        <w:t xml:space="preserve">письму</w:t>
      </w:r>
    </w:p>
    <w:p>
      <w:pPr>
        <w:pStyle w:val="Author"/>
      </w:pPr>
      <w:r>
        <w:t xml:space="preserve">ДАБВАН</w:t>
      </w:r>
      <w:r>
        <w:t xml:space="preserve"> </w:t>
      </w:r>
      <w:r>
        <w:t xml:space="preserve">ЛУАИ</w:t>
      </w:r>
      <w:r>
        <w:t xml:space="preserve"> </w:t>
      </w:r>
      <w:r>
        <w:t xml:space="preserve">МОХАММЕД</w:t>
      </w:r>
      <w:r>
        <w:t xml:space="preserve"> </w:t>
      </w:r>
      <w:r>
        <w:t xml:space="preserve">АЛИ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Xdcd7608a36a03c0c77855bf615d87bf5a505d72"/>
    <w:p>
      <w:pPr>
        <w:pStyle w:val="Heading1"/>
      </w:pPr>
      <w:r>
        <w:t xml:space="preserve">Общая информация о задании лабораторной работы</w:t>
      </w:r>
    </w:p>
    <w:bookmarkStart w:id="20" w:name="цель-работы"/>
    <w:p>
      <w:pPr>
        <w:pStyle w:val="Heading2"/>
      </w:pPr>
      <w:r>
        <w:t xml:space="preserve">Цель работы</w:t>
      </w:r>
    </w:p>
    <w:p>
      <w:pPr>
        <w:pStyle w:val="FirstParagraph"/>
      </w:pPr>
      <w:r>
        <w:t xml:space="preserve">Освоение раздела</w:t>
      </w:r>
      <w:r>
        <w:t xml:space="preserve"> </w:t>
      </w:r>
      <w:r>
        <w:t xml:space="preserve">“</w:t>
      </w:r>
      <w:r>
        <w:t xml:space="preserve">Mathematics Typing</w:t>
      </w:r>
      <w:r>
        <w:t xml:space="preserve">”</w:t>
      </w:r>
      <w:r>
        <w:t xml:space="preserve"> </w:t>
      </w:r>
      <w:r>
        <w:t xml:space="preserve">системы LaTeX, изучение математических режимов, основных команд для работы с математическими выражениями и выполнение практического упражнения 3.8 из руководства.</w:t>
      </w:r>
    </w:p>
    <w:bookmarkEnd w:id="20"/>
    <w:bookmarkStart w:id="21" w:name="задание"/>
    <w:p>
      <w:pPr>
        <w:pStyle w:val="Heading2"/>
      </w:pP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Изучить математические режимы LaTeX</w:t>
      </w:r>
    </w:p>
    <w:p>
      <w:pPr>
        <w:numPr>
          <w:ilvl w:val="0"/>
          <w:numId w:val="1001"/>
        </w:numPr>
      </w:pPr>
      <w:r>
        <w:t xml:space="preserve">Освоить набор основных математических выражений</w:t>
      </w:r>
    </w:p>
    <w:p>
      <w:pPr>
        <w:numPr>
          <w:ilvl w:val="0"/>
          <w:numId w:val="1001"/>
        </w:numPr>
      </w:pPr>
      <w:r>
        <w:t xml:space="preserve">Изучить использование греческих букв и специальных символов</w:t>
      </w:r>
    </w:p>
    <w:p>
      <w:pPr>
        <w:numPr>
          <w:ilvl w:val="0"/>
          <w:numId w:val="1001"/>
        </w:numPr>
      </w:pPr>
      <w:r>
        <w:t xml:space="preserve">Освоить работу с матрицами и системами уравнений</w:t>
      </w:r>
    </w:p>
    <w:p>
      <w:pPr>
        <w:numPr>
          <w:ilvl w:val="0"/>
          <w:numId w:val="1001"/>
        </w:numPr>
      </w:pPr>
      <w:r>
        <w:t xml:space="preserve">Выполнить упражнение 3.8 из практического руководства</w:t>
      </w:r>
    </w:p>
    <w:bookmarkEnd w:id="21"/>
    <w:bookmarkStart w:id="23" w:name="теоретическая-часть"/>
    <w:p>
      <w:pPr>
        <w:pStyle w:val="Heading2"/>
      </w:pPr>
      <w:r>
        <w:t xml:space="preserve">Теоретическая часть</w:t>
      </w:r>
    </w:p>
    <w:bookmarkStart w:id="22" w:name="математические-режимы-в-latex"/>
    <w:p>
      <w:pPr>
        <w:pStyle w:val="Heading3"/>
      </w:pPr>
      <w:r>
        <w:t xml:space="preserve">Математические режимы в LaTeX</w:t>
      </w:r>
    </w:p>
    <w:p>
      <w:pPr>
        <w:pStyle w:val="FirstParagraph"/>
      </w:pPr>
      <w:r>
        <w:t xml:space="preserve">LaTeX предоставляет два основных режима для набора математических формул:</w:t>
      </w:r>
    </w:p>
    <w:p>
      <w:pPr>
        <w:numPr>
          <w:ilvl w:val="0"/>
          <w:numId w:val="1002"/>
        </w:numPr>
      </w:pPr>
      <w:r>
        <w:t xml:space="preserve">Инлайн-режим: формулы внутри текста, обозначаются</w:t>
      </w:r>
      <w:r>
        <w:t xml:space="preserve"> </w:t>
      </w:r>
      <m:oMath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</w:p>
    <w:p>
      <w:pPr>
        <w:numPr>
          <w:ilvl w:val="0"/>
          <w:numId w:val="1002"/>
        </w:numPr>
      </w:pPr>
      <w:r>
        <w:t xml:space="preserve">Выделенный режим: формулы на отдельной строке, обозначаются […]</w:t>
      </w:r>
    </w:p>
    <w:bookmarkEnd w:id="22"/>
    <w:bookmarkEnd w:id="23"/>
    <w:bookmarkStart w:id="24" w:name="основные-математические-команды"/>
    <w:p>
      <w:pPr>
        <w:pStyle w:val="Heading2"/>
      </w:pPr>
      <w:r>
        <w:t xml:space="preserve">Основные математические команды</w:t>
      </w:r>
    </w:p>
    <w:p>
      <w:pPr>
        <w:numPr>
          <w:ilvl w:val="0"/>
          <w:numId w:val="1003"/>
        </w:numPr>
      </w:pPr>
      <w:r>
        <w:t xml:space="preserve">Греческие буквы:</w:t>
      </w:r>
      <w:r>
        <w:t xml:space="preserve"> </w:t>
      </w:r>
      <w:r>
        <w:rPr>
          <w:rStyle w:val="VerbatimChar"/>
        </w:rPr>
        <w:t xml:space="preserve">latex \alpha, \beta, \gamma, \Gamma, \Delta</w:t>
      </w:r>
    </w:p>
    <w:p>
      <w:pPr>
        <w:numPr>
          <w:ilvl w:val="0"/>
          <w:numId w:val="1003"/>
        </w:numPr>
      </w:pPr>
      <w:r>
        <w:t xml:space="preserve">Дроби:</w:t>
      </w:r>
      <w:r>
        <w:t xml:space="preserve"> </w:t>
      </w:r>
      <w:r>
        <w:rPr>
          <w:rStyle w:val="VerbatimChar"/>
        </w:rPr>
        <w:t xml:space="preserve">latex \frac{числитель}{знаменатель}</w:t>
      </w:r>
    </w:p>
    <w:p>
      <w:pPr>
        <w:numPr>
          <w:ilvl w:val="0"/>
          <w:numId w:val="1003"/>
        </w:numPr>
      </w:pPr>
      <w:r>
        <w:t xml:space="preserve">Индексы: верхние ^, нижние _</w:t>
      </w:r>
    </w:p>
    <w:p>
      <w:pPr>
        <w:numPr>
          <w:ilvl w:val="0"/>
          <w:numId w:val="1003"/>
        </w:numPr>
      </w:pPr>
      <w:r>
        <w:t xml:space="preserve">Интегралы:</w:t>
      </w:r>
      <w:r>
        <w:t xml:space="preserve"> </w:t>
      </w:r>
      <w:r>
        <w:t xml:space="preserve">, суммы:</w:t>
      </w:r>
      <w:r>
        <w:t xml:space="preserve"> </w:t>
      </w:r>
      <w:r>
        <w:t xml:space="preserve">, произведения:</w:t>
      </w:r>
      <w:r>
        <w:t xml:space="preserve"> </w:t>
      </w:r>
    </w:p>
    <w:bookmarkEnd w:id="24"/>
    <w:bookmarkStart w:id="25" w:name="пакет-amsmath"/>
    <w:p>
      <w:pPr>
        <w:pStyle w:val="Heading2"/>
      </w:pPr>
      <w:r>
        <w:t xml:space="preserve">Пакет amsmath</w:t>
      </w:r>
    </w:p>
    <w:p>
      <w:pPr>
        <w:pStyle w:val="FirstParagraph"/>
      </w:pPr>
      <w:r>
        <w:t xml:space="preserve">Пакет amsmath предоставляет расширенные возможности для работы с математическими выражениями:</w:t>
      </w:r>
    </w:p>
    <w:p>
      <w:pPr>
        <w:numPr>
          <w:ilvl w:val="0"/>
          <w:numId w:val="1004"/>
        </w:numPr>
      </w:pPr>
      <w:r>
        <w:t xml:space="preserve">Окружения для матриц</w:t>
      </w:r>
    </w:p>
    <w:p>
      <w:pPr>
        <w:numPr>
          <w:ilvl w:val="0"/>
          <w:numId w:val="1004"/>
        </w:numPr>
      </w:pPr>
      <w:r>
        <w:t xml:space="preserve">Системы уравнений</w:t>
      </w:r>
    </w:p>
    <w:p>
      <w:pPr>
        <w:numPr>
          <w:ilvl w:val="0"/>
          <w:numId w:val="1004"/>
        </w:numPr>
      </w:pPr>
      <w:r>
        <w:t xml:space="preserve">Многострочные формулы</w:t>
      </w:r>
    </w:p>
    <w:p>
      <w:pPr>
        <w:numPr>
          <w:ilvl w:val="0"/>
          <w:numId w:val="1004"/>
        </w:numPr>
      </w:pPr>
      <w:r>
        <w:t xml:space="preserve">Специальные математические символы</w:t>
      </w:r>
    </w:p>
    <w:bookmarkEnd w:id="25"/>
    <w:bookmarkEnd w:id="26"/>
    <w:bookmarkStart w:id="52" w:name="X1219d348b2901239859a91404e2e32e240387b0"/>
    <w:p>
      <w:pPr>
        <w:pStyle w:val="Heading1"/>
      </w:pPr>
      <w:r>
        <w:t xml:space="preserve">Выполнение лабораторной работы упражнения 3.8</w:t>
      </w:r>
    </w:p>
    <w:bookmarkStart w:id="31" w:name="Xf3a73a4411e51750e64a562b4dcfa1db36da924"/>
    <w:p>
      <w:pPr>
        <w:pStyle w:val="Heading2"/>
      </w:pPr>
      <w:r>
        <w:t xml:space="preserve">Задание 1: Сравнение инлайн и выделенного режима</w:t>
      </w:r>
    </w:p>
    <w:p>
      <w:pPr>
        <w:pStyle w:val="SourceCode"/>
      </w:pPr>
      <w:r>
        <w:rPr>
          <w:rStyle w:val="NormalTok"/>
        </w:rPr>
        <w:t xml:space="preserve">inline: </w:t>
      </w:r>
      <w:r>
        <w:rPr>
          <w:rStyle w:val="SpecialStringTok"/>
        </w:rPr>
        <w:t xml:space="preserve">$ f(X) = x^2 + x2 + 1$</w:t>
      </w:r>
      <w:r>
        <w:br/>
      </w:r>
      <w:r>
        <w:br/>
      </w:r>
      <w:r>
        <w:rPr>
          <w:rStyle w:val="NormalTok"/>
        </w:rPr>
        <w:t xml:space="preserve">display: </w:t>
      </w:r>
      <w:r>
        <w:br/>
      </w:r>
      <w:r>
        <w:rPr>
          <w:rStyle w:val="SpecialStringTok"/>
        </w:rPr>
        <w:t xml:space="preserve">\[</w:t>
      </w:r>
      <w:r>
        <w:br/>
      </w:r>
      <w:r>
        <w:rPr>
          <w:rStyle w:val="SpecialStringTok"/>
        </w:rPr>
        <w:t xml:space="preserve">f(X) = x^2 + x2 + 1</w:t>
      </w:r>
      <w:r>
        <w:br/>
      </w:r>
      <w:r>
        <w:rPr>
          <w:rStyle w:val="SpecialStringTok"/>
        </w:rPr>
        <w:t xml:space="preserve">\]</w:t>
      </w:r>
    </w:p>
    <w:bookmarkStart w:id="30" w:name="результат-задание-1"/>
    <w:p>
      <w:pPr>
        <w:pStyle w:val="Heading3"/>
      </w:pPr>
      <w:r>
        <w:t xml:space="preserve">Результат Задание 1</w:t>
      </w:r>
    </w:p>
    <w:p>
      <w:pPr>
        <w:pStyle w:val="FirstParagraph"/>
      </w:pPr>
      <w:r>
        <w:drawing>
          <wp:inline>
            <wp:extent cx="3733800" cy="990893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./image/image_01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0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End w:id="31"/>
    <w:bookmarkStart w:id="36" w:name="задание-2-греческие-буквы"/>
    <w:p>
      <w:pPr>
        <w:pStyle w:val="Heading2"/>
      </w:pPr>
      <w:r>
        <w:t xml:space="preserve">Задание 2: Греческие буквы</w:t>
      </w:r>
    </w:p>
    <w:p>
      <w:pPr>
        <w:pStyle w:val="SourceCode"/>
      </w:pPr>
      <w:r>
        <w:rPr>
          <w:rStyle w:val="KeywordTok"/>
        </w:rPr>
        <w:t xml:space="preserve">\subsection*</w:t>
      </w:r>
      <w:r>
        <w:rPr>
          <w:rStyle w:val="NormalTok"/>
        </w:rPr>
        <w:t xml:space="preserve">{ Greek letters}</w:t>
      </w:r>
      <w:r>
        <w:br/>
      </w:r>
      <w:r>
        <w:rPr>
          <w:rStyle w:val="SpecialStringTok"/>
        </w:rPr>
        <w:t xml:space="preserve">$</w:t>
      </w:r>
      <w:r>
        <w:rPr>
          <w:rStyle w:val="SpecialCharTok"/>
        </w:rPr>
        <w:t xml:space="preserve">\gamma</w:t>
      </w:r>
      <w:r>
        <w:rPr>
          <w:rStyle w:val="SpecialStringTok"/>
        </w:rPr>
        <w:t xml:space="preserve">, </w:t>
      </w:r>
      <w:r>
        <w:rPr>
          <w:rStyle w:val="SpecialCharTok"/>
        </w:rPr>
        <w:t xml:space="preserve">\delta</w:t>
      </w:r>
      <w:r>
        <w:rPr>
          <w:rStyle w:val="SpecialStringTok"/>
        </w:rPr>
        <w:t xml:space="preserve">, </w:t>
      </w:r>
      <w:r>
        <w:rPr>
          <w:rStyle w:val="SpecialCharTok"/>
        </w:rPr>
        <w:t xml:space="preserve">\theta</w:t>
      </w:r>
      <w:r>
        <w:rPr>
          <w:rStyle w:val="SpecialStringTok"/>
        </w:rPr>
        <w:t xml:space="preserve">, </w:t>
      </w:r>
      <w:r>
        <w:rPr>
          <w:rStyle w:val="SpecialCharTok"/>
        </w:rPr>
        <w:t xml:space="preserve">\xi</w:t>
      </w:r>
      <w:r>
        <w:rPr>
          <w:rStyle w:val="SpecialStringTok"/>
        </w:rPr>
        <w:t xml:space="preserve">, </w:t>
      </w:r>
      <w:r>
        <w:rPr>
          <w:rStyle w:val="SpecialCharTok"/>
        </w:rPr>
        <w:t xml:space="preserve">\pi</w:t>
      </w:r>
      <w:r>
        <w:rPr>
          <w:rStyle w:val="SpecialStringTok"/>
        </w:rPr>
        <w:t xml:space="preserve">, </w:t>
      </w:r>
      <w:r>
        <w:rPr>
          <w:rStyle w:val="SpecialCharTok"/>
        </w:rPr>
        <w:t xml:space="preserve">\sigma</w:t>
      </w:r>
      <w:r>
        <w:rPr>
          <w:rStyle w:val="SpecialStringTok"/>
        </w:rPr>
        <w:t xml:space="preserve">, </w:t>
      </w:r>
      <w:r>
        <w:rPr>
          <w:rStyle w:val="SpecialCharTok"/>
        </w:rPr>
        <w:t xml:space="preserve">\phi</w:t>
      </w:r>
      <w:r>
        <w:rPr>
          <w:rStyle w:val="SpecialStringTok"/>
        </w:rPr>
        <w:t xml:space="preserve">, </w:t>
      </w:r>
      <w:r>
        <w:rPr>
          <w:rStyle w:val="SpecialCharTok"/>
        </w:rPr>
        <w:t xml:space="preserve">\omega</w:t>
      </w:r>
      <w:r>
        <w:rPr>
          <w:rStyle w:val="SpecialStringTok"/>
        </w:rPr>
        <w:t xml:space="preserve">$</w:t>
      </w:r>
      <w:r>
        <w:br/>
      </w:r>
      <w:r>
        <w:br/>
      </w:r>
      <w:r>
        <w:rPr>
          <w:rStyle w:val="SpecialStringTok"/>
        </w:rPr>
        <w:t xml:space="preserve">$</w:t>
      </w:r>
      <w:r>
        <w:rPr>
          <w:rStyle w:val="SpecialCharTok"/>
        </w:rPr>
        <w:t xml:space="preserve">\Gamma</w:t>
      </w:r>
      <w:r>
        <w:rPr>
          <w:rStyle w:val="SpecialStringTok"/>
        </w:rPr>
        <w:t xml:space="preserve">, </w:t>
      </w:r>
      <w:r>
        <w:rPr>
          <w:rStyle w:val="SpecialCharTok"/>
        </w:rPr>
        <w:t xml:space="preserve">\Delta</w:t>
      </w:r>
      <w:r>
        <w:rPr>
          <w:rStyle w:val="SpecialStringTok"/>
        </w:rPr>
        <w:t xml:space="preserve">, </w:t>
      </w:r>
      <w:r>
        <w:rPr>
          <w:rStyle w:val="SpecialCharTok"/>
        </w:rPr>
        <w:t xml:space="preserve">\Theta</w:t>
      </w:r>
      <w:r>
        <w:rPr>
          <w:rStyle w:val="SpecialStringTok"/>
        </w:rPr>
        <w:t xml:space="preserve">, </w:t>
      </w:r>
      <w:r>
        <w:rPr>
          <w:rStyle w:val="SpecialCharTok"/>
        </w:rPr>
        <w:t xml:space="preserve">\Xi</w:t>
      </w:r>
      <w:r>
        <w:rPr>
          <w:rStyle w:val="SpecialStringTok"/>
        </w:rPr>
        <w:t xml:space="preserve">, </w:t>
      </w:r>
      <w:r>
        <w:rPr>
          <w:rStyle w:val="SpecialCharTok"/>
        </w:rPr>
        <w:t xml:space="preserve">\Pi</w:t>
      </w:r>
      <w:r>
        <w:rPr>
          <w:rStyle w:val="SpecialStringTok"/>
        </w:rPr>
        <w:t xml:space="preserve">, </w:t>
      </w:r>
      <w:r>
        <w:rPr>
          <w:rStyle w:val="SpecialCharTok"/>
        </w:rPr>
        <w:t xml:space="preserve">\Sigma</w:t>
      </w:r>
      <w:r>
        <w:rPr>
          <w:rStyle w:val="SpecialStringTok"/>
        </w:rPr>
        <w:t xml:space="preserve">, </w:t>
      </w:r>
      <w:r>
        <w:rPr>
          <w:rStyle w:val="SpecialCharTok"/>
        </w:rPr>
        <w:t xml:space="preserve">\Phi</w:t>
      </w:r>
      <w:r>
        <w:rPr>
          <w:rStyle w:val="SpecialStringTok"/>
        </w:rPr>
        <w:t xml:space="preserve">, </w:t>
      </w:r>
      <w:r>
        <w:rPr>
          <w:rStyle w:val="SpecialCharTok"/>
        </w:rPr>
        <w:t xml:space="preserve">\Omega</w:t>
      </w:r>
      <w:r>
        <w:rPr>
          <w:rStyle w:val="SpecialStringTok"/>
        </w:rPr>
        <w:t xml:space="preserve">$</w:t>
      </w:r>
    </w:p>
    <w:bookmarkStart w:id="35" w:name="результат-адание-2-греческие-буквы"/>
    <w:p>
      <w:pPr>
        <w:pStyle w:val="Heading3"/>
      </w:pPr>
      <w:r>
        <w:t xml:space="preserve">Результат адание 2: Греческие буквы</w:t>
      </w:r>
    </w:p>
    <w:p>
      <w:pPr>
        <w:pStyle w:val="FirstParagraph"/>
      </w:pPr>
      <w:r>
        <w:drawing>
          <wp:inline>
            <wp:extent cx="2453640" cy="85344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./image/image_02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853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End w:id="36"/>
    <w:bookmarkStart w:id="41" w:name="задание-3-команды-изменения-шрифтов"/>
    <w:p>
      <w:pPr>
        <w:pStyle w:val="Heading2"/>
      </w:pPr>
      <w:r>
        <w:t xml:space="preserve">Задание 3: Команды изменения шрифтов</w:t>
      </w:r>
    </w:p>
    <w:p>
      <w:pPr>
        <w:pStyle w:val="SourceCode"/>
      </w:pPr>
      <w:r>
        <w:br/>
      </w:r>
      <w:r>
        <w:rPr>
          <w:rStyle w:val="KeywordTok"/>
        </w:rPr>
        <w:t xml:space="preserve">\subsection*</w:t>
      </w:r>
      <w:r>
        <w:rPr>
          <w:rStyle w:val="NormalTok"/>
        </w:rPr>
        <w:t xml:space="preserve">{ font changing commands}</w:t>
      </w:r>
      <w:r>
        <w:br/>
      </w:r>
      <w:r>
        <w:rPr>
          <w:rStyle w:val="SpecialStringTok"/>
        </w:rPr>
        <w:t xml:space="preserve">$</w:t>
      </w:r>
      <w:r>
        <w:rPr>
          <w:rStyle w:val="SpecialCharTok"/>
        </w:rPr>
        <w:t xml:space="preserve">\mathrm</w:t>
      </w:r>
      <w:r>
        <w:rPr>
          <w:rStyle w:val="SpecialStringTok"/>
        </w:rPr>
        <w:t xml:space="preserve">{</w:t>
      </w:r>
      <w:r>
        <w:rPr>
          <w:rStyle w:val="SpecialCharTok"/>
        </w:rPr>
        <w:t xml:space="preserve">\mathbf</w:t>
      </w:r>
      <w:r>
        <w:rPr>
          <w:rStyle w:val="SpecialStringTok"/>
        </w:rPr>
        <w:t xml:space="preserve">{ABCD}}$</w:t>
      </w:r>
      <w:r>
        <w:br/>
      </w:r>
      <w:r>
        <w:rPr>
          <w:rStyle w:val="SpecialStringTok"/>
        </w:rPr>
        <w:t xml:space="preserve">$</w:t>
      </w:r>
      <w:r>
        <w:rPr>
          <w:rStyle w:val="SpecialCharTok"/>
        </w:rPr>
        <w:t xml:space="preserve">\mathbf</w:t>
      </w:r>
      <w:r>
        <w:rPr>
          <w:rStyle w:val="SpecialStringTok"/>
        </w:rPr>
        <w:t xml:space="preserve">{</w:t>
      </w:r>
      <w:r>
        <w:rPr>
          <w:rStyle w:val="SpecialCharTok"/>
        </w:rPr>
        <w:t xml:space="preserve">\mathit</w:t>
      </w:r>
      <w:r>
        <w:rPr>
          <w:rStyle w:val="SpecialStringTok"/>
        </w:rPr>
        <w:t xml:space="preserve">{ABCD}}$</w:t>
      </w:r>
      <w:r>
        <w:br/>
      </w:r>
      <w:r>
        <w:rPr>
          <w:rStyle w:val="SpecialStringTok"/>
        </w:rPr>
        <w:t xml:space="preserve">$</w:t>
      </w:r>
      <w:r>
        <w:rPr>
          <w:rStyle w:val="SpecialCharTok"/>
        </w:rPr>
        <w:t xml:space="preserve">\mathsf</w:t>
      </w:r>
      <w:r>
        <w:rPr>
          <w:rStyle w:val="SpecialStringTok"/>
        </w:rPr>
        <w:t xml:space="preserve">{</w:t>
      </w:r>
      <w:r>
        <w:rPr>
          <w:rStyle w:val="SpecialCharTok"/>
        </w:rPr>
        <w:t xml:space="preserve">\mathbb</w:t>
      </w:r>
      <w:r>
        <w:rPr>
          <w:rStyle w:val="SpecialStringTok"/>
        </w:rPr>
        <w:t xml:space="preserve">{ABCD}}$</w:t>
      </w:r>
    </w:p>
    <w:bookmarkStart w:id="40" w:name="X000512860cd2aa8782fda3a855c6afbf7d659df"/>
    <w:p>
      <w:pPr>
        <w:pStyle w:val="Heading3"/>
      </w:pPr>
      <w:r>
        <w:t xml:space="preserve">Результат адание 3: Команды изменения шрифтов</w:t>
      </w:r>
    </w:p>
    <w:p>
      <w:pPr>
        <w:pStyle w:val="FirstParagraph"/>
      </w:pPr>
      <w:r>
        <w:drawing>
          <wp:inline>
            <wp:extent cx="2872740" cy="73914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./image/image_03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739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End w:id="41"/>
    <w:bookmarkStart w:id="46" w:name="задание-4-опция-fleqn"/>
    <w:p>
      <w:pPr>
        <w:pStyle w:val="Heading2"/>
      </w:pPr>
      <w:r>
        <w:t xml:space="preserve">Задание 4: Опция [fleqn]</w:t>
      </w:r>
    </w:p>
    <w:p>
      <w:pPr>
        <w:pStyle w:val="SourceCode"/>
      </w:pPr>
      <w:r>
        <w:br/>
      </w:r>
      <w:r>
        <w:rPr>
          <w:rStyle w:val="KeywordTok"/>
        </w:rPr>
        <w:t xml:space="preserve">\subsection</w:t>
      </w:r>
      <w:r>
        <w:rPr>
          <w:rStyle w:val="NormalTok"/>
        </w:rPr>
        <w:t xml:space="preserve">{fleqn}</w:t>
      </w:r>
      <w:r>
        <w:br/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\[</w:t>
      </w:r>
      <w:r>
        <w:br/>
      </w:r>
      <w:r>
        <w:rPr>
          <w:rStyle w:val="SpecialStringTok"/>
        </w:rPr>
        <w:t xml:space="preserve"> </w:t>
      </w:r>
      <w:r>
        <w:rPr>
          <w:rStyle w:val="SpecialCharTok"/>
        </w:rPr>
        <w:t xml:space="preserve">\int</w:t>
      </w:r>
      <w:r>
        <w:rPr>
          <w:rStyle w:val="SpecialStringTok"/>
        </w:rPr>
        <w:t xml:space="preserve">_a^b f(x)</w:t>
      </w:r>
      <w:r>
        <w:rPr>
          <w:rStyle w:val="SpecialCharTok"/>
        </w:rPr>
        <w:t xml:space="preserve">\,</w:t>
      </w:r>
      <w:r>
        <w:rPr>
          <w:rStyle w:val="SpecialStringTok"/>
        </w:rPr>
        <w:t xml:space="preserve">dx = F(b) - F(a)</w:t>
      </w:r>
      <w:r>
        <w:br/>
      </w:r>
      <w:r>
        <w:rPr>
          <w:rStyle w:val="SpecialStringTok"/>
        </w:rPr>
        <w:t xml:space="preserve"> \]</w:t>
      </w:r>
      <w:r>
        <w:br/>
      </w:r>
      <w:r>
        <w:rPr>
          <w:rStyle w:val="SpecialStringTok"/>
        </w:rPr>
        <w:t xml:space="preserve">$</w:t>
      </w:r>
      <w:r>
        <w:rPr>
          <w:rStyle w:val="SpecialCharTok"/>
        </w:rPr>
        <w:t xml:space="preserve">\mathsf</w:t>
      </w:r>
      <w:r>
        <w:rPr>
          <w:rStyle w:val="SpecialStringTok"/>
        </w:rPr>
        <w:t xml:space="preserve">{</w:t>
      </w:r>
      <w:r>
        <w:rPr>
          <w:rStyle w:val="SpecialCharTok"/>
        </w:rPr>
        <w:t xml:space="preserve">\mathbb</w:t>
      </w:r>
      <w:r>
        <w:rPr>
          <w:rStyle w:val="SpecialStringTok"/>
        </w:rPr>
        <w:t xml:space="preserve">{ABCD}}$</w:t>
      </w:r>
    </w:p>
    <w:bookmarkStart w:id="45" w:name="результат-адание-4-опция-fleqn"/>
    <w:p>
      <w:pPr>
        <w:pStyle w:val="Heading3"/>
      </w:pPr>
      <w:r>
        <w:t xml:space="preserve">Результат адание 4: Опция [fleqn]</w:t>
      </w:r>
    </w:p>
    <w:p>
      <w:pPr>
        <w:pStyle w:val="FirstParagraph"/>
      </w:pPr>
      <w:r>
        <w:drawing>
          <wp:inline>
            <wp:extent cx="3733800" cy="966232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./image/image_04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6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End w:id="46"/>
    <w:bookmarkStart w:id="51" w:name="задание-5-опция-leqno"/>
    <w:p>
      <w:pPr>
        <w:pStyle w:val="Heading2"/>
      </w:pPr>
      <w:r>
        <w:t xml:space="preserve">Задание 5: Опция [leqno]</w:t>
      </w:r>
    </w:p>
    <w:p>
      <w:pPr>
        <w:pStyle w:val="SourceCode"/>
      </w:pPr>
      <w:r>
        <w:rPr>
          <w:rStyle w:val="KeywordTok"/>
        </w:rPr>
        <w:t xml:space="preserve">\subsection</w:t>
      </w:r>
      <w:r>
        <w:rPr>
          <w:rStyle w:val="NormalTok"/>
        </w:rPr>
        <w:t xml:space="preserve">{leqno}</w:t>
      </w:r>
      <w:r>
        <w:br/>
      </w: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equation</w:t>
      </w:r>
      <w:r>
        <w:rPr>
          <w:rStyle w:val="NormalTok"/>
        </w:rPr>
        <w:t xml:space="preserve">}</w:t>
      </w:r>
      <w:r>
        <w:br/>
      </w:r>
      <w:r>
        <w:rPr>
          <w:rStyle w:val="SpecialStringTok"/>
        </w:rPr>
        <w:t xml:space="preserve">e^{i</w:t>
      </w:r>
      <w:r>
        <w:rPr>
          <w:rStyle w:val="SpecialCharTok"/>
        </w:rPr>
        <w:t xml:space="preserve">\pi</w:t>
      </w:r>
      <w:r>
        <w:rPr>
          <w:rStyle w:val="SpecialStringTok"/>
        </w:rPr>
        <w:t xml:space="preserve">} + 1 = 0</w:t>
      </w:r>
      <w:r>
        <w:br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equation</w:t>
      </w:r>
      <w:r>
        <w:rPr>
          <w:rStyle w:val="NormalTok"/>
        </w:rPr>
        <w:t xml:space="preserve">}</w:t>
      </w:r>
    </w:p>
    <w:bookmarkStart w:id="50" w:name="результат-адание-4-опция-fleqn-1"/>
    <w:p>
      <w:pPr>
        <w:pStyle w:val="Heading3"/>
      </w:pPr>
      <w:r>
        <w:t xml:space="preserve">Результат адание 4: Опция [fleqn]</w:t>
      </w:r>
    </w:p>
    <w:p>
      <w:pPr>
        <w:pStyle w:val="FirstParagraph"/>
      </w:pPr>
      <w:r>
        <w:drawing>
          <wp:inline>
            <wp:extent cx="3733800" cy="980655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./image/image_05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0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bookmarkEnd w:id="51"/>
    <w:bookmarkEnd w:id="52"/>
    <w:bookmarkStart w:id="5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и упражнения 3.8 были изучены и практически опробованы различные аспекты работы с математическими формулами в LaTeX. Освоены инлайн и выделенный математические режимы, изучены греческие буквы и команды изменения шрифтов. Практически исследовано влияние опций документа [fleqn] и [leqno] на форматирование математических выражений. Приобретены навыки работы с сложными математическими структурами и их корректного отображения в PDF-документах.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jpg" /><Relationship Type="http://schemas.openxmlformats.org/officeDocument/2006/relationships/image" Id="rId32" Target="media/rId32.jpg" /><Relationship Type="http://schemas.openxmlformats.org/officeDocument/2006/relationships/image" Id="rId37" Target="media/rId37.jpg" /><Relationship Type="http://schemas.openxmlformats.org/officeDocument/2006/relationships/image" Id="rId42" Target="media/rId42.jpg" /><Relationship Type="http://schemas.openxmlformats.org/officeDocument/2006/relationships/image" Id="rId47" Target="media/rId4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№3: Математика Mathematics Typing</dc:title>
  <dc:creator>ДАБВАН ЛУАИ МОХАММЕД АЛИ</dc:creator>
  <dc:language>ru-RU</dc:language>
  <cp:keywords/>
  <dcterms:created xsi:type="dcterms:W3CDTF">2025-10-11T17:04:09Z</dcterms:created>
  <dcterms:modified xsi:type="dcterms:W3CDTF">2025-10-11T17:04:09Z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Дисциплина: Компьютерный практикум по научному письму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