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методы шифрования гаммированием.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шифрование с помощью XOR.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расшифровку с помощью XOR.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генерацию ключей с использованием линейного конгруэнтного генератора (LCG).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Все шифрования были выполнены на языке программирования Julia. Первым шагом была разработка функции xor_encrypt, которая реализует побитовую операцию XOR между символами исходного текста и ключа. Примечательно, что для расшифровки используется та же функция, поскольку операция XOR является обратимой, то есть повторное применение XOR с тем же ключом возвращает исходный текст.</w:t>
      </w:r>
    </w:p>
    <w:bookmarkStart w:id="22" w:name="реализация-функции-шифрования-xor"/>
    <w:p>
      <w:pPr>
        <w:pStyle w:val="Heading3"/>
      </w:pPr>
      <w:r>
        <w:t xml:space="preserve">Реализация функции шифрования XOR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xor_encrypt</w:t>
      </w:r>
      <w:r>
        <w:rPr>
          <w:rStyle w:val="NormalTok"/>
        </w:rPr>
        <w:t xml:space="preserve">(plaintext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(plaintext)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key must be longer than the plaintext."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codeunit</w:t>
      </w:r>
      <w:r>
        <w:rPr>
          <w:rStyle w:val="NormalTok"/>
        </w:rPr>
        <w:t xml:space="preserve">(plaintext, i), </w:t>
      </w:r>
      <w:r>
        <w:rPr>
          <w:rStyle w:val="FunctionTok"/>
        </w:rPr>
        <w:t xml:space="preserve">codeunit</w:t>
      </w:r>
      <w:r>
        <w:rPr>
          <w:rStyle w:val="NormalTok"/>
        </w:rPr>
        <w:t xml:space="preserve">(key, i)))</w:t>
      </w:r>
      <w:r>
        <w:br/>
      </w:r>
      <w:r>
        <w:rPr>
          <w:rStyle w:val="NormalTok"/>
        </w:rPr>
        <w:t xml:space="preserve">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(plaintext)]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(encrypted)</w:t>
      </w:r>
      <w:r>
        <w:br/>
      </w:r>
      <w:r>
        <w:rPr>
          <w:rStyle w:val="KeywordTok"/>
        </w:rPr>
        <w:t xml:space="preserve">end</w:t>
      </w:r>
    </w:p>
    <w:bookmarkEnd w:id="22"/>
    <w:bookmarkStart w:id="31" w:name="тестирование-шифрования-и-расшифровки"/>
    <w:p>
      <w:pPr>
        <w:pStyle w:val="Heading3"/>
      </w:pPr>
      <w:r>
        <w:t xml:space="preserve">Тестирование шифрования и расшифровки</w:t>
      </w:r>
    </w:p>
    <w:bookmarkStart w:id="26" w:name="шаг-1-шифрование"/>
    <w:p>
      <w:pPr>
        <w:pStyle w:val="Heading4"/>
      </w:pPr>
      <w:r>
        <w:t xml:space="preserve">Шаг 1: Шифрование</w:t>
      </w:r>
    </w:p>
    <w:p>
      <w:pPr>
        <w:pStyle w:val="FirstParagraph"/>
      </w:pPr>
      <w:r>
        <w:rPr>
          <w:bCs/>
          <w:b/>
        </w:rPr>
        <w:t xml:space="preserve">Пример 1:</w:t>
      </w:r>
    </w:p>
    <w:p>
      <w:pPr>
        <w:pStyle w:val="SourceCode"/>
      </w:pPr>
      <w:r>
        <w:rPr>
          <w:rStyle w:val="VerbatimChar"/>
        </w:rPr>
        <w:t xml:space="preserve">Текст для шифрования: QWER</w:t>
      </w:r>
      <w:r>
        <w:br/>
      </w:r>
      <w:r>
        <w:rPr>
          <w:rStyle w:val="VerbatimChar"/>
        </w:rPr>
        <w:t xml:space="preserve">Ключ для шифрования: ASDFG</w:t>
      </w:r>
    </w:p>
    <w:p>
      <w:pPr>
        <w:pStyle w:val="SourceCode"/>
      </w:pPr>
      <w:r>
        <w:rPr>
          <w:rStyle w:val="VerbatimChar"/>
        </w:rPr>
        <w:t xml:space="preserve">Зашифрованный текст: EAQBFA</w:t>
      </w:r>
    </w:p>
    <w:p>
      <w:pPr>
        <w:pStyle w:val="CaptionedFigure"/>
      </w:pPr>
      <w:r>
        <w:drawing>
          <wp:inline>
            <wp:extent cx="4349163" cy="2435838"/>
            <wp:effectExtent b="0" l="0" r="0" t="0"/>
            <wp:docPr descr="Результат шифрования" title="" id="24" name="Picture"/>
            <a:graphic>
              <a:graphicData uri="http://schemas.openxmlformats.org/drawingml/2006/picture">
                <pic:pic>
                  <pic:nvPicPr>
                    <pic:cNvPr descr="image/imj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шифрования</w:t>
      </w:r>
    </w:p>
    <w:bookmarkEnd w:id="26"/>
    <w:bookmarkStart w:id="30" w:name="шаг-2-расшифровка"/>
    <w:p>
      <w:pPr>
        <w:pStyle w:val="Heading4"/>
      </w:pPr>
      <w:r>
        <w:t xml:space="preserve">Шаг 2: Расшифровка</w:t>
      </w:r>
    </w:p>
    <w:p>
      <w:pPr>
        <w:pStyle w:val="FirstParagraph"/>
      </w:pPr>
      <w:r>
        <w:rPr>
          <w:bCs/>
          <w:b/>
        </w:rP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Зашифрованный текст: EAQBFA</w:t>
      </w:r>
      <w:r>
        <w:br/>
      </w:r>
      <w:r>
        <w:rPr>
          <w:rStyle w:val="VerbatimChar"/>
        </w:rPr>
        <w:t xml:space="preserve">Ключ для расшифровки: ASDFG</w:t>
      </w:r>
    </w:p>
    <w:p>
      <w:pPr>
        <w:pStyle w:val="SourceCode"/>
      </w:pPr>
      <w:r>
        <w:rPr>
          <w:rStyle w:val="VerbatimChar"/>
        </w:rPr>
        <w:t xml:space="preserve">Расшифрованный текст: QWER</w:t>
      </w:r>
    </w:p>
    <w:p>
      <w:pPr>
        <w:pStyle w:val="CaptionedFigure"/>
      </w:pPr>
      <w:r>
        <w:drawing>
          <wp:inline>
            <wp:extent cx="4633472" cy="3649915"/>
            <wp:effectExtent b="0" l="0" r="0" t="0"/>
            <wp:docPr descr="Результат расшифровки" title="" id="28" name="Picture"/>
            <a:graphic>
              <a:graphicData uri="http://schemas.openxmlformats.org/drawingml/2006/picture">
                <pic:pic>
                  <pic:nvPicPr>
                    <pic:cNvPr descr="image/imj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расшифровки</w:t>
      </w:r>
    </w:p>
    <w:p>
      <w:pPr>
        <w:numPr>
          <w:ilvl w:val="0"/>
          <w:numId w:val="1003"/>
        </w:numPr>
        <w:pStyle w:val="Compact"/>
      </w:pPr>
      <w:r>
        <w:t xml:space="preserve">Следующим шагом была реализация генерации ключей с использованием линейного конгруэнтного генератора (LCG). Для этого была разработана функция lcg, которая создает последовательность псевдослучайных чисел, используя параметры a,b,𝑚 и начальное значение seed. Эта последовательность затем используется в качестве ключей для шифрования..</w:t>
      </w:r>
    </w:p>
    <w:bookmarkEnd w:id="30"/>
    <w:bookmarkEnd w:id="31"/>
    <w:bookmarkStart w:id="32" w:name="реализация-lcg"/>
    <w:p>
      <w:pPr>
        <w:pStyle w:val="Heading3"/>
      </w:pPr>
      <w:r>
        <w:t xml:space="preserve">Реализация LCG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lcg</w:t>
      </w:r>
      <w:r>
        <w:rPr>
          <w:rStyle w:val="NormalTok"/>
        </w:rPr>
        <w:t xml:space="preserve">(a, b, m, seed, sequence_length)</w:t>
      </w:r>
      <w:r>
        <w:br/>
      </w:r>
      <w:r>
        <w:rPr>
          <w:rStyle w:val="NormalTok"/>
        </w:rPr>
        <w:t xml:space="preserve">    random_sequence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sequence_length</w:t>
      </w:r>
      <w:r>
        <w:br/>
      </w:r>
      <w:r>
        <w:rPr>
          <w:rStyle w:val="NormalTok"/>
        </w:rPr>
        <w:t xml:space="preserve">       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(random_sequence, yi)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random_sequence</w:t>
      </w:r>
      <w:r>
        <w:br/>
      </w:r>
      <w:r>
        <w:rPr>
          <w:rStyle w:val="KeywordTok"/>
        </w:rPr>
        <w:t xml:space="preserve">end</w:t>
      </w:r>
    </w:p>
    <w:bookmarkEnd w:id="32"/>
    <w:bookmarkStart w:id="36" w:name="тестирование-генерации-ключей"/>
    <w:p>
      <w:pPr>
        <w:pStyle w:val="Heading3"/>
      </w:pPr>
      <w:r>
        <w:t xml:space="preserve">Тестирование генерации ключей</w:t>
      </w:r>
    </w:p>
    <w:p>
      <w:pPr>
        <w:pStyle w:val="FirstParagraph"/>
      </w:pPr>
      <w:r>
        <w:rPr>
          <w:bCs/>
          <w:b/>
        </w:rPr>
        <w:t xml:space="preserve">Пример 3:</w:t>
      </w:r>
    </w:p>
    <w:p>
      <w:pPr>
        <w:pStyle w:val="SourceCode"/>
      </w:pPr>
      <w:r>
        <w:rPr>
          <w:rStyle w:val="VerbatimChar"/>
        </w:rPr>
        <w:t xml:space="preserve">Параметры LCG: a = 5, b = 3, m = 16, seed = 7, длина = 6</w:t>
      </w:r>
      <w:r>
        <w:br/>
      </w:r>
      <w:r>
        <w:rPr>
          <w:rStyle w:val="VerbatimChar"/>
        </w:rPr>
        <w:t xml:space="preserve">Сгенерированная последовательность: [6, 1, 8, 11, 10, 5]</w:t>
      </w:r>
    </w:p>
    <w:p>
      <w:pPr>
        <w:pStyle w:val="CaptionedFigure"/>
      </w:pPr>
      <w:r>
        <w:drawing>
          <wp:inline>
            <wp:extent cx="3480867" cy="3327186"/>
            <wp:effectExtent b="0" l="0" r="0" t="0"/>
            <wp:docPr descr="Результат генерации ключей LCG" title="" id="34" name="Picture"/>
            <a:graphic>
              <a:graphicData uri="http://schemas.openxmlformats.org/drawingml/2006/picture">
                <pic:pic>
                  <pic:nvPicPr>
                    <pic:cNvPr descr="image/imj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генерации ключей LCG</w:t>
      </w:r>
    </w:p>
    <w:p>
      <w:pPr>
        <w:numPr>
          <w:ilvl w:val="0"/>
          <w:numId w:val="1004"/>
        </w:numPr>
        <w:pStyle w:val="Compact"/>
      </w:pPr>
      <w:r>
        <w:t xml:space="preserve">Для удобства пользователя был создан интерактивный интерфейс с меню, позволяющим выбрать операцию: шифрование, расшифровка или генерация ключа.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успешно разработал систему шифрования с применением операции XOR и генерацией ключей на основе линейного конгруэнтного генератора (LCG). Все функции были протестированы с использованием примеров на английском языке. Результаты тестов показали, что шифрование и расшифровка выполняются правильно, а также что генерация ключей дает ожидаемые результаты.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Дабван Луаи Мохаммед Али</dc:creator>
  <dc:language>ru-RU</dc:language>
  <cp:keywords/>
  <dcterms:created xsi:type="dcterms:W3CDTF">2024-10-12T18:01:49Z</dcterms:created>
  <dcterms:modified xsi:type="dcterms:W3CDTF">2024-10-12T18:01:49Z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Liberation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Liberation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Liberation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Liberation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