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F43D8" w14:textId="07A09551" w:rsidR="0023143D" w:rsidRPr="002D7437" w:rsidRDefault="00C36590" w:rsidP="002E56A2">
      <w:pPr>
        <w:jc w:val="center"/>
        <w:rPr>
          <w:b/>
          <w:bCs/>
          <w:u w:val="single"/>
        </w:rPr>
      </w:pPr>
      <w:r w:rsidRPr="002D7437">
        <w:rPr>
          <w:b/>
          <w:bCs/>
          <w:u w:val="single"/>
        </w:rPr>
        <w:t xml:space="preserve">End of Sprint 1 </w:t>
      </w:r>
      <w:r w:rsidR="0023143D" w:rsidRPr="002D7437">
        <w:rPr>
          <w:b/>
          <w:bCs/>
          <w:u w:val="single"/>
        </w:rPr>
        <w:t>Security</w:t>
      </w:r>
      <w:r w:rsidRPr="002D7437">
        <w:rPr>
          <w:b/>
          <w:bCs/>
          <w:u w:val="single"/>
        </w:rPr>
        <w:t xml:space="preserve"> Report</w:t>
      </w:r>
    </w:p>
    <w:p w14:paraId="5B930D9F" w14:textId="77777777" w:rsidR="002E56A2" w:rsidRPr="002E56A2" w:rsidRDefault="002E56A2" w:rsidP="002E56A2">
      <w:pPr>
        <w:jc w:val="center"/>
        <w:rPr>
          <w:u w:val="single"/>
        </w:rPr>
      </w:pPr>
    </w:p>
    <w:p w14:paraId="03AA753D" w14:textId="77777777" w:rsidR="0023143D" w:rsidRPr="002E56A2" w:rsidRDefault="0023143D" w:rsidP="0023143D">
      <w:pPr>
        <w:jc w:val="both"/>
        <w:rPr>
          <w:b/>
          <w:bCs/>
        </w:rPr>
      </w:pPr>
      <w:r w:rsidRPr="002E56A2">
        <w:rPr>
          <w:b/>
          <w:bCs/>
        </w:rPr>
        <w:t>Security Analysis Report &amp; Recommendations</w:t>
      </w:r>
    </w:p>
    <w:p w14:paraId="3D604860" w14:textId="77777777" w:rsidR="0023143D" w:rsidRDefault="0023143D" w:rsidP="0023143D">
      <w:pPr>
        <w:jc w:val="both"/>
      </w:pPr>
    </w:p>
    <w:p w14:paraId="31C572F4" w14:textId="1BC7A6A3" w:rsidR="0023143D" w:rsidRDefault="0023143D" w:rsidP="0023143D">
      <w:pPr>
        <w:jc w:val="both"/>
      </w:pPr>
      <w:r>
        <w:t>The OWASP PTK security report for the web application (localhost:5173) indicates an overall low-risk security posture, with no critical, high, or medium vulnerabilities identified. However, six low-severity issues and several security hygiene concerns were detected, primarily relating to missing HTTP security headers, potential DOM-based injection risks, and minor exposure of development-related features . While these issues are not immediately exploitable in most cases, they represent foundational weaknesses that could be leveraged in more complex attacks if left unresolved, particularly as the application scales or begins handling real user data such as student emails and Ids.</w:t>
      </w:r>
    </w:p>
    <w:p w14:paraId="7ED7B994" w14:textId="77777777" w:rsidR="0023143D" w:rsidRDefault="0023143D" w:rsidP="0023143D">
      <w:pPr>
        <w:jc w:val="both"/>
      </w:pPr>
    </w:p>
    <w:p w14:paraId="34F752C9" w14:textId="77777777" w:rsidR="0023143D" w:rsidRDefault="0023143D" w:rsidP="0023143D">
      <w:pPr>
        <w:jc w:val="both"/>
      </w:pPr>
      <w:r>
        <w:t xml:space="preserve">A key concern is the absence of essential security headers, including Content Security Policy (CSP), X-Content-Type-Options, and a strong Referrer-Policy, alongside server banner disclosure . These omissions increase the application’s exposure to attacks such as cross-site scripting (XSS), MIME-type sniffing, and information leakage. Additionally, the Static Application Security Testing (SAST) findings highlight repeated use of </w:t>
      </w:r>
      <w:proofErr w:type="spellStart"/>
      <w:r>
        <w:t>appendChild</w:t>
      </w:r>
      <w:proofErr w:type="spellEnd"/>
      <w:r>
        <w:t xml:space="preserve"> in contexts that could potentially process untrusted input, introducing a risk of DOM-based XSS vulnerabilities if input validation and sanitisation are not strictly enforced . The presence of development-related features such as error overlays, message listeners, and </w:t>
      </w:r>
      <w:proofErr w:type="spellStart"/>
      <w:r>
        <w:t>postMessage</w:t>
      </w:r>
      <w:proofErr w:type="spellEnd"/>
      <w:r>
        <w:t xml:space="preserve"> usage further suggests that debugging or development code may still be active, which could expose unintended attack surfaces in a production environment.</w:t>
      </w:r>
    </w:p>
    <w:p w14:paraId="0F2FB1C7" w14:textId="77777777" w:rsidR="0023143D" w:rsidRDefault="0023143D" w:rsidP="0023143D">
      <w:pPr>
        <w:jc w:val="both"/>
      </w:pPr>
    </w:p>
    <w:p w14:paraId="6DB47BAA" w14:textId="77777777" w:rsidR="0023143D" w:rsidRDefault="0023143D" w:rsidP="0023143D">
      <w:pPr>
        <w:jc w:val="both"/>
      </w:pPr>
    </w:p>
    <w:p w14:paraId="3FF9182D" w14:textId="77777777" w:rsidR="0023143D" w:rsidRPr="002D7437" w:rsidRDefault="0023143D" w:rsidP="0023143D">
      <w:pPr>
        <w:jc w:val="both"/>
        <w:rPr>
          <w:b/>
          <w:bCs/>
        </w:rPr>
      </w:pPr>
      <w:r w:rsidRPr="002D7437">
        <w:rPr>
          <w:b/>
          <w:bCs/>
        </w:rPr>
        <w:t>Next Steps to Improve Security</w:t>
      </w:r>
    </w:p>
    <w:p w14:paraId="52215415" w14:textId="77777777" w:rsidR="0023143D" w:rsidRDefault="0023143D" w:rsidP="0023143D">
      <w:pPr>
        <w:jc w:val="both"/>
      </w:pPr>
    </w:p>
    <w:p w14:paraId="63A38C62" w14:textId="77777777" w:rsidR="0023143D" w:rsidRDefault="0023143D" w:rsidP="0023143D">
      <w:pPr>
        <w:jc w:val="both"/>
      </w:pPr>
      <w:r>
        <w:t xml:space="preserve">To strengthen the security of the application, the first priority should be implementing robust HTTP security headers. Introducing a well-defined Content Security Policy (CSP) will significantly reduce the risk of XSS by controlling which scripts and resources can be executed. Additionally, enabling X-Content-Type-Options: </w:t>
      </w:r>
      <w:proofErr w:type="spellStart"/>
      <w:r>
        <w:t>nosniff</w:t>
      </w:r>
      <w:proofErr w:type="spellEnd"/>
      <w:r>
        <w:t>, configuring a strict Referrer-Policy (such as no-referrer or strict-origin-when-cross-origin), and removing or obfuscating server version headers will improve overall security hygiene. These changes are relatively quick to implement and provide strong baseline protection.</w:t>
      </w:r>
    </w:p>
    <w:p w14:paraId="144D74E1" w14:textId="77777777" w:rsidR="0023143D" w:rsidRDefault="0023143D" w:rsidP="0023143D">
      <w:pPr>
        <w:jc w:val="both"/>
      </w:pPr>
    </w:p>
    <w:p w14:paraId="7A899714" w14:textId="77777777" w:rsidR="0023143D" w:rsidRDefault="0023143D" w:rsidP="0023143D">
      <w:pPr>
        <w:jc w:val="both"/>
      </w:pPr>
      <w:r>
        <w:t xml:space="preserve">Secondly, the application should address the potential DOM-based XSS risks identified in the SAST findings. Although </w:t>
      </w:r>
      <w:proofErr w:type="spellStart"/>
      <w:r>
        <w:t>appendChild</w:t>
      </w:r>
      <w:proofErr w:type="spellEnd"/>
      <w:r>
        <w:t xml:space="preserve"> itself is not inherently unsafe, all data used to construct DOM elements must be treated as untrusted unless explicitly validated. Developers should ensure the use of safe methods such as </w:t>
      </w:r>
      <w:proofErr w:type="spellStart"/>
      <w:r>
        <w:t>textContent</w:t>
      </w:r>
      <w:proofErr w:type="spellEnd"/>
      <w:r>
        <w:t xml:space="preserve"> instead of injecting raw HTML, and consider integrating a sanitisation library like </w:t>
      </w:r>
      <w:proofErr w:type="spellStart"/>
      <w:r>
        <w:t>DOMPurify</w:t>
      </w:r>
      <w:proofErr w:type="spellEnd"/>
      <w:r>
        <w:t xml:space="preserve"> where dynamic content is unavoidable. Input validation, output encoding, and secure </w:t>
      </w:r>
      <w:proofErr w:type="spellStart"/>
      <w:r>
        <w:t>templating</w:t>
      </w:r>
      <w:proofErr w:type="spellEnd"/>
      <w:r>
        <w:t xml:space="preserve"> practices should be enforced consistently across the application.</w:t>
      </w:r>
    </w:p>
    <w:p w14:paraId="0B75D514" w14:textId="77777777" w:rsidR="0023143D" w:rsidRDefault="0023143D" w:rsidP="0023143D">
      <w:pPr>
        <w:jc w:val="both"/>
      </w:pPr>
    </w:p>
    <w:p w14:paraId="427C08A7" w14:textId="77777777" w:rsidR="0023143D" w:rsidRPr="0023143D" w:rsidRDefault="0023143D" w:rsidP="0023143D">
      <w:pPr>
        <w:jc w:val="both"/>
      </w:pPr>
      <w:r>
        <w:t xml:space="preserve">Finally, it is critical to prepare the application for production readiness by removing or disabling development features such as error overlays, debugging endpoints, and unnecessary client-side event listeners (e.g., </w:t>
      </w:r>
      <w:proofErr w:type="spellStart"/>
      <w:r>
        <w:t>postMessage</w:t>
      </w:r>
      <w:proofErr w:type="spellEnd"/>
      <w:r>
        <w:t xml:space="preserve">, </w:t>
      </w:r>
      <w:proofErr w:type="spellStart"/>
      <w:r>
        <w:t>setTimeout</w:t>
      </w:r>
      <w:proofErr w:type="spellEnd"/>
      <w:r>
        <w:t xml:space="preserve"> with dynamic input). A security review of third-party integrations (such as mapping and live data services) should also be conducted to ensure data integrity and availability. Implementing routine security testing, including automated scans and periodic penetration testing, will help maintain a strong security posture as new features—such as user authentication and live student services—are introduced.</w:t>
      </w:r>
    </w:p>
    <w:p w14:paraId="109AB7BB" w14:textId="77777777" w:rsidR="0023143D" w:rsidRPr="0023143D" w:rsidRDefault="0023143D" w:rsidP="0023143D">
      <w:pPr>
        <w:jc w:val="both"/>
      </w:pPr>
    </w:p>
    <w:sectPr w:rsidR="0023143D" w:rsidRPr="002314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590"/>
    <w:rsid w:val="0023143D"/>
    <w:rsid w:val="002D7437"/>
    <w:rsid w:val="002E56A2"/>
    <w:rsid w:val="00C36590"/>
    <w:rsid w:val="00F726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F4FAC5C"/>
  <w15:chartTrackingRefBased/>
  <w15:docId w15:val="{140D7319-5595-AF48-B3A0-08EE39BC5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590"/>
    <w:rPr>
      <w:rFonts w:eastAsiaTheme="majorEastAsia" w:cstheme="majorBidi"/>
      <w:color w:val="272727" w:themeColor="text1" w:themeTint="D8"/>
    </w:rPr>
  </w:style>
  <w:style w:type="paragraph" w:styleId="Title">
    <w:name w:val="Title"/>
    <w:basedOn w:val="Normal"/>
    <w:next w:val="Normal"/>
    <w:link w:val="TitleChar"/>
    <w:uiPriority w:val="10"/>
    <w:qFormat/>
    <w:rsid w:val="00C36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590"/>
    <w:pPr>
      <w:spacing w:before="160"/>
      <w:jc w:val="center"/>
    </w:pPr>
    <w:rPr>
      <w:i/>
      <w:iCs/>
      <w:color w:val="404040" w:themeColor="text1" w:themeTint="BF"/>
    </w:rPr>
  </w:style>
  <w:style w:type="character" w:customStyle="1" w:styleId="QuoteChar">
    <w:name w:val="Quote Char"/>
    <w:basedOn w:val="DefaultParagraphFont"/>
    <w:link w:val="Quote"/>
    <w:uiPriority w:val="29"/>
    <w:rsid w:val="00C36590"/>
    <w:rPr>
      <w:i/>
      <w:iCs/>
      <w:color w:val="404040" w:themeColor="text1" w:themeTint="BF"/>
    </w:rPr>
  </w:style>
  <w:style w:type="paragraph" w:styleId="ListParagraph">
    <w:name w:val="List Paragraph"/>
    <w:basedOn w:val="Normal"/>
    <w:uiPriority w:val="34"/>
    <w:qFormat/>
    <w:rsid w:val="00C36590"/>
    <w:pPr>
      <w:ind w:left="720"/>
      <w:contextualSpacing/>
    </w:pPr>
  </w:style>
  <w:style w:type="character" w:styleId="IntenseEmphasis">
    <w:name w:val="Intense Emphasis"/>
    <w:basedOn w:val="DefaultParagraphFont"/>
    <w:uiPriority w:val="21"/>
    <w:qFormat/>
    <w:rsid w:val="00C36590"/>
    <w:rPr>
      <w:i/>
      <w:iCs/>
      <w:color w:val="0F4761" w:themeColor="accent1" w:themeShade="BF"/>
    </w:rPr>
  </w:style>
  <w:style w:type="paragraph" w:styleId="IntenseQuote">
    <w:name w:val="Intense Quote"/>
    <w:basedOn w:val="Normal"/>
    <w:next w:val="Normal"/>
    <w:link w:val="IntenseQuoteChar"/>
    <w:uiPriority w:val="30"/>
    <w:qFormat/>
    <w:rsid w:val="00C36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590"/>
    <w:rPr>
      <w:i/>
      <w:iCs/>
      <w:color w:val="0F4761" w:themeColor="accent1" w:themeShade="BF"/>
    </w:rPr>
  </w:style>
  <w:style w:type="character" w:styleId="IntenseReference">
    <w:name w:val="Intense Reference"/>
    <w:basedOn w:val="DefaultParagraphFont"/>
    <w:uiPriority w:val="32"/>
    <w:qFormat/>
    <w:rsid w:val="00C365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525</Words>
  <Characters>2996</Characters>
  <Application>Microsoft Office Word</Application>
  <DocSecurity>0</DocSecurity>
  <Lines>24</Lines>
  <Paragraphs>7</Paragraphs>
  <ScaleCrop>false</ScaleCrop>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Wood</dc:creator>
  <cp:keywords/>
  <dc:description/>
  <cp:lastModifiedBy>Dan Wood</cp:lastModifiedBy>
  <cp:revision>2</cp:revision>
  <dcterms:created xsi:type="dcterms:W3CDTF">2026-04-19T12:47:00Z</dcterms:created>
  <dcterms:modified xsi:type="dcterms:W3CDTF">2026-04-19T12:47:00Z</dcterms:modified>
</cp:coreProperties>
</file>