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7EAC1" w14:textId="3064EE0D" w:rsidR="009E603E" w:rsidRDefault="009E603E" w:rsidP="009E603E">
      <w:pPr>
        <w:jc w:val="center"/>
        <w:rPr>
          <w:u w:val="single"/>
        </w:rPr>
      </w:pPr>
      <w:r>
        <w:rPr>
          <w:u w:val="single"/>
        </w:rPr>
        <w:t>Initial Security Report for Web App</w:t>
      </w:r>
    </w:p>
    <w:p w14:paraId="353591B4" w14:textId="77777777" w:rsidR="009E603E" w:rsidRDefault="009E603E" w:rsidP="009E603E">
      <w:pPr>
        <w:jc w:val="center"/>
        <w:rPr>
          <w:u w:val="single"/>
        </w:rPr>
      </w:pPr>
    </w:p>
    <w:p w14:paraId="62491CA2" w14:textId="77777777" w:rsidR="009E603E" w:rsidRDefault="009E603E" w:rsidP="009E603E">
      <w:pPr>
        <w:jc w:val="center"/>
        <w:rPr>
          <w:u w:val="single"/>
        </w:rPr>
      </w:pPr>
    </w:p>
    <w:p w14:paraId="064695F5" w14:textId="77777777" w:rsidR="006B197E" w:rsidRDefault="006B197E">
      <w:pPr>
        <w:pStyle w:val="NormalWeb"/>
      </w:pPr>
      <w:r>
        <w:t xml:space="preserve">Creating a web application for university students that requires user login and stores personal information such as email addresses and student identification numbers introduces several recruitment and adoption risks that should be considered before launch. One of the primary concerns is </w:t>
      </w:r>
      <w:r>
        <w:rPr>
          <w:rStyle w:val="Strong"/>
        </w:rPr>
        <w:t>data privacy and trust</w:t>
      </w:r>
      <w:r>
        <w:t xml:space="preserve">, as students may be reluctant to register for a platform that collects identifiable personal data unless the purpose, storage methods, and security measures are clearly explained. If users perceive the application as insecure or intrusive, this could significantly reduce student sign-up rates and engagement. There is also a risk that the application could be seen as duplicating services already provided by the university, such as existing student portals, transport apps, or library systems, making it harder to convince students to adopt another platform. Poor initial </w:t>
      </w:r>
      <w:proofErr w:type="spellStart"/>
      <w:r>
        <w:t>onboarding</w:t>
      </w:r>
      <w:proofErr w:type="spellEnd"/>
      <w:r>
        <w:t>, complicated registration steps, or unclear value could create a barrier to recruitment and reduce long-term user retention.</w:t>
      </w:r>
    </w:p>
    <w:p w14:paraId="5CF388EE" w14:textId="77777777" w:rsidR="006B197E" w:rsidRDefault="006B197E">
      <w:pPr>
        <w:pStyle w:val="NormalWeb"/>
      </w:pPr>
      <w:r>
        <w:t xml:space="preserve">A further recruitment risk involves the </w:t>
      </w:r>
      <w:r>
        <w:rPr>
          <w:rStyle w:val="Strong"/>
        </w:rPr>
        <w:t>accuracy and reliability of integrated live information</w:t>
      </w:r>
      <w:r>
        <w:t>, including library occupancy reports, transport times, gym schedules, campus maps, and student union updates. Students are likely to stop using the application if the information displayed is outdated, incorrect, or inconsistent with official university systems. Dependence on third-party data sources, such as local bus and train services, can create service interruptions that negatively affect user confidence. In addition, if the application is not formally supported or endorsed by the university, students may question its legitimacy and avoid sharing personal information through it. Accessibility is another important factor, as the platform must be usable across different devices and support students with disabilities to avoid excluding potential users. To reduce these recruitment risks, the application would need strong data protection controls, transparent communication, reliable integrations, and a clear demonstration of how it improves the student experience beyond existing university services.</w:t>
      </w:r>
    </w:p>
    <w:p w14:paraId="04AA8624" w14:textId="77777777" w:rsidR="009E603E" w:rsidRPr="006B197E" w:rsidRDefault="009E603E" w:rsidP="009E603E">
      <w:pPr>
        <w:jc w:val="both"/>
      </w:pPr>
    </w:p>
    <w:sectPr w:rsidR="009E603E" w:rsidRPr="006B19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A148F"/>
    <w:multiLevelType w:val="hybridMultilevel"/>
    <w:tmpl w:val="CB7C08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2750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03E"/>
    <w:rsid w:val="006B197E"/>
    <w:rsid w:val="009E603E"/>
    <w:rsid w:val="00C974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0BEABE8"/>
  <w15:chartTrackingRefBased/>
  <w15:docId w15:val="{38AEC860-10A4-E940-9703-D8FB50F90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0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0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0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03E"/>
    <w:rPr>
      <w:rFonts w:eastAsiaTheme="majorEastAsia" w:cstheme="majorBidi"/>
      <w:color w:val="272727" w:themeColor="text1" w:themeTint="D8"/>
    </w:rPr>
  </w:style>
  <w:style w:type="paragraph" w:styleId="Title">
    <w:name w:val="Title"/>
    <w:basedOn w:val="Normal"/>
    <w:next w:val="Normal"/>
    <w:link w:val="TitleChar"/>
    <w:uiPriority w:val="10"/>
    <w:qFormat/>
    <w:rsid w:val="009E6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03E"/>
    <w:pPr>
      <w:spacing w:before="160"/>
      <w:jc w:val="center"/>
    </w:pPr>
    <w:rPr>
      <w:i/>
      <w:iCs/>
      <w:color w:val="404040" w:themeColor="text1" w:themeTint="BF"/>
    </w:rPr>
  </w:style>
  <w:style w:type="character" w:customStyle="1" w:styleId="QuoteChar">
    <w:name w:val="Quote Char"/>
    <w:basedOn w:val="DefaultParagraphFont"/>
    <w:link w:val="Quote"/>
    <w:uiPriority w:val="29"/>
    <w:rsid w:val="009E603E"/>
    <w:rPr>
      <w:i/>
      <w:iCs/>
      <w:color w:val="404040" w:themeColor="text1" w:themeTint="BF"/>
    </w:rPr>
  </w:style>
  <w:style w:type="paragraph" w:styleId="ListParagraph">
    <w:name w:val="List Paragraph"/>
    <w:basedOn w:val="Normal"/>
    <w:uiPriority w:val="34"/>
    <w:qFormat/>
    <w:rsid w:val="009E603E"/>
    <w:pPr>
      <w:ind w:left="720"/>
      <w:contextualSpacing/>
    </w:pPr>
  </w:style>
  <w:style w:type="character" w:styleId="IntenseEmphasis">
    <w:name w:val="Intense Emphasis"/>
    <w:basedOn w:val="DefaultParagraphFont"/>
    <w:uiPriority w:val="21"/>
    <w:qFormat/>
    <w:rsid w:val="009E603E"/>
    <w:rPr>
      <w:i/>
      <w:iCs/>
      <w:color w:val="0F4761" w:themeColor="accent1" w:themeShade="BF"/>
    </w:rPr>
  </w:style>
  <w:style w:type="paragraph" w:styleId="IntenseQuote">
    <w:name w:val="Intense Quote"/>
    <w:basedOn w:val="Normal"/>
    <w:next w:val="Normal"/>
    <w:link w:val="IntenseQuoteChar"/>
    <w:uiPriority w:val="30"/>
    <w:qFormat/>
    <w:rsid w:val="009E6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03E"/>
    <w:rPr>
      <w:i/>
      <w:iCs/>
      <w:color w:val="0F4761" w:themeColor="accent1" w:themeShade="BF"/>
    </w:rPr>
  </w:style>
  <w:style w:type="character" w:styleId="IntenseReference">
    <w:name w:val="Intense Reference"/>
    <w:basedOn w:val="DefaultParagraphFont"/>
    <w:uiPriority w:val="32"/>
    <w:qFormat/>
    <w:rsid w:val="009E603E"/>
    <w:rPr>
      <w:b/>
      <w:bCs/>
      <w:smallCaps/>
      <w:color w:val="0F4761" w:themeColor="accent1" w:themeShade="BF"/>
      <w:spacing w:val="5"/>
    </w:rPr>
  </w:style>
  <w:style w:type="paragraph" w:styleId="NormalWeb">
    <w:name w:val="Normal (Web)"/>
    <w:basedOn w:val="Normal"/>
    <w:uiPriority w:val="99"/>
    <w:semiHidden/>
    <w:unhideWhenUsed/>
    <w:rsid w:val="006B197E"/>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6B19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324</Words>
  <Characters>1848</Characters>
  <Application>Microsoft Office Word</Application>
  <DocSecurity>0</DocSecurity>
  <Lines>15</Lines>
  <Paragraphs>4</Paragraphs>
  <ScaleCrop>false</ScaleCrop>
  <Company/>
  <LinksUpToDate>false</LinksUpToDate>
  <CharactersWithSpaces>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Wood</dc:creator>
  <cp:keywords/>
  <dc:description/>
  <cp:lastModifiedBy>Dan Wood</cp:lastModifiedBy>
  <cp:revision>2</cp:revision>
  <dcterms:created xsi:type="dcterms:W3CDTF">2026-04-19T12:15:00Z</dcterms:created>
  <dcterms:modified xsi:type="dcterms:W3CDTF">2026-04-19T12:15:00Z</dcterms:modified>
</cp:coreProperties>
</file>