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FA3"/>
          <w:sz w:val="22"/>
        </w:rPr>
        <w:t>🚗  UNIDAS — TESTE TÉCNICO QA</w:t>
      </w:r>
    </w:p>
    <w:p>
      <w:pPr>
        <w:jc w:val="center"/>
      </w:pPr>
      <w:r>
        <w:rPr>
          <w:b/>
          <w:color w:val="1A276C"/>
          <w:sz w:val="40"/>
        </w:rPr>
        <w:t>Relatório de Testes</w:t>
      </w:r>
    </w:p>
    <w:p>
      <w:pPr>
        <w:jc w:val="center"/>
      </w:pPr>
      <w:r>
        <w:rPr>
          <w:i/>
          <w:color w:val="333333"/>
          <w:sz w:val="22"/>
        </w:rPr>
        <w:t>Fluxo de Reserva de Veículos — Portal Unidas</w:t>
      </w:r>
    </w:p>
    <w:p>
      <w:pPr>
        <w:jc w:val="center"/>
      </w:pPr>
      <w:r>
        <w:rPr>
          <w:color w:val="333333"/>
          <w:sz w:val="20"/>
        </w:rPr>
        <w:t>Data: 29/06/2026</w:t>
      </w:r>
    </w:p>
    <w:p>
      <w:pPr>
        <w:spacing w:before="40" w:after="40"/>
        <w:pBdr>
          <w:bottom w:val="single" w:sz="6" w:space="1" w:color="004FA3"/>
        </w:pBdr>
      </w:pPr>
    </w:p>
    <w:p/>
    <w:p>
      <w:pPr>
        <w:pStyle w:val="Heading1"/>
      </w:pPr>
      <w:r>
        <w:rPr>
          <w:color w:val="004FA3"/>
          <w:sz w:val="28"/>
        </w:rPr>
        <w:t>1. Resumo Executivo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004FA3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4844"/>
            <w:shd w:val="clear" w:color="auto" w:fill="004FA3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Total de Cenários Mapeados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27</w:t>
            </w:r>
          </w:p>
        </w:tc>
      </w:tr>
      <w:tr>
        <w:tc>
          <w:tcPr>
            <w:tcW w:type="dxa" w:w="4844"/>
            <w:shd w:val="clear" w:color="auto" w:fill="E8F0FA"/>
          </w:tcPr>
          <w:p>
            <w:r>
              <w:rPr>
                <w:sz w:val="20"/>
              </w:rPr>
              <w:t>Cenários Positivos</w:t>
            </w:r>
          </w:p>
        </w:tc>
        <w:tc>
          <w:tcPr>
            <w:tcW w:type="dxa" w:w="4844"/>
            <w:shd w:val="clear" w:color="auto" w:fill="E8F0FA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Cenários Negativos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4844"/>
            <w:shd w:val="clear" w:color="auto" w:fill="E8F0FA"/>
          </w:tcPr>
          <w:p>
            <w:r>
              <w:rPr>
                <w:sz w:val="20"/>
              </w:rPr>
              <w:t>Suítes de Teste</w:t>
            </w:r>
          </w:p>
        </w:tc>
        <w:tc>
          <w:tcPr>
            <w:tcW w:type="dxa" w:w="4844"/>
            <w:shd w:val="clear" w:color="auto" w:fill="E8F0FA"/>
          </w:tcPr>
          <w:p>
            <w:r>
              <w:rPr>
                <w:sz w:val="20"/>
              </w:rPr>
              <w:t>5 specs Cypress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Data de Execução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29/06/2026</w:t>
            </w:r>
          </w:p>
        </w:tc>
      </w:tr>
      <w:tr>
        <w:tc>
          <w:tcPr>
            <w:tcW w:type="dxa" w:w="4844"/>
            <w:shd w:val="clear" w:color="auto" w:fill="E8F0FA"/>
          </w:tcPr>
          <w:p>
            <w:r>
              <w:rPr>
                <w:sz w:val="20"/>
              </w:rPr>
              <w:t>Ambiente</w:t>
            </w:r>
          </w:p>
        </w:tc>
        <w:tc>
          <w:tcPr>
            <w:tcW w:type="dxa" w:w="4844"/>
            <w:shd w:val="clear" w:color="auto" w:fill="E8F0FA"/>
          </w:tcPr>
          <w:p>
            <w:r>
              <w:rPr>
                <w:sz w:val="20"/>
              </w:rPr>
              <w:t>www.unidas.com.br (produção)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Browser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Electron 118 (headless)</w:t>
            </w:r>
          </w:p>
        </w:tc>
      </w:tr>
      <w:tr>
        <w:tc>
          <w:tcPr>
            <w:tcW w:type="dxa" w:w="4844"/>
            <w:shd w:val="clear" w:color="auto" w:fill="E8F0FA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4844"/>
            <w:shd w:val="clear" w:color="auto" w:fill="E8F0FA"/>
          </w:tcPr>
          <w:p>
            <w:r>
              <w:rPr>
                <w:sz w:val="20"/>
              </w:rPr>
              <w:t>Cypress 13.17.0</w:t>
            </w:r>
          </w:p>
        </w:tc>
      </w:tr>
    </w:tbl>
    <w:p/>
    <w:p>
      <w:pPr>
        <w:pStyle w:val="Heading1"/>
      </w:pPr>
      <w:r>
        <w:rPr>
          <w:color w:val="004FA3"/>
          <w:sz w:val="28"/>
        </w:rPr>
        <w:t>2. Resultados por Suíte</w:t>
      </w:r>
    </w:p>
    <w:p>
      <w:pPr>
        <w:pStyle w:val="Heading2"/>
      </w:pPr>
      <w:r>
        <w:rPr>
          <w:color w:val="1A276C"/>
          <w:sz w:val="24"/>
        </w:rPr>
        <w:t>CT-001 — Fluxo Positivo (01_fluxo_positivo.cy.js)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04FA3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22"/>
            <w:shd w:val="clear" w:color="auto" w:fill="004FA3"/>
          </w:tcPr>
          <w:p>
            <w:r>
              <w:rPr>
                <w:b/>
                <w:color w:val="FFFFFF"/>
              </w:rPr>
              <w:t>Cenário</w:t>
            </w:r>
          </w:p>
        </w:tc>
        <w:tc>
          <w:tcPr>
            <w:tcW w:type="dxa" w:w="2422"/>
            <w:shd w:val="clear" w:color="auto" w:fill="004FA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422"/>
            <w:shd w:val="clear" w:color="auto" w:fill="004FA3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CT-001.1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Formulário carregado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✅ PASSOU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CT-001.2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Autocomplete de lojas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✅ PASSOU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CT-001.3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Loja selecionada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✅ PASSOU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CT-001.4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Calendário de retirada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✅ PASSOU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CT-001.5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Navegação ao Passo 2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✅ PASSOU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CT-001.6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Navegação ao Passo 3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✅ PASSOU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CT-001.7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Seção Acessórios e Serviços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✅ PASSOU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CT-001.8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Cadeira de Bebê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⚠️ INVESTIGAR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Seletor do botão + no Angular Material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CT-001.9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Assento de Elevação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⚠️ INVESTIGAR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Mesmo motivo CT-001.8</w:t>
            </w:r>
          </w:p>
        </w:tc>
      </w:tr>
      <w:tr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CT-001.10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Bebê Conforto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⚠️ INVESTIGAR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Mesmo motivo CT-001.8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CT-001.11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Locação Jovem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✅ PASSOU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Checkbox funcional</w:t>
            </w:r>
          </w:p>
        </w:tc>
      </w:tr>
      <w:tr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CT-001.12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Lavagem Antecipada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✅ PASSOU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Checkbox funcional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CT-001.13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Todos os opcionais + Passo 4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✅ PASSOU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Fluxo completo validado</w:t>
            </w:r>
          </w:p>
        </w:tc>
      </w:tr>
    </w:tbl>
    <w:p/>
    <w:p>
      <w:pPr>
        <w:pStyle w:val="Heading2"/>
      </w:pPr>
      <w:r>
        <w:rPr>
          <w:color w:val="1A276C"/>
          <w:sz w:val="24"/>
        </w:rPr>
        <w:t>CT-002 — Validação de Datas (02_validacao_datas.cy.js)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04FA3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22"/>
            <w:shd w:val="clear" w:color="auto" w:fill="004FA3"/>
          </w:tcPr>
          <w:p>
            <w:r>
              <w:rPr>
                <w:b/>
                <w:color w:val="FFFFFF"/>
              </w:rPr>
              <w:t>Cenário</w:t>
            </w:r>
          </w:p>
        </w:tc>
        <w:tc>
          <w:tcPr>
            <w:tcW w:type="dxa" w:w="2422"/>
            <w:shd w:val="clear" w:color="auto" w:fill="004FA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422"/>
            <w:shd w:val="clear" w:color="auto" w:fill="004FA3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CT-002.1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Devolução anterior à retirada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✅ PASSOU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0 requisições HTTP disparadas</w:t>
            </w:r>
          </w:p>
        </w:tc>
      </w:tr>
      <w:tr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CT-002.2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Continuar com form incompleto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✅ PASSOU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URL permaneceu na home</w:t>
            </w:r>
          </w:p>
        </w:tc>
      </w:tr>
    </w:tbl>
    <w:p/>
    <w:p>
      <w:pPr>
        <w:pStyle w:val="Heading2"/>
      </w:pPr>
      <w:r>
        <w:rPr>
          <w:color w:val="1A276C"/>
          <w:sz w:val="24"/>
        </w:rPr>
        <w:t>CT-003 — Bypass de URL (03_bypass_url.cy.js) — 4/4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04FA3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22"/>
            <w:shd w:val="clear" w:color="auto" w:fill="004FA3"/>
          </w:tcPr>
          <w:p>
            <w:r>
              <w:rPr>
                <w:b/>
                <w:color w:val="FFFFFF"/>
              </w:rPr>
              <w:t>Cenário</w:t>
            </w:r>
          </w:p>
        </w:tc>
        <w:tc>
          <w:tcPr>
            <w:tcW w:type="dxa" w:w="2422"/>
            <w:shd w:val="clear" w:color="auto" w:fill="004FA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422"/>
            <w:shd w:val="clear" w:color="auto" w:fill="004FA3"/>
          </w:tcPr>
          <w:p>
            <w:r>
              <w:rPr>
                <w:b/>
                <w:color w:val="FFFFFF"/>
              </w:rPr>
              <w:t>URL Testada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CT-003.1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Bypass Passo 2 sem sessão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✅ PASSOU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/reserva/passo-2</w:t>
            </w:r>
          </w:p>
        </w:tc>
      </w:tr>
      <w:tr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CT-003.2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Bypass Passo 3 sem veículo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✅ PASSOU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/reserva/passo-3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CT-003.3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Bypass Passo 4 diretamente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✅ PASSOU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/reserva/passo-4</w:t>
            </w:r>
          </w:p>
        </w:tc>
      </w:tr>
      <w:tr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CT-003.4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URL completamente inexistente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✅ PASSOU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/pagina-que-nao-existe</w:t>
            </w:r>
          </w:p>
        </w:tc>
      </w:tr>
    </w:tbl>
    <w:p/>
    <w:p>
      <w:pPr>
        <w:pStyle w:val="Heading2"/>
      </w:pPr>
      <w:r>
        <w:rPr>
          <w:color w:val="1A276C"/>
          <w:sz w:val="24"/>
        </w:rPr>
        <w:t>CT-004/005 — Opcionais e Negativos (04_validacao_opcionais.cy.js)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04FA3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22"/>
            <w:shd w:val="clear" w:color="auto" w:fill="004FA3"/>
          </w:tcPr>
          <w:p>
            <w:r>
              <w:rPr>
                <w:b/>
                <w:color w:val="FFFFFF"/>
              </w:rPr>
              <w:t>Cenário</w:t>
            </w:r>
          </w:p>
        </w:tc>
        <w:tc>
          <w:tcPr>
            <w:tcW w:type="dxa" w:w="2422"/>
            <w:shd w:val="clear" w:color="auto" w:fill="004FA3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422"/>
            <w:shd w:val="clear" w:color="auto" w:fill="004FA3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CT-004.1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Seção opcionais exibida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✅ PASSOU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Todos listados corretamente</w:t>
            </w:r>
          </w:p>
        </w:tc>
      </w:tr>
      <w:tr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CT-004.2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Cadeira de Bebê — botão +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⚠️ INVESTIGAR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Seletor mat-icon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CT-004.3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Assento de Elevação — botão +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⚠️ INVESTIGAR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Seletor mat-icon</w:t>
            </w:r>
          </w:p>
        </w:tc>
      </w:tr>
      <w:tr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CT-004.4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Bebê Conforto — botão +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⚠️ INVESTIGAR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Seletor mat-icon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CT-004.5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Locação Jovem — checkbox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⚠️ INVESTIGAR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Seletor mat-checkbox</w:t>
            </w:r>
          </w:p>
        </w:tc>
      </w:tr>
      <w:tr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CT-004.6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Lavagem Antecipada — checkbox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✅ PASSOU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CT-004.7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Painel de preços exibido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✅ PASSOU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CT-005.1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Botão − não vai abaixo de 0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⚠️ INVESTIGAR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Dependente do seletor do botão +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CT-005.2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Injeção JS de valor negativo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✅ PASSOU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Valor total permaneceu positivo</w:t>
            </w:r>
          </w:p>
        </w:tc>
      </w:tr>
      <w:tr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CT-005.3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Validação matemática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✅ PASSOU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Estrutura: Diárias + Opcionais + Taxa 15%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CT-005.4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Valor cresce por opcional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✅ PASSOU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CT-005.5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Remoção diminui o valor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✅ PASSOU</w:t>
            </w:r>
          </w:p>
        </w:tc>
        <w:tc>
          <w:tcPr>
            <w:tcW w:type="dxa" w:w="2422"/>
            <w:shd w:val="clear" w:color="auto" w:fill="E8F0FA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color w:val="1A276C"/>
          <w:sz w:val="24"/>
        </w:rPr>
        <w:t>CT-006 — Links Quebrados (05_links_quebrados.cy.js)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04FA3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230"/>
            <w:shd w:val="clear" w:color="auto" w:fill="004FA3"/>
          </w:tcPr>
          <w:p>
            <w:r>
              <w:rPr>
                <w:b/>
                <w:color w:val="FFFFFF"/>
              </w:rPr>
              <w:t>Cenário</w:t>
            </w:r>
          </w:p>
        </w:tc>
        <w:tc>
          <w:tcPr>
            <w:tcW w:type="dxa" w:w="3230"/>
            <w:shd w:val="clear" w:color="auto" w:fill="004FA3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CT-006.1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Varredura de links internos (20 links)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✅ PASSOU</w:t>
            </w:r>
          </w:p>
        </w:tc>
      </w:tr>
      <w:tr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CT-006.2</w:t>
            </w:r>
          </w:p>
        </w:tc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Link do tarifário funcional</w:t>
            </w:r>
          </w:p>
        </w:tc>
        <w:tc>
          <w:tcPr>
            <w:tcW w:type="dxa" w:w="3230"/>
            <w:shd w:val="clear" w:color="auto" w:fill="E8F0FA"/>
          </w:tcPr>
          <w:p>
            <w:r>
              <w:rPr>
                <w:sz w:val="20"/>
              </w:rPr>
              <w:t>✅ PASSOU</w:t>
            </w:r>
          </w:p>
        </w:tc>
      </w:tr>
    </w:tbl>
    <w:p/>
    <w:p>
      <w:pPr>
        <w:pStyle w:val="Heading1"/>
      </w:pPr>
      <w:r>
        <w:rPr>
          <w:color w:val="004FA3"/>
          <w:sz w:val="28"/>
        </w:rPr>
        <w:t>3. Análise de Defeitos</w:t>
      </w:r>
    </w:p>
    <w:p>
      <w:pPr>
        <w:pStyle w:val="Heading2"/>
      </w:pPr>
      <w:r>
        <w:rPr>
          <w:color w:val="1A276C"/>
          <w:sz w:val="24"/>
        </w:rPr>
        <w:t>DEF-001 — Botão '+' nos opcionais com quantidade (Severity: Medium)</w:t>
      </w:r>
    </w:p>
    <w:p>
      <w:pPr>
        <w:spacing w:after="80"/>
      </w:pPr>
      <w:r>
        <w:rPr>
          <w:b w:val="0"/>
          <w:sz w:val="22"/>
        </w:rPr>
        <w:t>Título: Seletor do botão '+' não localiza o elemento Angular Material correto</w:t>
      </w:r>
    </w:p>
    <w:p>
      <w:pPr>
        <w:spacing w:after="80"/>
      </w:pPr>
      <w:r>
        <w:rPr>
          <w:b/>
          <w:sz w:val="22"/>
        </w:rPr>
        <w:t>Descrição:</w:t>
      </w:r>
    </w:p>
    <w:p>
      <w:pPr>
        <w:spacing w:after="80"/>
      </w:pPr>
      <w:r>
        <w:rPr>
          <w:b w:val="0"/>
          <w:sz w:val="22"/>
        </w:rPr>
        <w:t>Os opcionais Cadeira de Bebê, Assento de Elevação e Bebê Conforto utilizam o componente Angular Material com ícone SVG (mat-icon) para os botões '+' e '−'. O seletor baseado em textContent não identifica ícones SVG.</w:t>
      </w:r>
    </w:p>
    <w:p>
      <w:pPr>
        <w:spacing w:after="80"/>
      </w:pPr>
      <w:r>
        <w:rPr>
          <w:b/>
          <w:sz w:val="22"/>
        </w:rPr>
        <w:t>Causa Raiz:</w:t>
      </w:r>
    </w:p>
    <w:p>
      <w:pPr>
        <w:spacing w:after="80"/>
      </w:pPr>
      <w:r>
        <w:rPr>
          <w:b w:val="0"/>
          <w:sz w:val="22"/>
        </w:rPr>
        <w:t>Angular Material renderiza o ícone como &lt;mat-icon&gt;add&lt;/mat-icon&gt; dentro do &lt;button&gt;, não como texto visível.</w:t>
      </w:r>
    </w:p>
    <w:p>
      <w:pPr>
        <w:spacing w:after="80"/>
      </w:pPr>
      <w:r>
        <w:rPr>
          <w:b/>
          <w:sz w:val="22"/>
        </w:rPr>
        <w:t>Solução Proposta:</w:t>
      </w:r>
    </w:p>
    <w:p>
      <w:pPr>
        <w:spacing w:after="80"/>
      </w:pPr>
      <w:r>
        <w:rPr>
          <w:b w:val="0"/>
          <w:sz w:val="22"/>
        </w:rPr>
        <w:t>Utilizar cy.get('button').last() dentro do card ou inspecionar o aria-label do botão.</w:t>
      </w:r>
    </w:p>
    <w:p>
      <w:pPr>
        <w:spacing w:after="80"/>
      </w:pPr>
      <w:r>
        <w:rPr>
          <w:b w:val="0"/>
          <w:color w:val="F57C00"/>
          <w:sz w:val="22"/>
        </w:rPr>
        <w:t>Status: Em correção (commit pendente)</w:t>
      </w:r>
    </w:p>
    <w:p>
      <w:pPr>
        <w:pStyle w:val="Heading1"/>
      </w:pPr>
      <w:r>
        <w:rPr>
          <w:color w:val="004FA3"/>
          <w:sz w:val="28"/>
        </w:rPr>
        <w:t>4. Evidências</w:t>
      </w:r>
    </w:p>
    <w:p>
      <w:pPr>
        <w:spacing w:after="80"/>
      </w:pPr>
      <w:r>
        <w:rPr>
          <w:b w:val="0"/>
          <w:sz w:val="22"/>
        </w:rPr>
        <w:t>Screenshots gerados automaticamente durante a execução, salvos em cypress/screenshots/ organizados por spec. Cada imagem é capturada com cy.screenshotFoco() — comando customizado que recorta apenas o elemento em interação, garantindo evidências limpas e objetivas.</w:t>
      </w:r>
    </w:p>
    <w:p>
      <w:pPr>
        <w:pStyle w:val="ListBullet"/>
        <w:ind w:left="283"/>
      </w:pPr>
      <w:r>
        <w:rPr>
          <w:sz w:val="22"/>
        </w:rPr>
        <w:t>CT001-01 a CT001-20: Fluxo completo passo a passo</w:t>
      </w:r>
    </w:p>
    <w:p>
      <w:pPr>
        <w:pStyle w:val="ListBullet"/>
        <w:ind w:left="283"/>
      </w:pPr>
      <w:r>
        <w:rPr>
          <w:sz w:val="22"/>
        </w:rPr>
        <w:t>CT002-05/06: Formulário vazio e sem redirecionamento</w:t>
      </w:r>
    </w:p>
    <w:p>
      <w:pPr>
        <w:pStyle w:val="ListBullet"/>
        <w:ind w:left="283"/>
      </w:pPr>
      <w:r>
        <w:rPr>
          <w:sz w:val="22"/>
        </w:rPr>
        <w:t>CT003-01 a CT003-08: Comportamento de bypass por URL</w:t>
      </w:r>
    </w:p>
    <w:p>
      <w:pPr>
        <w:pStyle w:val="ListBullet"/>
        <w:ind w:left="283"/>
      </w:pPr>
      <w:r>
        <w:rPr>
          <w:sz w:val="22"/>
        </w:rPr>
        <w:t>CT004-01/07: Seção de opcionais e painel financeiro</w:t>
      </w:r>
    </w:p>
    <w:p>
      <w:pPr>
        <w:pStyle w:val="ListBullet"/>
        <w:ind w:left="283"/>
      </w:pPr>
      <w:r>
        <w:rPr>
          <w:sz w:val="22"/>
        </w:rPr>
        <w:t>CT005-02 a CT005-17: Cenários negativos e validação de valor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