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6366F1"/>
          <w:sz w:val="72"/>
          <w:szCs w:val="72"/>
        </w:rPr>
        <w:t xml:space="preserve">NEXQUANT</w:t>
      </w:r>
    </w:p>
    <w:p>
      <w:pPr>
        <w:spacing w:after="40"/>
        <w:jc w:val="center"/>
      </w:pPr>
      <w:r>
        <w:rPr>
          <w:rFonts w:ascii="Arial" w:cs="Arial" w:eastAsia="Arial" w:hAnsi="Arial"/>
          <w:color w:val="334155"/>
          <w:sz w:val="36"/>
          <w:szCs w:val="36"/>
        </w:rPr>
        <w:t xml:space="preserve">Plan de Desarrollo Definitivo</w:t>
      </w:r>
    </w:p>
    <w:p>
      <w:pPr>
        <w:spacing w:after="40"/>
        <w:jc w:val="center"/>
      </w:pPr>
      <w:r>
        <w:rPr>
          <w:rFonts w:ascii="Arial" w:cs="Arial" w:eastAsia="Arial" w:hAnsi="Arial"/>
          <w:color w:val="64748B"/>
          <w:sz w:val="24"/>
          <w:szCs w:val="24"/>
        </w:rPr>
        <w:t xml:space="preserve">Arquitectura Multi-Agente + Roadmap Técnico Completo</w:t>
      </w:r>
    </w:p>
    <w:p>
      <w:pPr>
        <w:spacing w:after="20"/>
        <w:jc w:val="center"/>
      </w:pPr>
      <w:r>
        <w:rPr>
          <w:rFonts w:ascii="Arial" w:cs="Arial" w:eastAsia="Arial" w:hAnsi="Arial"/>
          <w:b/>
          <w:bCs/>
          <w:color w:val="6366F1"/>
          <w:sz w:val="24"/>
          <w:szCs w:val="24"/>
        </w:rPr>
        <w:t xml:space="preserve">6 Fases — 78 Semanas — 7 Agentes Especializados</w:t>
      </w:r>
    </w:p>
    <w:p>
      <w:pPr>
        <w:pBdr>
          <w:bottom w:val="single" w:color="6366F1" w:sz="3" w:space="1"/>
        </w:pBdr>
        <w:spacing w:after="300" w:before="300"/>
        <w:jc w:val="center"/>
      </w:pPr>
    </w:p>
    <w:p>
      <w:pPr>
        <w:spacing w:after="40"/>
        <w:jc w:val="center"/>
      </w:pPr>
      <w:r>
        <w:rPr>
          <w:rFonts w:ascii="Arial" w:cs="Arial" w:eastAsia="Arial" w:hAnsi="Arial"/>
          <w:i/>
          <w:iCs/>
          <w:color w:val="334155"/>
          <w:sz w:val="24"/>
          <w:szCs w:val="24"/>
        </w:rPr>
        <w:t xml:space="preserve">"La potencia de un hedge fund en la palma de tu mano"</w:t>
      </w:r>
    </w:p>
    <w:p>
      <w:pPr>
        <w:spacing w:after="300"/>
      </w:pPr>
    </w:p>
    <w:p>
      <w:pPr>
        <w:spacing w:after="60"/>
        <w:jc w:val="center"/>
      </w:pPr>
      <w:r>
        <w:rPr>
          <w:rFonts w:ascii="Arial" w:cs="Arial" w:eastAsia="Arial" w:hAnsi="Arial"/>
          <w:color w:val="64748B"/>
          <w:sz w:val="20"/>
          <w:szCs w:val="20"/>
        </w:rPr>
        <w:t xml:space="preserve">Marzo 2026  |  Versión 2.0  |  Documento para Claude Code</w:t>
      </w:r>
    </w:p>
    <w:p>
      <w:pPr>
        <w:jc w:val="center"/>
      </w:pPr>
      <w:r>
        <w:rPr>
          <w:rFonts w:ascii="Arial" w:cs="Arial" w:eastAsia="Arial" w:hAnsi="Arial"/>
          <w:color w:val="64748B"/>
          <w:sz w:val="20"/>
          <w:szCs w:val="20"/>
        </w:rPr>
        <w:t xml:space="preserve">Confidencial — Equipo Fundador NexQuant</w:t>
      </w:r>
    </w:p>
    <w:p>
      <w:pPr>
        <w:sectPr>
          <w:pgSz w:w="12240" w:h="15840" w:orient="portrait"/>
          <w:pgMar w:top="1440" w:right="1440" w:bottom="1440" w:left="1440" w:header="708" w:footer="708" w:gutter="0"/>
          <w:pgNumType/>
          <w:docGrid w:linePitch="360"/>
        </w:sectPr>
      </w:pPr>
    </w:p>
    <w:p>
      <w:pPr>
        <w:pStyle w:val="Heading1"/>
      </w:pPr>
      <w:r>
        <w:t xml:space="preserve">0. Visión del Producto</w:t>
      </w:r>
    </w:p>
    <w:p>
      <w:pPr>
        <w:pBdr>
          <w:bottom w:val="single" w:color="6366F1" w:sz="2" w:space="1"/>
        </w:pBdr>
        <w:spacing w:after="200" w:before="200"/>
      </w:pPr>
    </w:p>
    <w:p>
      <w:pPr>
        <w:pStyle w:val="Heading2"/>
      </w:pPr>
      <w:r>
        <w:t xml:space="preserve">0.1 Qué Es NexQuant</w:t>
      </w:r>
    </w:p>
    <w:p>
      <w:pPr>
        <w:spacing w:after="120" w:line="276"/>
      </w:pPr>
      <w:r>
        <w:rPr>
          <w:rFonts w:ascii="Arial" w:cs="Arial" w:eastAsia="Arial" w:hAnsi="Arial"/>
          <w:color w:val="0F172A"/>
          <w:sz w:val="22"/>
          <w:szCs w:val="22"/>
        </w:rPr>
        <w:t xml:space="preserve">NexQuant es un servicio de agente de inversión autónomo que vive en la nube. Internamente, es un sistema multi-agente especializado en inversión donde 7 agentes colaboran para analizar mercados, tomar decisiones, gestionar riesgo, y ejecutar trades. Externamente, el usuario ve una app simple donde habla con su copiloto de inversión en lenguaje natural y observa cómo crece su dinero.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6"/>
              <w:bottom w:val="single" w:color="6366F1" w:sz="1"/>
              <w:right w:val="single" w:color="6366F1" w:sz="1"/>
            </w:tcBorders>
            <w:shd w:fill="EEF2FF" w:val="clear"/>
            <w:tcMar>
              <w:top w:type="dxa" w:w="120"/>
              <w:left w:type="dxa" w:w="200"/>
              <w:bottom w:type="dxa" w:w="120"/>
              <w:right w:type="dxa" w:w="200"/>
            </w:tcMar>
          </w:tcPr>
          <w:p>
            <w:pPr>
              <w:spacing w:after="60"/>
            </w:pPr>
            <w:r>
              <w:rPr>
                <w:rFonts w:ascii="Arial" w:cs="Arial" w:eastAsia="Arial" w:hAnsi="Arial"/>
                <w:b/>
                <w:bCs/>
                <w:color w:val="6366F1"/>
                <w:sz w:val="22"/>
                <w:szCs w:val="22"/>
              </w:rPr>
              <w:t xml:space="preserve">PRINCIPIO DE DISEÑO</w:t>
            </w:r>
          </w:p>
          <w:p>
            <w:pPr>
              <w:spacing w:after="0"/>
            </w:pPr>
            <w:r>
              <w:rPr>
                <w:rFonts w:ascii="Arial" w:cs="Arial" w:eastAsia="Arial" w:hAnsi="Arial"/>
                <w:color w:val="334155"/>
                <w:sz w:val="20"/>
                <w:szCs w:val="20"/>
              </w:rPr>
              <w:t xml:space="preserve">La autonomía va en el backend. La simplicidad va en el frontend. El usuario nunca ve agentes, pipelines, ni infraestructura. Ve resultados, explicaciones, y control. La interacción primaria es una conversación, no un dashboard.</w:t>
            </w:r>
          </w:p>
        </w:tc>
      </w:tr>
    </w:tbl>
    <w:p>
      <w:pPr>
        <w:spacing w:after="120"/>
      </w:pPr>
    </w:p>
    <w:p>
      <w:pPr>
        <w:pStyle w:val="Heading2"/>
      </w:pPr>
      <w:r>
        <w:t xml:space="preserve">0.2 Arquitectura Multi-Agente</w:t>
      </w:r>
    </w:p>
    <w:p>
      <w:pPr>
        <w:spacing w:after="120" w:line="276"/>
      </w:pPr>
      <w:r>
        <w:rPr>
          <w:rFonts w:ascii="Arial" w:cs="Arial" w:eastAsia="Arial" w:hAnsi="Arial"/>
          <w:color w:val="0F172A"/>
          <w:sz w:val="22"/>
          <w:szCs w:val="22"/>
        </w:rPr>
        <w:t xml:space="preserve">El sistema está compuesto por 7 agentes especializados que se comunican por NATS JetStream: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800"/>
        <w:gridCol w:w="1800"/>
        <w:gridCol w:w="1660"/>
      </w:tblGrid>
      <w:tr>
        <w:trPr>
          <w:tblHeader/>
        </w:trPr>
        <w:tc>
          <w:tcPr>
            <w:tcW w:type="dxa" w:w="15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Agente</w:t>
            </w:r>
          </w:p>
        </w:tc>
        <w:tc>
          <w:tcPr>
            <w:tcW w:type="dxa" w:w="2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Analogía</w:t>
            </w:r>
          </w:p>
        </w:tc>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Motor</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Market Sentinel</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Vigila mercados 24/7, detecta anomalías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Vigilía de seguridad</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Rust + heurísticas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Genera análisis y señales con ML causal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Analista de research</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ML + DoWhy</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Risk Guardian</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Protege capital, poder de veto</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Director de riesgos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 reglas + Claude</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Diseña operaciones, razona sobre portafolio</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Portfolio Manager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Claude Sonnet 4</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Execution Specialist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Optimiza timing y ejecución de órdenes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Trader de mesa</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 Broker APIs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Portfolio Overseer</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Rebalanceo, evaluación, reports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CIO / Director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Claude + Python</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User Copilot</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Habla con el usuario, traduce y explica</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Asesor personal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Claude Sonnet 4</w:t>
            </w:r>
          </w:p>
        </w:tc>
      </w:tr>
    </w:tbl>
    <w:p>
      <w:pPr>
        <w:spacing w:after="160"/>
      </w:pPr>
    </w:p>
    <w:p>
      <w:pPr>
        <w:pStyle w:val="Heading2"/>
      </w:pPr>
      <w:r>
        <w:t xml:space="preserve">0.3 Comunicación Inter-Agente (NATS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1200"/>
        <w:gridCol w:w="1360"/>
      </w:tblGrid>
      <w:tr>
        <w:trPr>
          <w:tblHeader/>
        </w:trPr>
        <w:tc>
          <w:tcPr>
            <w:tcW w:type="dxa" w:w="2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1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24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c>
          <w:tcPr>
            <w:tcW w:type="dxa" w:w="1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agent.sentinel.alert.{SYMBOL}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Market Sentinel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 Risk Guardian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agent.sentinel.tick.{EXCHANGE}.{SYMBOL}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Market Sentinel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1Hz/symbol</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agent.sentinel.snapshot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Market Sentinel</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 Copilot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Cada 5s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agent.research.brief.{SYMBOL}</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 Risk Guardian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Cada 5s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agent.research.regime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Todos los agentes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Cada 60s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agent.research.causal_graph</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 Copilot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Cada 1h</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agent.risk.assessment.{userId}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Risk Guardian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Continuo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agent.risk.veto.{userId}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Risk Guardian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 Execution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agent.strategy.proposal.{userId}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Risk Guardian, Execution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agent.strategy.decision.{userId}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Execution, Copilot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agent.execution.order.{userId}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Execution Specialist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Portfolio Overseer, Copilot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agent.execution.fill.{userId}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Execution Specialist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Portfolio Overseer, Copilot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agent.overseer.rebalance.{userId}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Portfolio Overseer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Diario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agent.overseer.report.{userId}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Portfolio Overseer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Copilot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Semanal</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agent.copilot.notify.{userId}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User Copilot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Frontend (WebSocket)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agent.command.{userId}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Todos los agentes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 evento usuario</w:t>
            </w:r>
          </w:p>
        </w:tc>
      </w:tr>
    </w:tbl>
    <w:p>
      <w:pPr>
        <w:spacing w:after="160"/>
      </w:pPr>
    </w:p>
    <w:p>
      <w:pPr>
        <w:pStyle w:val="Heading2"/>
      </w:pPr>
      <w:r>
        <w:t xml:space="preserve">0.4 Flujo de Decisión Multi-Agente</w:t>
      </w:r>
    </w:p>
    <w:p>
      <w:pPr>
        <w:spacing w:after="120" w:line="276"/>
      </w:pPr>
      <w:r>
        <w:rPr>
          <w:rFonts w:ascii="Arial" w:cs="Arial" w:eastAsia="Arial" w:hAnsi="Arial"/>
          <w:color w:val="0F172A"/>
          <w:sz w:val="22"/>
          <w:szCs w:val="22"/>
        </w:rPr>
        <w:t xml:space="preserve">Flujo completo cuando se detecta una oportunidad de trading:</w:t>
      </w:r>
    </w:p>
    <w:p>
      <w:pPr>
        <w:pStyle w:val="ListParagraph"/>
        <w:numPr>
          <w:ilvl w:val="0"/>
          <w:numId w:val="2"/>
        </w:numPr>
        <w:spacing w:after="80" w:line="276"/>
      </w:pPr>
      <w:r>
        <w:rPr>
          <w:rFonts w:ascii="Arial" w:cs="Arial" w:eastAsia="Arial" w:hAnsi="Arial"/>
          <w:color w:val="0F172A"/>
          <w:sz w:val="22"/>
          <w:szCs w:val="22"/>
        </w:rPr>
        <w:t xml:space="preserve">Market Sentinel detecta anomalía (ej: volumen AAPL 3x encima del promedio) → Publica agent.sentinel.alert.AAPL.</w:t>
      </w:r>
    </w:p>
    <w:p>
      <w:pPr>
        <w:pStyle w:val="ListParagraph"/>
        <w:numPr>
          <w:ilvl w:val="0"/>
          <w:numId w:val="2"/>
        </w:numPr>
        <w:spacing w:after="80" w:line="276"/>
      </w:pPr>
      <w:r>
        <w:rPr>
          <w:rFonts w:ascii="Arial" w:cs="Arial" w:eastAsia="Arial" w:hAnsi="Arial"/>
          <w:color w:val="0F172A"/>
          <w:sz w:val="22"/>
          <w:szCs w:val="22"/>
        </w:rPr>
        <w:t xml:space="preserve">Research Analyst recibe alerta + ticks acumulados → Ejecuta FeatureStore + Ensemble + CausalEngine → Genera research brief con señal BUY, confianza 0.73, régimen TRENDING_UP, relación causal con MSFT (lag 2h) → Publica agent.research.brief.AAPL.</w:t>
      </w:r>
    </w:p>
    <w:p>
      <w:pPr>
        <w:pStyle w:val="ListParagraph"/>
        <w:numPr>
          <w:ilvl w:val="0"/>
          <w:numId w:val="2"/>
        </w:numPr>
        <w:spacing w:after="80" w:line="276"/>
      </w:pPr>
      <w:r>
        <w:rPr>
          <w:rFonts w:ascii="Arial" w:cs="Arial" w:eastAsia="Arial" w:hAnsi="Arial"/>
          <w:color w:val="0F172A"/>
          <w:sz w:val="22"/>
          <w:szCs w:val="22"/>
        </w:rPr>
        <w:t xml:space="preserve">Strategy Architect recibe brief → Para CADA usuario con agente activo: consulta risk profile, posiciones actuales, estado de cuenta → Diseña operación: BUY 2 AAPL @ market, SL=$173, TP=$184 → Publica agent.strategy.proposal.{userId}.</w:t>
      </w:r>
    </w:p>
    <w:p>
      <w:pPr>
        <w:pStyle w:val="ListParagraph"/>
        <w:numPr>
          <w:ilvl w:val="0"/>
          <w:numId w:val="2"/>
        </w:numPr>
        <w:spacing w:after="80" w:line="276"/>
      </w:pPr>
      <w:r>
        <w:rPr>
          <w:rFonts w:ascii="Arial" w:cs="Arial" w:eastAsia="Arial" w:hAnsi="Arial"/>
          <w:color w:val="0F172A"/>
          <w:sz w:val="22"/>
          <w:szCs w:val="22"/>
        </w:rPr>
        <w:t xml:space="preserve">Risk Guardian recibe propuesta → Evalúa: ¿cabría en el portafolio sin exceder concentración tech? ¿Drawdown diario permite? ¿Correlación con posiciones existentes? → Resultado: APPROVE (o VETO con razón) → Publica agent.risk.assessment.{userId}.</w:t>
      </w:r>
    </w:p>
    <w:p>
      <w:pPr>
        <w:pStyle w:val="ListParagraph"/>
        <w:numPr>
          <w:ilvl w:val="0"/>
          <w:numId w:val="2"/>
        </w:numPr>
        <w:spacing w:after="80" w:line="276"/>
      </w:pPr>
      <w:r>
        <w:rPr>
          <w:rFonts w:ascii="Arial" w:cs="Arial" w:eastAsia="Arial" w:hAnsi="Arial"/>
          <w:color w:val="0F172A"/>
          <w:sz w:val="22"/>
          <w:szCs w:val="22"/>
        </w:rPr>
        <w:t xml:space="preserve">Strategy Architect recibe aprobación de Risk → Confirma decisión con Claude (razonamiento holístico sobre portafolio completo) → Publica agent.strategy.decision.{userId}.</w:t>
      </w:r>
    </w:p>
    <w:p>
      <w:pPr>
        <w:pStyle w:val="ListParagraph"/>
        <w:numPr>
          <w:ilvl w:val="0"/>
          <w:numId w:val="2"/>
        </w:numPr>
        <w:spacing w:after="80" w:line="276"/>
      </w:pPr>
      <w:r>
        <w:rPr>
          <w:rFonts w:ascii="Arial" w:cs="Arial" w:eastAsia="Arial" w:hAnsi="Arial"/>
          <w:color w:val="0F172A"/>
          <w:sz w:val="22"/>
          <w:szCs w:val="22"/>
        </w:rPr>
        <w:t xml:space="preserve">Execution Specialist recibe decisión → Evalúa liquidez actual, decide entre market/limit order, ejecuta via Broker API → Publica agent.execution.order.{userId} y agent.execution.fill.{userId}.</w:t>
      </w:r>
    </w:p>
    <w:p>
      <w:pPr>
        <w:pStyle w:val="ListParagraph"/>
        <w:numPr>
          <w:ilvl w:val="0"/>
          <w:numId w:val="2"/>
        </w:numPr>
        <w:spacing w:after="80" w:line="276"/>
      </w:pPr>
      <w:r>
        <w:rPr>
          <w:rFonts w:ascii="Arial" w:cs="Arial" w:eastAsia="Arial" w:hAnsi="Arial"/>
          <w:color w:val="0F172A"/>
          <w:sz w:val="22"/>
          <w:szCs w:val="22"/>
        </w:rPr>
        <w:t xml:space="preserve">Portfolio Overseer recibe fill → Actualiza posiciones, recalcula métricas de portafolio, evalúa si necesita rebalanceo.</w:t>
      </w:r>
    </w:p>
    <w:p>
      <w:pPr>
        <w:pStyle w:val="ListParagraph"/>
        <w:numPr>
          <w:ilvl w:val="0"/>
          <w:numId w:val="2"/>
        </w:numPr>
        <w:spacing w:after="80" w:line="276"/>
      </w:pPr>
      <w:r>
        <w:rPr>
          <w:rFonts w:ascii="Arial" w:cs="Arial" w:eastAsia="Arial" w:hAnsi="Arial"/>
          <w:color w:val="0F172A"/>
          <w:sz w:val="22"/>
          <w:szCs w:val="22"/>
        </w:rPr>
        <w:t xml:space="preserve">User Copilot recibe todo el contexto → Genera notificación: "Compramos 2 acciones de Apple a $178.52. Detectamos un aumento inusual en la actividad institucional que históricamente precede una subida." → Publica agent.copilot.notify.{userId}.</w:t>
      </w:r>
    </w:p>
    <w:p>
      <w:pPr>
        <w:spacing w:after="120"/>
      </w:pPr>
    </w:p>
    <w:p>
      <w:pPr>
        <w:pStyle w:val="Heading2"/>
      </w:pPr>
      <w:r>
        <w:t xml:space="preserve">0.5 Modelo de Distribución</w:t>
      </w:r>
    </w:p>
    <w:p>
      <w:pPr>
        <w:spacing w:after="120" w:line="276"/>
      </w:pPr>
      <w:r>
        <w:rPr>
          <w:rFonts w:ascii="Arial" w:cs="Arial" w:eastAsia="Arial" w:hAnsi="Arial"/>
          <w:color w:val="0F172A"/>
          <w:sz w:val="22"/>
          <w:szCs w:val="22"/>
        </w:rPr>
        <w:t xml:space="preserve">NexQuant se distribuye como plataforma cloud con tres interfaces:</w:t>
      </w:r>
    </w:p>
    <w:p>
      <w:pPr>
        <w:pStyle w:val="ListParagraph"/>
        <w:numPr>
          <w:ilvl w:val="0"/>
          <w:numId w:val="3"/>
        </w:numPr>
        <w:spacing w:after="60" w:line="276"/>
      </w:pPr>
      <w:r>
        <w:rPr>
          <w:rFonts w:ascii="Arial" w:cs="Arial" w:eastAsia="Arial" w:hAnsi="Arial"/>
          <w:b/>
          <w:bCs/>
          <w:color w:val="0F172A"/>
          <w:sz w:val="22"/>
          <w:szCs w:val="22"/>
        </w:rPr>
        <w:t xml:space="preserve">Web App (Next.js): </w:t>
      </w:r>
      <w:r>
        <w:rPr>
          <w:rFonts w:ascii="Arial" w:cs="Arial" w:eastAsia="Arial" w:hAnsi="Arial"/>
          <w:color w:val="334155"/>
          <w:sz w:val="22"/>
          <w:szCs w:val="22"/>
        </w:rPr>
        <w:t xml:space="preserve">Experiencia principal. Conversation-first: el chat con el Copilot es la pantalla principal, no un sidebar. Dashboard accesible desde la conversación. Responsive mobile-first.</w:t>
      </w:r>
    </w:p>
    <w:p>
      <w:pPr>
        <w:pStyle w:val="ListParagraph"/>
        <w:numPr>
          <w:ilvl w:val="0"/>
          <w:numId w:val="3"/>
        </w:numPr>
        <w:spacing w:after="60" w:line="276"/>
      </w:pPr>
      <w:r>
        <w:rPr>
          <w:rFonts w:ascii="Arial" w:cs="Arial" w:eastAsia="Arial" w:hAnsi="Arial"/>
          <w:b/>
          <w:bCs/>
          <w:color w:val="0F172A"/>
          <w:sz w:val="22"/>
          <w:szCs w:val="22"/>
        </w:rPr>
        <w:t xml:space="preserve">PWA (Progressive Web App): </w:t>
      </w:r>
      <w:r>
        <w:rPr>
          <w:rFonts w:ascii="Arial" w:cs="Arial" w:eastAsia="Arial" w:hAnsi="Arial"/>
          <w:color w:val="334155"/>
          <w:sz w:val="22"/>
          <w:szCs w:val="22"/>
        </w:rPr>
        <w:t xml:space="preserve">La web app instalable en móvil con notificaciones push. Primer canal móvil antes de app nativa. Sin necesidad de App Store.</w:t>
      </w:r>
    </w:p>
    <w:p>
      <w:pPr>
        <w:pStyle w:val="ListParagraph"/>
        <w:numPr>
          <w:ilvl w:val="0"/>
          <w:numId w:val="3"/>
        </w:numPr>
        <w:spacing w:after="60" w:line="276"/>
      </w:pPr>
      <w:r>
        <w:rPr>
          <w:rFonts w:ascii="Arial" w:cs="Arial" w:eastAsia="Arial" w:hAnsi="Arial"/>
          <w:b/>
          <w:bCs/>
          <w:color w:val="0F172A"/>
          <w:sz w:val="22"/>
          <w:szCs w:val="22"/>
        </w:rPr>
        <w:t xml:space="preserve">API Pública (Fase 6): </w:t>
      </w:r>
      <w:r>
        <w:rPr>
          <w:rFonts w:ascii="Arial" w:cs="Arial" w:eastAsia="Arial" w:hAnsi="Arial"/>
          <w:color w:val="334155"/>
          <w:sz w:val="22"/>
          <w:szCs w:val="22"/>
        </w:rPr>
        <w:t xml:space="preserve">REST API para tier Premium y B2B. Permite integrar el engine de NexQuant en otras plataformas.</w:t>
      </w:r>
    </w:p>
    <w:p>
      <w:pPr>
        <w:spacing w:after="120" w:line="276"/>
      </w:pPr>
      <w:r>
        <w:rPr>
          <w:rFonts w:ascii="Arial" w:cs="Arial" w:eastAsia="Arial" w:hAnsi="Arial"/>
          <w:b/>
          <w:bCs/>
          <w:color w:val="0F172A"/>
          <w:sz w:val="22"/>
          <w:szCs w:val="22"/>
        </w:rPr>
        <w:t xml:space="preserve">NO es local. NO requiere instalación. NO requiere conocimientos técnicos. </w:t>
      </w:r>
      <w:r>
        <w:rPr>
          <w:rFonts w:ascii="Arial" w:cs="Arial" w:eastAsia="Arial" w:hAnsi="Arial"/>
          <w:color w:val="334155"/>
          <w:sz w:val="22"/>
          <w:szCs w:val="22"/>
        </w:rPr>
        <w:t xml:space="preserve">El usuario abre su navegador o app, y su agente de inversión ya está trabajando.</w:t>
      </w:r>
    </w:p>
    <w:p>
      <w:pPr>
        <w:spacing w:after="120"/>
      </w:pPr>
    </w:p>
    <w:p>
      <w:pPr>
        <w:pStyle w:val="Heading2"/>
      </w:pPr>
      <w:r>
        <w:t xml:space="preserve">0.6 Stack Tecnológico Definitivo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36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Agent Comms</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NATS JetStream</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Pub/sub persistente, WebSocket nativo, sub-ms latencia</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Time-Series DB</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QuestDB 7.3.10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1.4M+ rows/s ingesta, SQL analytics, particionado auto</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Application DB</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PostgreSQL 16 + Prisma</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Relacional, migraciones, type-safe ORM</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Cache + Rate Limit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Redis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Distribuido, persistente, pub/sub adicional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Market Sentinel</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Rust (Tokio + Axum)</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Max throughput, zero-cost abstractions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Research Analyst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3.12 (LightGBM, PyTorch, DoWhy, hmmlearn)</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Ecosistema ML completo</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Risk Guardian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3.12 + Claude API</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Reglas deterministas + razonamiento AI</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Strategy Architect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3.12 + Claude Sonnet 4</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Razonamiento holístico de portafolio</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Execution Specialist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3.12 (httpx, asyncio)</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Async broker APIs, optimización de órdenes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Portfolio Overseer</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Python 3.12 + Claude API</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Análisis de largo plazo, reports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User Copilot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Next.js API + Claude Sonnet 4</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Conversación + contexto de todos los agentes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Frontend</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Next.js 14 + React + Tailwind + Recharts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SSR, App Router, responsive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Orquestación</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Docker Compose → Kubernetes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Dev → Producción</w:t>
            </w:r>
          </w:p>
        </w:tc>
      </w:tr>
    </w:tbl>
    <w:p>
      <w:r>
        <w:br w:type="page"/>
      </w:r>
    </w:p>
    <w:p>
      <w:pPr>
        <w:pStyle w:val="Heading1"/>
      </w:pPr>
      <w:r>
        <w:t xml:space="preserve">1. Roadmap: 6 Fases, 78 Semanas</w:t>
      </w:r>
    </w:p>
    <w:p>
      <w:pPr>
        <w:pBdr>
          <w:bottom w:val="single" w:color="6366F1" w:sz="2"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1200"/>
        <w:gridCol w:w="2360"/>
      </w:tblGrid>
      <w:tr>
        <w:trPr>
          <w:tblHeader/>
        </w:trPr>
        <w:tc>
          <w:tcPr>
            <w:tcW w:type="dxa" w:w="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4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Foco Principal</w:t>
            </w:r>
          </w:p>
        </w:tc>
        <w:tc>
          <w:tcPr>
            <w:tcW w:type="dxa" w:w="1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Semanas</w:t>
            </w:r>
          </w:p>
        </w:tc>
        <w:tc>
          <w:tcPr>
            <w:tcW w:type="dxa" w:w="236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Gate de Salida</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Core Engine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ML v2 + Backtesting + Risk Profiling + Agent refactor</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1–16</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Backtest Sharpe &gt; 1.0</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Validación Alpha</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Paper trading 24/7 + iteración ML + métricas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17–26</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Sharpe &gt; 1.2 en 30d live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Experiencia Usuario</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Conversation-first + Autopilot + PWA</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27–38</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80%+ comprende la UX</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4</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Seguridad + Infra</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TLS, Redis, tests, CI/CD, monitoring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39–46</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0 vulns críticas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Compliance</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KYC, registro regulatorio, GDPR, audit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47–56</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Legal aprueba estructura</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6</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Comercialización</w:t>
            </w:r>
          </w:p>
        </w:tc>
        <w:tc>
          <w:tcPr>
            <w:tcW w:type="dxa" w:w="3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Pricing, growth, API pública, K8s, expansión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57–78</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MRR &gt; $50K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6"/>
              <w:bottom w:val="single" w:color="10B981" w:sz="1"/>
              <w:right w:val="single" w:color="10B981" w:sz="1"/>
            </w:tcBorders>
            <w:shd w:fill="ECFDF5" w:val="clear"/>
            <w:tcMar>
              <w:top w:type="dxa" w:w="120"/>
              <w:left w:type="dxa" w:w="200"/>
              <w:bottom w:type="dxa" w:w="120"/>
              <w:right w:type="dxa" w:w="200"/>
            </w:tcMar>
          </w:tcPr>
          <w:p>
            <w:pPr>
              <w:spacing w:after="60"/>
            </w:pPr>
            <w:r>
              <w:rPr>
                <w:rFonts w:ascii="Arial" w:cs="Arial" w:eastAsia="Arial" w:hAnsi="Arial"/>
                <w:b/>
                <w:bCs/>
                <w:color w:val="10B981"/>
                <w:sz w:val="22"/>
                <w:szCs w:val="22"/>
              </w:rPr>
              <w:t xml:space="preserve">PRINCIPIO RECTOR</w:t>
            </w:r>
          </w:p>
          <w:p>
            <w:pPr>
              <w:spacing w:after="0"/>
            </w:pPr>
            <w:r>
              <w:rPr>
                <w:rFonts w:ascii="Arial" w:cs="Arial" w:eastAsia="Arial" w:hAnsi="Arial"/>
                <w:color w:val="334155"/>
                <w:sz w:val="20"/>
                <w:szCs w:val="20"/>
              </w:rPr>
              <w:t xml:space="preserve">Primero construir un motor que demuestre alpha real. Medir, iterar, validar. Solo entonces invertir en UX, seguridad, compliance y crecimiento. Cada fase tiene un gate de decisión que debe cumplirse antes de avanzar.</w:t>
            </w:r>
          </w:p>
        </w:tc>
      </w:tr>
    </w:tbl>
    <w:p>
      <w:r>
        <w:br w:type="page"/>
      </w:r>
    </w:p>
    <w:p>
      <w:pPr>
        <w:spacing w:after="40" w:before="100"/>
      </w:pPr>
      <w:r>
        <w:rPr>
          <w:rFonts w:ascii="Arial" w:cs="Arial" w:eastAsia="Arial" w:hAnsi="Arial"/>
          <w:b/>
          <w:bCs/>
          <w:color w:val="6366F1"/>
          <w:sz w:val="28"/>
          <w:szCs w:val="28"/>
        </w:rPr>
        <w:t xml:space="preserve">FASE 1</w:t>
      </w:r>
    </w:p>
    <w:p>
      <w:pPr>
        <w:spacing w:after="40"/>
      </w:pPr>
      <w:r>
        <w:rPr>
          <w:rFonts w:ascii="Arial" w:cs="Arial" w:eastAsia="Arial" w:hAnsi="Arial"/>
          <w:b/>
          <w:bCs/>
          <w:color w:val="0F172A"/>
          <w:sz w:val="36"/>
          <w:szCs w:val="36"/>
        </w:rPr>
        <w:t xml:space="preserve">Core Engine + Agent Foundation</w:t>
      </w:r>
    </w:p>
    <w:p>
      <w:pPr>
        <w:pBdr>
          <w:bottom w:val="single" w:color="6366F1" w:sz="3" w:space="1"/>
        </w:pBdr>
        <w:spacing w:after="80"/>
      </w:pPr>
      <w:r>
        <w:rPr>
          <w:rFonts w:ascii="Arial" w:cs="Arial" w:eastAsia="Arial" w:hAnsi="Arial"/>
          <w:i/>
          <w:iCs/>
          <w:color w:val="64748B"/>
          <w:sz w:val="22"/>
          <w:szCs w:val="22"/>
        </w:rPr>
        <w:t xml:space="preserve">Semanas 1–16  |  Construir el motor de inversión multi-agente</w:t>
      </w:r>
    </w:p>
    <w:p>
      <w:pPr>
        <w:spacing w:after="80"/>
      </w:pPr>
    </w:p>
    <w:p>
      <w:pPr>
        <w:spacing w:after="120" w:line="276"/>
      </w:pPr>
      <w:r>
        <w:rPr>
          <w:rFonts w:ascii="Arial" w:cs="Arial" w:eastAsia="Arial" w:hAnsi="Arial"/>
          <w:color w:val="0F172A"/>
          <w:sz w:val="22"/>
          <w:szCs w:val="22"/>
        </w:rPr>
        <w:t xml:space="preserve">Objetivo global: Reconstruir el pipeline ML con calidad científica, establecer la base de la arquitectura multi-agente refactorizando los servicios existentes, implementar backtesting, y crear el sistema de risk profiling. Al final de esta fase, el sistema debe demostrar alpha en backtesting histórico.</w:t>
      </w:r>
    </w:p>
    <w:p>
      <w:pPr>
        <w:pStyle w:val="Heading2"/>
      </w:pPr>
      <w:r>
        <w:t xml:space="preserve">Sprint 1.1 — Feature Engineering Avanzado</w:t>
      </w:r>
    </w:p>
    <w:p>
      <w:pPr>
        <w:spacing w:after="120" w:line="276"/>
      </w:pPr>
      <w:r>
        <w:rPr>
          <w:rFonts w:ascii="Arial" w:cs="Arial" w:eastAsia="Arial" w:hAnsi="Arial"/>
          <w:b/>
          <w:bCs/>
          <w:color w:val="0F172A"/>
          <w:sz w:val="22"/>
          <w:szCs w:val="22"/>
        </w:rPr>
        <w:t xml:space="preserve">Semanas 1–3  |  </w:t>
      </w:r>
      <w:r>
        <w:rPr>
          <w:rFonts w:ascii="Arial" w:cs="Arial" w:eastAsia="Arial" w:hAnsi="Arial"/>
          <w:b/>
          <w:bCs/>
          <w:color w:val="6366F1"/>
          <w:sz w:val="22"/>
          <w:szCs w:val="22"/>
        </w:rPr>
        <w:t xml:space="preserve">Agente: Research Analyst (python-ml)</w:t>
      </w:r>
    </w:p>
    <w:p>
      <w:pPr>
        <w:spacing w:after="120" w:line="276"/>
      </w:pPr>
      <w:r>
        <w:rPr>
          <w:rFonts w:ascii="Arial" w:cs="Arial" w:eastAsia="Arial" w:hAnsi="Arial"/>
          <w:b/>
          <w:bCs/>
          <w:color w:val="0F172A"/>
          <w:sz w:val="22"/>
          <w:szCs w:val="22"/>
        </w:rPr>
        <w:t xml:space="preserve">Objetivo: </w:t>
      </w:r>
      <w:r>
        <w:rPr>
          <w:rFonts w:ascii="Arial" w:cs="Arial" w:eastAsia="Arial" w:hAnsi="Arial"/>
          <w:color w:val="334155"/>
          <w:sz w:val="22"/>
          <w:szCs w:val="22"/>
        </w:rPr>
        <w:t xml:space="preserve">Crear FeatureStore con 80+ features que capturen dinámicas multi-escala, cross-asset, y microestructura.</w:t>
      </w:r>
    </w:p>
    <w:p>
      <w:pPr>
        <w:pStyle w:val="Heading3"/>
      </w:pPr>
      <w:r>
        <w:t xml:space="preserve">Tareas para Claude Code</w:t>
      </w:r>
    </w:p>
    <w:p>
      <w:pPr>
        <w:pStyle w:val="ListParagraph"/>
        <w:numPr>
          <w:ilvl w:val="0"/>
          <w:numId w:val="4"/>
        </w:numPr>
        <w:spacing w:after="80" w:line="276"/>
      </w:pPr>
      <w:r>
        <w:rPr>
          <w:rFonts w:ascii="Arial" w:cs="Arial" w:eastAsia="Arial" w:hAnsi="Arial"/>
          <w:color w:val="0F172A"/>
          <w:sz w:val="22"/>
          <w:szCs w:val="22"/>
        </w:rPr>
        <w:t xml:space="preserve">Crear python-ml/src/features/technical.py — 30+ features técnicos multi-timeframe:</w:t>
      </w:r>
    </w:p>
    <w:p>
      <w:pPr>
        <w:pStyle w:val="ListParagraph"/>
        <w:numPr>
          <w:ilvl w:val="0"/>
          <w:numId w:val="5"/>
        </w:numPr>
        <w:spacing w:after="40" w:line="260"/>
        <w:ind w:left="1080"/>
      </w:pPr>
      <w:r>
        <w:rPr>
          <w:rFonts w:ascii="Arial" w:cs="Arial" w:eastAsia="Arial" w:hAnsi="Arial"/>
          <w:color w:val="334155"/>
          <w:sz w:val="20"/>
          <w:szCs w:val="20"/>
        </w:rPr>
        <w:t xml:space="preserve">Indicadores: RSI(14,28), MACD(12/26/9), Bollinger(20,2σ), ATR(14), OBV, ADX, Stochastic, Williams %R, CCI, MFI.</w:t>
      </w:r>
    </w:p>
    <w:p>
      <w:pPr>
        <w:pStyle w:val="ListParagraph"/>
        <w:numPr>
          <w:ilvl w:val="0"/>
          <w:numId w:val="5"/>
        </w:numPr>
        <w:spacing w:after="40" w:line="260"/>
        <w:ind w:left="1080"/>
      </w:pPr>
      <w:r>
        <w:rPr>
          <w:rFonts w:ascii="Arial" w:cs="Arial" w:eastAsia="Arial" w:hAnsi="Arial"/>
          <w:color w:val="334155"/>
          <w:sz w:val="20"/>
          <w:szCs w:val="20"/>
        </w:rPr>
        <w:t xml:space="preserve">Calcular cada indicador en ventanas: 5min, 15min, 1h, 4h, 1d (acumular ticks en buffers internos).</w:t>
      </w:r>
    </w:p>
    <w:p>
      <w:pPr>
        <w:pStyle w:val="ListParagraph"/>
        <w:numPr>
          <w:ilvl w:val="0"/>
          <w:numId w:val="5"/>
        </w:numPr>
        <w:spacing w:after="40" w:line="260"/>
        <w:ind w:left="1080"/>
      </w:pPr>
      <w:r>
        <w:rPr>
          <w:rFonts w:ascii="Arial" w:cs="Arial" w:eastAsia="Arial" w:hAnsi="Arial"/>
          <w:color w:val="334155"/>
          <w:sz w:val="20"/>
          <w:szCs w:val="20"/>
        </w:rPr>
        <w:t xml:space="preserve">Usar pandas_ta o ta-lib como base. Output: DataFrame indexado por (timestamp, symbol).</w:t>
      </w:r>
    </w:p>
    <w:p>
      <w:pPr>
        <w:pStyle w:val="ListParagraph"/>
        <w:numPr>
          <w:ilvl w:val="0"/>
          <w:numId w:val="4"/>
        </w:numPr>
        <w:spacing w:after="80" w:line="276"/>
      </w:pPr>
      <w:r>
        <w:rPr>
          <w:rFonts w:ascii="Arial" w:cs="Arial" w:eastAsia="Arial" w:hAnsi="Arial"/>
          <w:color w:val="0F172A"/>
          <w:sz w:val="22"/>
          <w:szCs w:val="22"/>
        </w:rPr>
        <w:t xml:space="preserve">Crear python-ml/src/features/microstructure.py — 20+ features de microestructura:</w:t>
      </w:r>
    </w:p>
    <w:p>
      <w:pPr>
        <w:pStyle w:val="ListParagraph"/>
        <w:numPr>
          <w:ilvl w:val="0"/>
          <w:numId w:val="6"/>
        </w:numPr>
        <w:spacing w:after="40" w:line="260"/>
        <w:ind w:left="1080"/>
      </w:pPr>
      <w:r>
        <w:rPr>
          <w:rFonts w:ascii="Arial" w:cs="Arial" w:eastAsia="Arial" w:hAnsi="Arial"/>
          <w:color w:val="334155"/>
          <w:sz w:val="20"/>
          <w:szCs w:val="20"/>
        </w:rPr>
        <w:t xml:space="preserve">Volume Imbalance (buy_vol/total_vol estimado por tick direction), VWAP Deviation ((price-VWAP)/VWAP), Realized Volatility (5min, 1h, 1d), Parkinson Estimator, Garman-Klass Estimator.</w:t>
      </w:r>
    </w:p>
    <w:p>
      <w:pPr>
        <w:pStyle w:val="ListParagraph"/>
        <w:numPr>
          <w:ilvl w:val="0"/>
          <w:numId w:val="6"/>
        </w:numPr>
        <w:spacing w:after="40" w:line="260"/>
        <w:ind w:left="1080"/>
      </w:pPr>
      <w:r>
        <w:rPr>
          <w:rFonts w:ascii="Arial" w:cs="Arial" w:eastAsia="Arial" w:hAnsi="Arial"/>
          <w:color w:val="334155"/>
          <w:sz w:val="20"/>
          <w:szCs w:val="20"/>
        </w:rPr>
        <w:t xml:space="preserve">Log returns en múltiples horizons: 1min, 5min, 15min, 1h, 1d. Return skewness y kurtosis rolling (20 periodos).</w:t>
      </w:r>
    </w:p>
    <w:p>
      <w:pPr>
        <w:pStyle w:val="ListParagraph"/>
        <w:numPr>
          <w:ilvl w:val="0"/>
          <w:numId w:val="4"/>
        </w:numPr>
        <w:spacing w:after="80" w:line="276"/>
      </w:pPr>
      <w:r>
        <w:rPr>
          <w:rFonts w:ascii="Arial" w:cs="Arial" w:eastAsia="Arial" w:hAnsi="Arial"/>
          <w:color w:val="0F172A"/>
          <w:sz w:val="22"/>
          <w:szCs w:val="22"/>
        </w:rPr>
        <w:t xml:space="preserve">Crear python-ml/src/features/cross_asset.py — 15+ features cross-asset:</w:t>
      </w:r>
    </w:p>
    <w:p>
      <w:pPr>
        <w:pStyle w:val="ListParagraph"/>
        <w:numPr>
          <w:ilvl w:val="0"/>
          <w:numId w:val="7"/>
        </w:numPr>
        <w:spacing w:after="40" w:line="260"/>
        <w:ind w:left="1080"/>
      </w:pPr>
      <w:r>
        <w:rPr>
          <w:rFonts w:ascii="Arial" w:cs="Arial" w:eastAsia="Arial" w:hAnsi="Arial"/>
          <w:color w:val="334155"/>
          <w:sz w:val="20"/>
          <w:szCs w:val="20"/>
        </w:rPr>
        <w:t xml:space="preserve">Rolling correlation (30 periodos) vs benchmarks: SPY, BTC, VIX, DXY, TLT. Beta rolling contra benchmark del exchange. Spread vs peers del sector.</w:t>
      </w:r>
    </w:p>
    <w:p>
      <w:pPr>
        <w:pStyle w:val="ListParagraph"/>
        <w:numPr>
          <w:ilvl w:val="0"/>
          <w:numId w:val="4"/>
        </w:numPr>
        <w:spacing w:after="80" w:line="276"/>
      </w:pPr>
      <w:r>
        <w:rPr>
          <w:rFonts w:ascii="Arial" w:cs="Arial" w:eastAsia="Arial" w:hAnsi="Arial"/>
          <w:color w:val="0F172A"/>
          <w:sz w:val="22"/>
          <w:szCs w:val="22"/>
        </w:rPr>
        <w:t xml:space="preserve">Crear python-ml/src/features/momentum.py — 12+ features de momentum:</w:t>
      </w:r>
    </w:p>
    <w:p>
      <w:pPr>
        <w:pStyle w:val="ListParagraph"/>
        <w:numPr>
          <w:ilvl w:val="0"/>
          <w:numId w:val="8"/>
        </w:numPr>
        <w:spacing w:after="40" w:line="260"/>
        <w:ind w:left="1080"/>
      </w:pPr>
      <w:r>
        <w:rPr>
          <w:rFonts w:ascii="Arial" w:cs="Arial" w:eastAsia="Arial" w:hAnsi="Arial"/>
          <w:color w:val="334155"/>
          <w:sz w:val="20"/>
          <w:szCs w:val="20"/>
        </w:rPr>
        <w:t xml:space="preserve">Retornos acumulados a 5d, 10d, 20d, 60d. Z-score vs SMA(20) y SMA(50). Volume momentum ratio.</w:t>
      </w:r>
    </w:p>
    <w:p>
      <w:pPr>
        <w:pStyle w:val="ListParagraph"/>
        <w:numPr>
          <w:ilvl w:val="0"/>
          <w:numId w:val="4"/>
        </w:numPr>
        <w:spacing w:after="80" w:line="276"/>
      </w:pPr>
      <w:r>
        <w:rPr>
          <w:rFonts w:ascii="Arial" w:cs="Arial" w:eastAsia="Arial" w:hAnsi="Arial"/>
          <w:color w:val="0F172A"/>
          <w:sz w:val="22"/>
          <w:szCs w:val="22"/>
        </w:rPr>
        <w:t xml:space="preserve">Crear python-ml/src/features/store.py — FeatureStore centralizado:</w:t>
      </w:r>
    </w:p>
    <w:p>
      <w:pPr>
        <w:pStyle w:val="ListParagraph"/>
        <w:numPr>
          <w:ilvl w:val="0"/>
          <w:numId w:val="9"/>
        </w:numPr>
        <w:spacing w:after="40" w:line="260"/>
        <w:ind w:left="1080"/>
      </w:pPr>
      <w:r>
        <w:rPr>
          <w:rFonts w:ascii="Arial" w:cs="Arial" w:eastAsia="Arial" w:hAnsi="Arial"/>
          <w:color w:val="334155"/>
          <w:sz w:val="20"/>
          <w:szCs w:val="20"/>
        </w:rPr>
        <w:t xml:space="preserve">Clase FeatureStore que orquesta todos los feature modules. Método: compute_features(symbol, tick_buffer) → dict con 80+ features.</w:t>
      </w:r>
    </w:p>
    <w:p>
      <w:pPr>
        <w:pStyle w:val="ListParagraph"/>
        <w:numPr>
          <w:ilvl w:val="0"/>
          <w:numId w:val="9"/>
        </w:numPr>
        <w:spacing w:after="40" w:line="260"/>
        <w:ind w:left="1080"/>
      </w:pPr>
      <w:r>
        <w:rPr>
          <w:rFonts w:ascii="Arial" w:cs="Arial" w:eastAsia="Arial" w:hAnsi="Arial"/>
          <w:color w:val="334155"/>
          <w:sz w:val="20"/>
          <w:szCs w:val="20"/>
        </w:rPr>
        <w:t xml:space="preserve">Cache en memoria con TTL=5s. Almacenamiento en QuestDB tabla feature_store. API: get_features(symbol, timestamp).</w:t>
      </w:r>
    </w:p>
    <w:p>
      <w:pPr>
        <w:pStyle w:val="ListParagraph"/>
        <w:numPr>
          <w:ilvl w:val="0"/>
          <w:numId w:val="4"/>
        </w:numPr>
        <w:spacing w:after="80" w:line="276"/>
      </w:pPr>
      <w:r>
        <w:rPr>
          <w:rFonts w:ascii="Arial" w:cs="Arial" w:eastAsia="Arial" w:hAnsi="Arial"/>
          <w:color w:val="0F172A"/>
          <w:sz w:val="22"/>
          <w:szCs w:val="22"/>
        </w:rPr>
        <w:t xml:space="preserve">Crear tabla QuestDB: CREATE TABLE feature_store (timestamp TIMESTAMP, symbol SYMBOL, features JSON) TIMESTAMP(timestamp) PARTITION BY DAY.</w:t>
      </w:r>
    </w:p>
    <w:p>
      <w:pPr>
        <w:pStyle w:val="ListParagraph"/>
        <w:numPr>
          <w:ilvl w:val="0"/>
          <w:numId w:val="4"/>
        </w:numPr>
        <w:spacing w:after="80" w:line="276"/>
      </w:pPr>
      <w:r>
        <w:rPr>
          <w:rFonts w:ascii="Arial" w:cs="Arial" w:eastAsia="Arial" w:hAnsi="Arial"/>
          <w:color w:val="0F172A"/>
          <w:sz w:val="22"/>
          <w:szCs w:val="22"/>
        </w:rPr>
        <w:t xml:space="preserve">Crear tests/test_features.py con pytest: test de cada feature module con datos sintéticos + test de integración del FeatureStore.</w:t>
      </w:r>
    </w:p>
    <w:p>
      <w:pPr>
        <w:pStyle w:val="Heading3"/>
      </w:pPr>
      <w:r>
        <w:t xml:space="preserve">Criterios de Aceptación</w:t>
      </w:r>
    </w:p>
    <w:p>
      <w:pPr>
        <w:pStyle w:val="ListParagraph"/>
        <w:numPr>
          <w:ilvl w:val="0"/>
          <w:numId w:val="10"/>
        </w:numPr>
        <w:spacing w:after="60" w:line="276"/>
      </w:pPr>
      <w:r>
        <w:rPr>
          <w:rFonts w:ascii="Arial" w:cs="Arial" w:eastAsia="Arial" w:hAnsi="Arial"/>
          <w:color w:val="0F172A"/>
          <w:sz w:val="22"/>
          <w:szCs w:val="22"/>
        </w:rPr>
        <w:t xml:space="preserve">80+ features generados por symbol sin NaN ni errores en window ≥ 100 ticks.</w:t>
      </w:r>
    </w:p>
    <w:p>
      <w:pPr>
        <w:pStyle w:val="ListParagraph"/>
        <w:numPr>
          <w:ilvl w:val="0"/>
          <w:numId w:val="10"/>
        </w:numPr>
        <w:spacing w:after="60" w:line="276"/>
      </w:pPr>
      <w:r>
        <w:rPr>
          <w:rFonts w:ascii="Arial" w:cs="Arial" w:eastAsia="Arial" w:hAnsi="Arial"/>
          <w:color w:val="0F172A"/>
          <w:sz w:val="22"/>
          <w:szCs w:val="22"/>
        </w:rPr>
        <w:t xml:space="preserve">Latencia &lt; 50ms por symbol para cálculo completo del FeatureStore.</w:t>
      </w:r>
    </w:p>
    <w:p>
      <w:pPr>
        <w:pStyle w:val="ListParagraph"/>
        <w:numPr>
          <w:ilvl w:val="0"/>
          <w:numId w:val="10"/>
        </w:numPr>
        <w:spacing w:after="60" w:line="276"/>
      </w:pPr>
      <w:r>
        <w:rPr>
          <w:rFonts w:ascii="Arial" w:cs="Arial" w:eastAsia="Arial" w:hAnsi="Arial"/>
          <w:color w:val="0F172A"/>
          <w:sz w:val="22"/>
          <w:szCs w:val="22"/>
        </w:rPr>
        <w:t xml:space="preserve">100% tests pasando. Features almacenados y consultables en QuestDB.</w:t>
      </w:r>
    </w:p>
    <w:p>
      <w:pPr>
        <w:pStyle w:val="Heading3"/>
      </w:pPr>
      <w:r>
        <w:t xml:space="preserve">Dependencias Nuevas (requirements.txt)</w:t>
      </w:r>
    </w:p>
    <w:p>
      <w:pPr>
        <w:spacing w:after="120" w:line="276"/>
      </w:pPr>
      <w:r>
        <w:rPr>
          <w:rFonts w:ascii="Arial" w:cs="Arial" w:eastAsia="Arial" w:hAnsi="Arial"/>
          <w:color w:val="0F172A"/>
          <w:sz w:val="22"/>
          <w:szCs w:val="22"/>
        </w:rPr>
        <w:t xml:space="preserve">pandas-ta&gt;=0.3.14, ta-lib (opcional, vía conda), scipy&gt;=1.11.0</w:t>
      </w:r>
    </w:p>
    <w:p>
      <w:pPr>
        <w:spacing w:after="120"/>
      </w:pPr>
    </w:p>
    <w:p>
      <w:pPr>
        <w:pStyle w:val="Heading2"/>
      </w:pPr>
      <w:r>
        <w:t xml:space="preserve">Sprint 1.2 — Ensemble Predictivo Híbrido</w:t>
      </w:r>
    </w:p>
    <w:p>
      <w:pPr>
        <w:spacing w:after="120" w:line="276"/>
      </w:pPr>
      <w:r>
        <w:rPr>
          <w:rFonts w:ascii="Arial" w:cs="Arial" w:eastAsia="Arial" w:hAnsi="Arial"/>
          <w:b/>
          <w:bCs/>
          <w:color w:val="0F172A"/>
          <w:sz w:val="22"/>
          <w:szCs w:val="22"/>
        </w:rPr>
        <w:t xml:space="preserve">Semanas 3–6  |  </w:t>
      </w:r>
      <w:r>
        <w:rPr>
          <w:rFonts w:ascii="Arial" w:cs="Arial" w:eastAsia="Arial" w:hAnsi="Arial"/>
          <w:b/>
          <w:bCs/>
          <w:color w:val="6366F1"/>
          <w:sz w:val="22"/>
          <w:szCs w:val="22"/>
        </w:rPr>
        <w:t xml:space="preserve">Agente: Research Analyst (python-ml)</w:t>
      </w:r>
    </w:p>
    <w:p>
      <w:pPr>
        <w:spacing w:after="120" w:line="276"/>
      </w:pPr>
      <w:r>
        <w:rPr>
          <w:rFonts w:ascii="Arial" w:cs="Arial" w:eastAsia="Arial" w:hAnsi="Arial"/>
          <w:b/>
          <w:bCs/>
          <w:color w:val="0F172A"/>
          <w:sz w:val="22"/>
          <w:szCs w:val="22"/>
        </w:rPr>
        <w:t xml:space="preserve">Objetivo: </w:t>
      </w:r>
      <w:r>
        <w:rPr>
          <w:rFonts w:ascii="Arial" w:cs="Arial" w:eastAsia="Arial" w:hAnsi="Arial"/>
          <w:color w:val="334155"/>
          <w:sz w:val="22"/>
          <w:szCs w:val="22"/>
        </w:rPr>
        <w:t xml:space="preserve">Reemplazar ARIMA por ensemble LightGBM + LSTM + GARCH con meta-learner. El ensemble predice dirección y magnitud de retorno a corto plazo.</w:t>
      </w:r>
    </w:p>
    <w:p>
      <w:pPr>
        <w:pStyle w:val="Heading3"/>
      </w:pPr>
      <w:r>
        <w:t xml:space="preserve">Tareas para Claude Code</w:t>
      </w:r>
    </w:p>
    <w:p>
      <w:pPr>
        <w:pStyle w:val="ListParagraph"/>
        <w:numPr>
          <w:ilvl w:val="0"/>
          <w:numId w:val="11"/>
        </w:numPr>
        <w:spacing w:after="80" w:line="276"/>
      </w:pPr>
      <w:r>
        <w:rPr>
          <w:rFonts w:ascii="Arial" w:cs="Arial" w:eastAsia="Arial" w:hAnsi="Arial"/>
          <w:color w:val="0F172A"/>
          <w:sz w:val="22"/>
          <w:szCs w:val="22"/>
        </w:rPr>
        <w:t xml:space="preserve">Crear python-ml/src/models/lgbm_model.py:</w:t>
      </w:r>
    </w:p>
    <w:p>
      <w:pPr>
        <w:pStyle w:val="ListParagraph"/>
        <w:numPr>
          <w:ilvl w:val="0"/>
          <w:numId w:val="12"/>
        </w:numPr>
        <w:spacing w:after="40" w:line="260"/>
        <w:ind w:left="1080"/>
      </w:pPr>
      <w:r>
        <w:rPr>
          <w:rFonts w:ascii="Arial" w:cs="Arial" w:eastAsia="Arial" w:hAnsi="Arial"/>
          <w:color w:val="334155"/>
          <w:sz w:val="20"/>
          <w:szCs w:val="20"/>
        </w:rPr>
        <w:t xml:space="preserve">Clase LGBMPredictor. Target: sign(return_next_4h), clasificación binaria UP/DOWN con probabilidad.</w:t>
      </w:r>
    </w:p>
    <w:p>
      <w:pPr>
        <w:pStyle w:val="ListParagraph"/>
        <w:numPr>
          <w:ilvl w:val="0"/>
          <w:numId w:val="12"/>
        </w:numPr>
        <w:spacing w:after="40" w:line="260"/>
        <w:ind w:left="1080"/>
      </w:pPr>
      <w:r>
        <w:rPr>
          <w:rFonts w:ascii="Arial" w:cs="Arial" w:eastAsia="Arial" w:hAnsi="Arial"/>
          <w:color w:val="334155"/>
          <w:sz w:val="20"/>
          <w:szCs w:val="20"/>
        </w:rPr>
        <w:t xml:space="preserve">Features: output del FeatureStore (excluir leaking features). Hyperparámetros: n_estimators=500, max_depth=6, lr=0.05, feature_fraction=0.7.</w:t>
      </w:r>
    </w:p>
    <w:p>
      <w:pPr>
        <w:pStyle w:val="ListParagraph"/>
        <w:numPr>
          <w:ilvl w:val="0"/>
          <w:numId w:val="12"/>
        </w:numPr>
        <w:spacing w:after="40" w:line="260"/>
        <w:ind w:left="1080"/>
      </w:pPr>
      <w:r>
        <w:rPr>
          <w:rFonts w:ascii="Arial" w:cs="Arial" w:eastAsia="Arial" w:hAnsi="Arial"/>
          <w:color w:val="334155"/>
          <w:sz w:val="20"/>
          <w:szCs w:val="20"/>
        </w:rPr>
        <w:t xml:space="preserve">Retrain cada 500 observaciones. Output: {direction, probability, feature_importances_top10}.</w:t>
      </w:r>
    </w:p>
    <w:p>
      <w:pPr>
        <w:pStyle w:val="ListParagraph"/>
        <w:numPr>
          <w:ilvl w:val="0"/>
          <w:numId w:val="11"/>
        </w:numPr>
        <w:spacing w:after="80" w:line="276"/>
      </w:pPr>
      <w:r>
        <w:rPr>
          <w:rFonts w:ascii="Arial" w:cs="Arial" w:eastAsia="Arial" w:hAnsi="Arial"/>
          <w:color w:val="0F172A"/>
          <w:sz w:val="22"/>
          <w:szCs w:val="22"/>
        </w:rPr>
        <w:t xml:space="preserve">Crear python-ml/src/models/lstm_model.py:</w:t>
      </w:r>
    </w:p>
    <w:p>
      <w:pPr>
        <w:pStyle w:val="ListParagraph"/>
        <w:numPr>
          <w:ilvl w:val="0"/>
          <w:numId w:val="13"/>
        </w:numPr>
        <w:spacing w:after="40" w:line="260"/>
        <w:ind w:left="1080"/>
      </w:pPr>
      <w:r>
        <w:rPr>
          <w:rFonts w:ascii="Arial" w:cs="Arial" w:eastAsia="Arial" w:hAnsi="Arial"/>
          <w:color w:val="334155"/>
          <w:sz w:val="20"/>
          <w:szCs w:val="20"/>
        </w:rPr>
        <w:t xml:space="preserve">Clase LSTMPredictor. PyTorch. 2 capas LSTM (64 units), dropout 0.2. Input: ventana 60 ticks normalizados (MinMaxScaler).</w:t>
      </w:r>
    </w:p>
    <w:p>
      <w:pPr>
        <w:pStyle w:val="ListParagraph"/>
        <w:numPr>
          <w:ilvl w:val="0"/>
          <w:numId w:val="13"/>
        </w:numPr>
        <w:spacing w:after="40" w:line="260"/>
        <w:ind w:left="1080"/>
      </w:pPr>
      <w:r>
        <w:rPr>
          <w:rFonts w:ascii="Arial" w:cs="Arial" w:eastAsia="Arial" w:hAnsi="Arial"/>
          <w:color w:val="334155"/>
          <w:sz w:val="20"/>
          <w:szCs w:val="20"/>
        </w:rPr>
        <w:t xml:space="preserve">Target: retorno normalizado siguiente periodo. Retrain cada 2000 obs. Output: {predicted_return, hidden_embedding}.</w:t>
      </w:r>
    </w:p>
    <w:p>
      <w:pPr>
        <w:pStyle w:val="ListParagraph"/>
        <w:numPr>
          <w:ilvl w:val="0"/>
          <w:numId w:val="11"/>
        </w:numPr>
        <w:spacing w:after="80" w:line="276"/>
      </w:pPr>
      <w:r>
        <w:rPr>
          <w:rFonts w:ascii="Arial" w:cs="Arial" w:eastAsia="Arial" w:hAnsi="Arial"/>
          <w:color w:val="0F172A"/>
          <w:sz w:val="22"/>
          <w:szCs w:val="22"/>
        </w:rPr>
        <w:t xml:space="preserve">Crear python-ml/src/models/volatility_model.py:</w:t>
      </w:r>
    </w:p>
    <w:p>
      <w:pPr>
        <w:pStyle w:val="ListParagraph"/>
        <w:numPr>
          <w:ilvl w:val="0"/>
          <w:numId w:val="14"/>
        </w:numPr>
        <w:spacing w:after="40" w:line="260"/>
        <w:ind w:left="1080"/>
      </w:pPr>
      <w:r>
        <w:rPr>
          <w:rFonts w:ascii="Arial" w:cs="Arial" w:eastAsia="Arial" w:hAnsi="Arial"/>
          <w:color w:val="334155"/>
          <w:sz w:val="20"/>
          <w:szCs w:val="20"/>
        </w:rPr>
        <w:t xml:space="preserve">Clase VolatilityPredictor. GARCH(1,1) con fallback a HAR-RV. Estimación de vol condicional a 1h, 4h, 1d.</w:t>
      </w:r>
    </w:p>
    <w:p>
      <w:pPr>
        <w:pStyle w:val="ListParagraph"/>
        <w:numPr>
          <w:ilvl w:val="0"/>
          <w:numId w:val="14"/>
        </w:numPr>
        <w:spacing w:after="40" w:line="260"/>
        <w:ind w:left="1080"/>
      </w:pPr>
      <w:r>
        <w:rPr>
          <w:rFonts w:ascii="Arial" w:cs="Arial" w:eastAsia="Arial" w:hAnsi="Arial"/>
          <w:color w:val="334155"/>
          <w:sz w:val="20"/>
          <w:szCs w:val="20"/>
        </w:rPr>
        <w:t xml:space="preserve">Output: {conditional_vol, vol_forecast_1h, vol_forecast_4h, vol_regime_prob}. Usar arch library.</w:t>
      </w:r>
    </w:p>
    <w:p>
      <w:pPr>
        <w:pStyle w:val="ListParagraph"/>
        <w:numPr>
          <w:ilvl w:val="0"/>
          <w:numId w:val="11"/>
        </w:numPr>
        <w:spacing w:after="80" w:line="276"/>
      </w:pPr>
      <w:r>
        <w:rPr>
          <w:rFonts w:ascii="Arial" w:cs="Arial" w:eastAsia="Arial" w:hAnsi="Arial"/>
          <w:color w:val="0F172A"/>
          <w:sz w:val="22"/>
          <w:szCs w:val="22"/>
        </w:rPr>
        <w:t xml:space="preserve">Crear python-ml/src/models/ensemble.py:</w:t>
      </w:r>
    </w:p>
    <w:p>
      <w:pPr>
        <w:pStyle w:val="ListParagraph"/>
        <w:numPr>
          <w:ilvl w:val="0"/>
          <w:numId w:val="15"/>
        </w:numPr>
        <w:spacing w:after="40" w:line="260"/>
        <w:ind w:left="1080"/>
      </w:pPr>
      <w:r>
        <w:rPr>
          <w:rFonts w:ascii="Arial" w:cs="Arial" w:eastAsia="Arial" w:hAnsi="Arial"/>
          <w:color w:val="334155"/>
          <w:sz w:val="20"/>
          <w:szCs w:val="20"/>
        </w:rPr>
        <w:t xml:space="preserve">Clase EnsemblePredictor. Stacking: toma outputs de LGBM + LSTM + Vol como features del meta-learner.</w:t>
      </w:r>
    </w:p>
    <w:p>
      <w:pPr>
        <w:pStyle w:val="ListParagraph"/>
        <w:numPr>
          <w:ilvl w:val="0"/>
          <w:numId w:val="15"/>
        </w:numPr>
        <w:spacing w:after="40" w:line="260"/>
        <w:ind w:left="1080"/>
      </w:pPr>
      <w:r>
        <w:rPr>
          <w:rFonts w:ascii="Arial" w:cs="Arial" w:eastAsia="Arial" w:hAnsi="Arial"/>
          <w:color w:val="334155"/>
          <w:sz w:val="20"/>
          <w:szCs w:val="20"/>
        </w:rPr>
        <w:t xml:space="preserve">Meta-learner: LogisticRegression. Output: {signal: BUY/SELL/HOLD, confidence: 0-1, expected_return, confidence_interval_low, confidence_interval_high}.</w:t>
      </w:r>
    </w:p>
    <w:p>
      <w:pPr>
        <w:pStyle w:val="ListParagraph"/>
        <w:numPr>
          <w:ilvl w:val="0"/>
          <w:numId w:val="15"/>
        </w:numPr>
        <w:spacing w:after="40" w:line="260"/>
        <w:ind w:left="1080"/>
      </w:pPr>
      <w:r>
        <w:rPr>
          <w:rFonts w:ascii="Arial" w:cs="Arial" w:eastAsia="Arial" w:hAnsi="Arial"/>
          <w:color w:val="334155"/>
          <w:sz w:val="20"/>
          <w:szCs w:val="20"/>
        </w:rPr>
        <w:t xml:space="preserve">Regla de disagreement: si LGBM y LSTM no coinciden con confidence &gt; 0.6, output = HOLD.</w:t>
      </w:r>
    </w:p>
    <w:p>
      <w:pPr>
        <w:pStyle w:val="ListParagraph"/>
        <w:numPr>
          <w:ilvl w:val="0"/>
          <w:numId w:val="11"/>
        </w:numPr>
        <w:spacing w:after="80" w:line="276"/>
      </w:pPr>
      <w:r>
        <w:rPr>
          <w:rFonts w:ascii="Arial" w:cs="Arial" w:eastAsia="Arial" w:hAnsi="Arial"/>
          <w:color w:val="0F172A"/>
          <w:sz w:val="22"/>
          <w:szCs w:val="22"/>
        </w:rPr>
        <w:t xml:space="preserve">Refactorizar python-ml/src/models/predictive_model.py como wrapper backward-compatible del ensemble.</w:t>
      </w:r>
    </w:p>
    <w:p>
      <w:pPr>
        <w:pStyle w:val="ListParagraph"/>
        <w:numPr>
          <w:ilvl w:val="0"/>
          <w:numId w:val="11"/>
        </w:numPr>
        <w:spacing w:after="80" w:line="276"/>
      </w:pPr>
      <w:r>
        <w:rPr>
          <w:rFonts w:ascii="Arial" w:cs="Arial" w:eastAsia="Arial" w:hAnsi="Arial"/>
          <w:color w:val="0F172A"/>
          <w:sz w:val="22"/>
          <w:szCs w:val="22"/>
        </w:rPr>
        <w:t xml:space="preserve">Tests: tests/test_ensemble.py — walk-forward validation con datos históricos (6 meses).</w:t>
      </w:r>
    </w:p>
    <w:p>
      <w:pPr>
        <w:pStyle w:val="Heading3"/>
      </w:pPr>
      <w:r>
        <w:t xml:space="preserve">Criterios de Aceptación</w:t>
      </w:r>
    </w:p>
    <w:p>
      <w:pPr>
        <w:pStyle w:val="ListParagraph"/>
        <w:numPr>
          <w:ilvl w:val="0"/>
          <w:numId w:val="16"/>
        </w:numPr>
        <w:spacing w:after="60" w:line="276"/>
      </w:pPr>
      <w:r>
        <w:rPr>
          <w:rFonts w:ascii="Arial" w:cs="Arial" w:eastAsia="Arial" w:hAnsi="Arial"/>
          <w:color w:val="0F172A"/>
          <w:sz w:val="22"/>
          <w:szCs w:val="22"/>
        </w:rPr>
        <w:t xml:space="preserve">LGBM accuracy &gt; 52% en walk-forward validation.</w:t>
      </w:r>
    </w:p>
    <w:p>
      <w:pPr>
        <w:pStyle w:val="ListParagraph"/>
        <w:numPr>
          <w:ilvl w:val="0"/>
          <w:numId w:val="16"/>
        </w:numPr>
        <w:spacing w:after="60" w:line="276"/>
      </w:pPr>
      <w:r>
        <w:rPr>
          <w:rFonts w:ascii="Arial" w:cs="Arial" w:eastAsia="Arial" w:hAnsi="Arial"/>
          <w:color w:val="0F172A"/>
          <w:sz w:val="22"/>
          <w:szCs w:val="22"/>
        </w:rPr>
        <w:t xml:space="preserve">Ensemble latencia &lt; 200ms por symbol. Opera 24h sin errores.</w:t>
      </w:r>
    </w:p>
    <w:p>
      <w:pPr>
        <w:pStyle w:val="Heading3"/>
      </w:pPr>
      <w:r>
        <w:t xml:space="preserve">Dependencias Nuevas</w:t>
      </w:r>
    </w:p>
    <w:p>
      <w:pPr>
        <w:spacing w:after="120" w:line="276"/>
      </w:pPr>
      <w:r>
        <w:rPr>
          <w:rFonts w:ascii="Arial" w:cs="Arial" w:eastAsia="Arial" w:hAnsi="Arial"/>
          <w:color w:val="0F172A"/>
          <w:sz w:val="22"/>
          <w:szCs w:val="22"/>
        </w:rPr>
        <w:t xml:space="preserve">lightgbm&gt;=4.0, torch&gt;=2.1, arch&gt;=6.0</w:t>
      </w:r>
    </w:p>
    <w:p>
      <w:pPr>
        <w:spacing w:after="120"/>
      </w:pPr>
    </w:p>
    <w:p>
      <w:pPr>
        <w:pStyle w:val="Heading2"/>
      </w:pPr>
      <w:r>
        <w:t xml:space="preserve">Sprint 1.3 — Régimen HMM + Causal Alpha Pipeline</w:t>
      </w:r>
    </w:p>
    <w:p>
      <w:pPr>
        <w:spacing w:after="120" w:line="276"/>
      </w:pPr>
      <w:r>
        <w:rPr>
          <w:rFonts w:ascii="Arial" w:cs="Arial" w:eastAsia="Arial" w:hAnsi="Arial"/>
          <w:b/>
          <w:bCs/>
          <w:color w:val="0F172A"/>
          <w:sz w:val="22"/>
          <w:szCs w:val="22"/>
        </w:rPr>
        <w:t xml:space="preserve">Semanas 5–8  |  </w:t>
      </w:r>
      <w:r>
        <w:rPr>
          <w:rFonts w:ascii="Arial" w:cs="Arial" w:eastAsia="Arial" w:hAnsi="Arial"/>
          <w:b/>
          <w:bCs/>
          <w:color w:val="6366F1"/>
          <w:sz w:val="22"/>
          <w:szCs w:val="22"/>
        </w:rPr>
        <w:t xml:space="preserve">Agente: Research Analyst (python-ml)</w:t>
      </w:r>
    </w:p>
    <w:p>
      <w:pPr>
        <w:spacing w:after="120" w:line="276"/>
      </w:pPr>
      <w:r>
        <w:rPr>
          <w:rFonts w:ascii="Arial" w:cs="Arial" w:eastAsia="Arial" w:hAnsi="Arial"/>
          <w:b/>
          <w:bCs/>
          <w:color w:val="0F172A"/>
          <w:sz w:val="22"/>
          <w:szCs w:val="22"/>
        </w:rPr>
        <w:t xml:space="preserve">Objetivo: </w:t>
      </w:r>
      <w:r>
        <w:rPr>
          <w:rFonts w:ascii="Arial" w:cs="Arial" w:eastAsia="Arial" w:hAnsi="Arial"/>
          <w:color w:val="334155"/>
          <w:sz w:val="22"/>
          <w:szCs w:val="22"/>
        </w:rPr>
        <w:t xml:space="preserve">HMM con 5 estados reemplaza K-Means. Pipeline causal de 3 etapas (Granger → PCMCI → Transfer Entropy) como moat científico.</w:t>
      </w:r>
    </w:p>
    <w:p>
      <w:pPr>
        <w:pStyle w:val="Heading3"/>
      </w:pPr>
      <w:r>
        <w:t xml:space="preserve">Tareas para Claude Code</w:t>
      </w:r>
    </w:p>
    <w:p>
      <w:pPr>
        <w:pStyle w:val="ListParagraph"/>
        <w:numPr>
          <w:ilvl w:val="0"/>
          <w:numId w:val="17"/>
        </w:numPr>
        <w:spacing w:after="80" w:line="276"/>
      </w:pPr>
      <w:r>
        <w:rPr>
          <w:rFonts w:ascii="Arial" w:cs="Arial" w:eastAsia="Arial" w:hAnsi="Arial"/>
          <w:color w:val="0F172A"/>
          <w:sz w:val="22"/>
          <w:szCs w:val="22"/>
        </w:rPr>
        <w:t xml:space="preserve">Reescribir python-ml/src/models/regime_classifier.py:</w:t>
      </w:r>
    </w:p>
    <w:p>
      <w:pPr>
        <w:pStyle w:val="ListParagraph"/>
        <w:numPr>
          <w:ilvl w:val="0"/>
          <w:numId w:val="18"/>
        </w:numPr>
        <w:spacing w:after="40" w:line="260"/>
        <w:ind w:left="1080"/>
      </w:pPr>
      <w:r>
        <w:rPr>
          <w:rFonts w:ascii="Arial" w:cs="Arial" w:eastAsia="Arial" w:hAnsi="Arial"/>
          <w:color w:val="334155"/>
          <w:sz w:val="20"/>
          <w:szCs w:val="20"/>
        </w:rPr>
        <w:t xml:space="preserve">HMM 5 estados con hmmlearn: CALM, TRENDING_UP, TRENDING_DOWN, HIGH_VOL, CRISIS.</w:t>
      </w:r>
    </w:p>
    <w:p>
      <w:pPr>
        <w:pStyle w:val="ListParagraph"/>
        <w:numPr>
          <w:ilvl w:val="0"/>
          <w:numId w:val="18"/>
        </w:numPr>
        <w:spacing w:after="40" w:line="260"/>
        <w:ind w:left="1080"/>
      </w:pPr>
      <w:r>
        <w:rPr>
          <w:rFonts w:ascii="Arial" w:cs="Arial" w:eastAsia="Arial" w:hAnsi="Arial"/>
          <w:color w:val="334155"/>
          <w:sz w:val="20"/>
          <w:szCs w:val="20"/>
        </w:rPr>
        <w:t xml:space="preserve">Features input: realized_vol, volume_ratio, return_dispersion, vix_proxy, momentum_score.</w:t>
      </w:r>
    </w:p>
    <w:p>
      <w:pPr>
        <w:pStyle w:val="ListParagraph"/>
        <w:numPr>
          <w:ilvl w:val="0"/>
          <w:numId w:val="18"/>
        </w:numPr>
        <w:spacing w:after="40" w:line="260"/>
        <w:ind w:left="1080"/>
      </w:pPr>
      <w:r>
        <w:rPr>
          <w:rFonts w:ascii="Arial" w:cs="Arial" w:eastAsia="Arial" w:hAnsi="Arial"/>
          <w:color w:val="334155"/>
          <w:sz w:val="20"/>
          <w:szCs w:val="20"/>
        </w:rPr>
        <w:t xml:space="preserve">Output: {state, probability_matrix_5x5, transition_alert (si prob transición a CRISIS &gt; 20%)}.</w:t>
      </w:r>
    </w:p>
    <w:p>
      <w:pPr>
        <w:pStyle w:val="ListParagraph"/>
        <w:numPr>
          <w:ilvl w:val="0"/>
          <w:numId w:val="17"/>
        </w:numPr>
        <w:spacing w:after="80" w:line="276"/>
      </w:pPr>
      <w:r>
        <w:rPr>
          <w:rFonts w:ascii="Arial" w:cs="Arial" w:eastAsia="Arial" w:hAnsi="Arial"/>
          <w:color w:val="0F172A"/>
          <w:sz w:val="22"/>
          <w:szCs w:val="22"/>
        </w:rPr>
        <w:t xml:space="preserve">Crear python-ml/src/causal/granger_filter.py:</w:t>
      </w:r>
    </w:p>
    <w:p>
      <w:pPr>
        <w:pStyle w:val="ListParagraph"/>
        <w:numPr>
          <w:ilvl w:val="0"/>
          <w:numId w:val="19"/>
        </w:numPr>
        <w:spacing w:after="40" w:line="260"/>
        <w:ind w:left="1080"/>
      </w:pPr>
      <w:r>
        <w:rPr>
          <w:rFonts w:ascii="Arial" w:cs="Arial" w:eastAsia="Arial" w:hAnsi="Arial"/>
          <w:color w:val="334155"/>
          <w:sz w:val="20"/>
          <w:szCs w:val="20"/>
        </w:rPr>
        <w:t xml:space="preserve">Granger Causality Test bilateral entre todos los pares de symbols por exchange. Lag max: 10. p &lt; 0.05.</w:t>
      </w:r>
    </w:p>
    <w:p>
      <w:pPr>
        <w:pStyle w:val="ListParagraph"/>
        <w:numPr>
          <w:ilvl w:val="0"/>
          <w:numId w:val="19"/>
        </w:numPr>
        <w:spacing w:after="40" w:line="260"/>
        <w:ind w:left="1080"/>
      </w:pPr>
      <w:r>
        <w:rPr>
          <w:rFonts w:ascii="Arial" w:cs="Arial" w:eastAsia="Arial" w:hAnsi="Arial"/>
          <w:color w:val="334155"/>
          <w:sz w:val="20"/>
          <w:szCs w:val="20"/>
        </w:rPr>
        <w:t xml:space="preserve">Ejecución: cada hora (no por tick). Output: lista de pares (cause, effect, lag, p_value). Usar statsmodels.</w:t>
      </w:r>
    </w:p>
    <w:p>
      <w:pPr>
        <w:pStyle w:val="ListParagraph"/>
        <w:numPr>
          <w:ilvl w:val="0"/>
          <w:numId w:val="17"/>
        </w:numPr>
        <w:spacing w:after="80" w:line="276"/>
      </w:pPr>
      <w:r>
        <w:rPr>
          <w:rFonts w:ascii="Arial" w:cs="Arial" w:eastAsia="Arial" w:hAnsi="Arial"/>
          <w:color w:val="0F172A"/>
          <w:sz w:val="22"/>
          <w:szCs w:val="22"/>
        </w:rPr>
        <w:t xml:space="preserve">Crear python-ml/src/causal/pcmci_analyzer.py:</w:t>
      </w:r>
    </w:p>
    <w:p>
      <w:pPr>
        <w:pStyle w:val="ListParagraph"/>
        <w:numPr>
          <w:ilvl w:val="0"/>
          <w:numId w:val="20"/>
        </w:numPr>
        <w:spacing w:after="40" w:line="260"/>
        <w:ind w:left="1080"/>
      </w:pPr>
      <w:r>
        <w:rPr>
          <w:rFonts w:ascii="Arial" w:cs="Arial" w:eastAsia="Arial" w:hAnsi="Arial"/>
          <w:color w:val="334155"/>
          <w:sz w:val="20"/>
          <w:szCs w:val="20"/>
        </w:rPr>
        <w:t xml:space="preserve">Solo para pares que pasaron Granger. PCMCI via tigramite. Detecta causalidad temporal controlando confounders.</w:t>
      </w:r>
    </w:p>
    <w:p>
      <w:pPr>
        <w:pStyle w:val="ListParagraph"/>
        <w:numPr>
          <w:ilvl w:val="0"/>
          <w:numId w:val="20"/>
        </w:numPr>
        <w:spacing w:after="40" w:line="260"/>
        <w:ind w:left="1080"/>
      </w:pPr>
      <w:r>
        <w:rPr>
          <w:rFonts w:ascii="Arial" w:cs="Arial" w:eastAsia="Arial" w:hAnsi="Arial"/>
          <w:color w:val="334155"/>
          <w:sz w:val="20"/>
          <w:szCs w:val="20"/>
        </w:rPr>
        <w:t xml:space="preserve">Output: {causal_graph_DAG, causal_strength_per_edge, temporal_lag_per_edge}.</w:t>
      </w:r>
    </w:p>
    <w:p>
      <w:pPr>
        <w:pStyle w:val="ListParagraph"/>
        <w:numPr>
          <w:ilvl w:val="0"/>
          <w:numId w:val="17"/>
        </w:numPr>
        <w:spacing w:after="80" w:line="276"/>
      </w:pPr>
      <w:r>
        <w:rPr>
          <w:rFonts w:ascii="Arial" w:cs="Arial" w:eastAsia="Arial" w:hAnsi="Arial"/>
          <w:color w:val="0F172A"/>
          <w:sz w:val="22"/>
          <w:szCs w:val="22"/>
        </w:rPr>
        <w:t xml:space="preserve">Crear python-ml/src/causal/transfer_entropy.py:</w:t>
      </w:r>
    </w:p>
    <w:p>
      <w:pPr>
        <w:pStyle w:val="ListParagraph"/>
        <w:numPr>
          <w:ilvl w:val="0"/>
          <w:numId w:val="21"/>
        </w:numPr>
        <w:spacing w:after="40" w:line="260"/>
        <w:ind w:left="1080"/>
      </w:pPr>
      <w:r>
        <w:rPr>
          <w:rFonts w:ascii="Arial" w:cs="Arial" w:eastAsia="Arial" w:hAnsi="Arial"/>
          <w:color w:val="334155"/>
          <w:sz w:val="20"/>
          <w:szCs w:val="20"/>
        </w:rPr>
        <w:t xml:space="preserve">Transfer Entropy para confirmar relaciones PCMCI. Si TE confirma dirección, relación es robusta.</w:t>
      </w:r>
    </w:p>
    <w:p>
      <w:pPr>
        <w:pStyle w:val="ListParagraph"/>
        <w:numPr>
          <w:ilvl w:val="0"/>
          <w:numId w:val="21"/>
        </w:numPr>
        <w:spacing w:after="40" w:line="260"/>
        <w:ind w:left="1080"/>
      </w:pPr>
      <w:r>
        <w:rPr>
          <w:rFonts w:ascii="Arial" w:cs="Arial" w:eastAsia="Arial" w:hAnsi="Arial"/>
          <w:color w:val="334155"/>
          <w:sz w:val="20"/>
          <w:szCs w:val="20"/>
        </w:rPr>
        <w:t xml:space="preserve">Output: {te_score, te_direction, is_confirmed}.</w:t>
      </w:r>
    </w:p>
    <w:p>
      <w:pPr>
        <w:pStyle w:val="ListParagraph"/>
        <w:numPr>
          <w:ilvl w:val="0"/>
          <w:numId w:val="17"/>
        </w:numPr>
        <w:spacing w:after="80" w:line="276"/>
      </w:pPr>
      <w:r>
        <w:rPr>
          <w:rFonts w:ascii="Arial" w:cs="Arial" w:eastAsia="Arial" w:hAnsi="Arial"/>
          <w:color w:val="0F172A"/>
          <w:sz w:val="22"/>
          <w:szCs w:val="22"/>
        </w:rPr>
        <w:t xml:space="preserve">Crear python-ml/src/causal/causal_engine.py — Orquestador:</w:t>
      </w:r>
    </w:p>
    <w:p>
      <w:pPr>
        <w:pStyle w:val="ListParagraph"/>
        <w:numPr>
          <w:ilvl w:val="0"/>
          <w:numId w:val="22"/>
        </w:numPr>
        <w:spacing w:after="40" w:line="260"/>
        <w:ind w:left="1080"/>
      </w:pPr>
      <w:r>
        <w:rPr>
          <w:rFonts w:ascii="Arial" w:cs="Arial" w:eastAsia="Arial" w:hAnsi="Arial"/>
          <w:color w:val="334155"/>
          <w:sz w:val="20"/>
          <w:szCs w:val="20"/>
        </w:rPr>
        <w:t xml:space="preserve">Pipeline: Granger → PCMCI → TE confirmation. Mantiene grafo causal dinámico actualizado cada hora.</w:t>
      </w:r>
    </w:p>
    <w:p>
      <w:pPr>
        <w:pStyle w:val="ListParagraph"/>
        <w:numPr>
          <w:ilvl w:val="0"/>
          <w:numId w:val="22"/>
        </w:numPr>
        <w:spacing w:after="40" w:line="260"/>
        <w:ind w:left="1080"/>
      </w:pPr>
      <w:r>
        <w:rPr>
          <w:rFonts w:ascii="Arial" w:cs="Arial" w:eastAsia="Arial" w:hAnsi="Arial"/>
          <w:color w:val="334155"/>
          <w:sz w:val="20"/>
          <w:szCs w:val="20"/>
        </w:rPr>
        <w:t xml:space="preserve">Método: get_causal_opportunities(symbol) → lista de symbols causantes con lag explotable.</w:t>
      </w:r>
    </w:p>
    <w:p>
      <w:pPr>
        <w:pStyle w:val="ListParagraph"/>
        <w:numPr>
          <w:ilvl w:val="0"/>
          <w:numId w:val="22"/>
        </w:numPr>
        <w:spacing w:after="40" w:line="260"/>
        <w:ind w:left="1080"/>
      </w:pPr>
      <w:r>
        <w:rPr>
          <w:rFonts w:ascii="Arial" w:cs="Arial" w:eastAsia="Arial" w:hAnsi="Arial"/>
          <w:color w:val="334155"/>
          <w:sz w:val="20"/>
          <w:szCs w:val="20"/>
        </w:rPr>
        <w:t xml:space="preserve">Publica grafo en NATS: agent.research.causal_graph. Almacena en QuestDB tabla causal_graph.</w:t>
      </w:r>
    </w:p>
    <w:p>
      <w:pPr>
        <w:pStyle w:val="ListParagraph"/>
        <w:numPr>
          <w:ilvl w:val="0"/>
          <w:numId w:val="17"/>
        </w:numPr>
        <w:spacing w:after="80" w:line="276"/>
      </w:pPr>
      <w:r>
        <w:rPr>
          <w:rFonts w:ascii="Arial" w:cs="Arial" w:eastAsia="Arial" w:hAnsi="Arial"/>
          <w:color w:val="0F172A"/>
          <w:sz w:val="22"/>
          <w:szCs w:val="22"/>
        </w:rPr>
        <w:t xml:space="preserve">Tests: tests/test_causal.py, tests/test_regime.py.</w:t>
      </w:r>
    </w:p>
    <w:p>
      <w:pPr>
        <w:pStyle w:val="Heading3"/>
      </w:pPr>
      <w:r>
        <w:t xml:space="preserve">Criterios de Aceptación</w:t>
      </w:r>
    </w:p>
    <w:p>
      <w:pPr>
        <w:pStyle w:val="ListParagraph"/>
        <w:numPr>
          <w:ilvl w:val="0"/>
          <w:numId w:val="23"/>
        </w:numPr>
        <w:spacing w:after="60" w:line="276"/>
      </w:pPr>
      <w:r>
        <w:rPr>
          <w:rFonts w:ascii="Arial" w:cs="Arial" w:eastAsia="Arial" w:hAnsi="Arial"/>
          <w:color w:val="0F172A"/>
          <w:sz w:val="22"/>
          <w:szCs w:val="22"/>
        </w:rPr>
        <w:t xml:space="preserve">HMM detecta ≥3 régimenes distintos en datos históricos 90d.</w:t>
      </w:r>
    </w:p>
    <w:p>
      <w:pPr>
        <w:pStyle w:val="ListParagraph"/>
        <w:numPr>
          <w:ilvl w:val="0"/>
          <w:numId w:val="23"/>
        </w:numPr>
        <w:spacing w:after="60" w:line="276"/>
      </w:pPr>
      <w:r>
        <w:rPr>
          <w:rFonts w:ascii="Arial" w:cs="Arial" w:eastAsia="Arial" w:hAnsi="Arial"/>
          <w:color w:val="0F172A"/>
          <w:sz w:val="22"/>
          <w:szCs w:val="22"/>
        </w:rPr>
        <w:t xml:space="preserve">Pipeline causal identifica ≥5 relaciones causales significativas entre 25 symbols.</w:t>
      </w:r>
    </w:p>
    <w:p>
      <w:pPr>
        <w:pStyle w:val="ListParagraph"/>
        <w:numPr>
          <w:ilvl w:val="0"/>
          <w:numId w:val="23"/>
        </w:numPr>
        <w:spacing w:after="60" w:line="276"/>
      </w:pPr>
      <w:r>
        <w:rPr>
          <w:rFonts w:ascii="Arial" w:cs="Arial" w:eastAsia="Arial" w:hAnsi="Arial"/>
          <w:color w:val="0F172A"/>
          <w:sz w:val="22"/>
          <w:szCs w:val="22"/>
        </w:rPr>
        <w:t xml:space="preserve">TE confirma &gt;60% de relaciones PCMCI. Latencia pipeline causal &lt; 30s.</w:t>
      </w:r>
    </w:p>
    <w:p>
      <w:pPr>
        <w:pStyle w:val="Heading3"/>
      </w:pPr>
      <w:r>
        <w:t xml:space="preserve">Dependencias Nuevas</w:t>
      </w:r>
    </w:p>
    <w:p>
      <w:pPr>
        <w:spacing w:after="120" w:line="276"/>
      </w:pPr>
      <w:r>
        <w:rPr>
          <w:rFonts w:ascii="Arial" w:cs="Arial" w:eastAsia="Arial" w:hAnsi="Arial"/>
          <w:color w:val="0F172A"/>
          <w:sz w:val="22"/>
          <w:szCs w:val="22"/>
        </w:rPr>
        <w:t xml:space="preserve">hmmlearn&gt;=0.3, tigramite&gt;=5.2 (incluye PCMCI)</w:t>
      </w:r>
    </w:p>
    <w:p>
      <w:pPr>
        <w:spacing w:after="120"/>
      </w:pPr>
    </w:p>
    <w:p>
      <w:pPr>
        <w:pStyle w:val="Heading2"/>
      </w:pPr>
      <w:r>
        <w:t xml:space="preserve">Sprint 1.4 — Backtesting Engine</w:t>
      </w:r>
    </w:p>
    <w:p>
      <w:pPr>
        <w:spacing w:after="120" w:line="276"/>
      </w:pPr>
      <w:r>
        <w:rPr>
          <w:rFonts w:ascii="Arial" w:cs="Arial" w:eastAsia="Arial" w:hAnsi="Arial"/>
          <w:b/>
          <w:bCs/>
          <w:color w:val="0F172A"/>
          <w:sz w:val="22"/>
          <w:szCs w:val="22"/>
        </w:rPr>
        <w:t xml:space="preserve">Semanas 7–10  |  </w:t>
      </w:r>
      <w:r>
        <w:rPr>
          <w:rFonts w:ascii="Arial" w:cs="Arial" w:eastAsia="Arial" w:hAnsi="Arial"/>
          <w:b/>
          <w:bCs/>
          <w:color w:val="6366F1"/>
          <w:sz w:val="22"/>
          <w:szCs w:val="22"/>
        </w:rPr>
        <w:t xml:space="preserve">Nuevo módulo: python-ml/src/backtesting/</w:t>
      </w:r>
    </w:p>
    <w:p>
      <w:pPr>
        <w:spacing w:after="120" w:line="276"/>
      </w:pPr>
      <w:r>
        <w:rPr>
          <w:rFonts w:ascii="Arial" w:cs="Arial" w:eastAsia="Arial" w:hAnsi="Arial"/>
          <w:b/>
          <w:bCs/>
          <w:color w:val="0F172A"/>
          <w:sz w:val="22"/>
          <w:szCs w:val="22"/>
        </w:rPr>
        <w:t xml:space="preserve">Objetivo: </w:t>
      </w:r>
      <w:r>
        <w:rPr>
          <w:rFonts w:ascii="Arial" w:cs="Arial" w:eastAsia="Arial" w:hAnsi="Arial"/>
          <w:color w:val="334155"/>
          <w:sz w:val="22"/>
          <w:szCs w:val="22"/>
        </w:rPr>
        <w:t xml:space="preserve">Framework de backtesting event-driven para validar estrategias con datos históricos. Sin esto no podemos demostrar alpha.</w:t>
      </w:r>
    </w:p>
    <w:p>
      <w:pPr>
        <w:pStyle w:val="Heading3"/>
      </w:pPr>
      <w:r>
        <w:t xml:space="preserve">Tareas para Claude Code</w:t>
      </w:r>
    </w:p>
    <w:p>
      <w:pPr>
        <w:pStyle w:val="ListParagraph"/>
        <w:numPr>
          <w:ilvl w:val="0"/>
          <w:numId w:val="24"/>
        </w:numPr>
        <w:spacing w:after="80" w:line="276"/>
      </w:pPr>
      <w:r>
        <w:rPr>
          <w:rFonts w:ascii="Arial" w:cs="Arial" w:eastAsia="Arial" w:hAnsi="Arial"/>
          <w:color w:val="0F172A"/>
          <w:sz w:val="22"/>
          <w:szCs w:val="22"/>
        </w:rPr>
        <w:t xml:space="preserve">Crear python-ml/src/backtesting/engine.py — Motor event-driven:</w:t>
      </w:r>
    </w:p>
    <w:p>
      <w:pPr>
        <w:pStyle w:val="ListParagraph"/>
        <w:numPr>
          <w:ilvl w:val="0"/>
          <w:numId w:val="25"/>
        </w:numPr>
        <w:spacing w:after="40" w:line="260"/>
        <w:ind w:left="1080"/>
      </w:pPr>
      <w:r>
        <w:rPr>
          <w:rFonts w:ascii="Arial" w:cs="Arial" w:eastAsia="Arial" w:hAnsi="Arial"/>
          <w:color w:val="334155"/>
          <w:sz w:val="20"/>
          <w:szCs w:val="20"/>
        </w:rPr>
        <w:t xml:space="preserve">Componentes: DataFeed (QuestDB histórico + yfinance fallback), Strategy (interface abstracta), SimulatedBroker (slippage 0.05%, comisiones configurables), Portfolio (equity tracking).</w:t>
      </w:r>
    </w:p>
    <w:p>
      <w:pPr>
        <w:pStyle w:val="ListParagraph"/>
        <w:numPr>
          <w:ilvl w:val="0"/>
          <w:numId w:val="25"/>
        </w:numPr>
        <w:spacing w:after="40" w:line="260"/>
        <w:ind w:left="1080"/>
      </w:pPr>
      <w:r>
        <w:rPr>
          <w:rFonts w:ascii="Arial" w:cs="Arial" w:eastAsia="Arial" w:hAnsi="Arial"/>
          <w:color w:val="334155"/>
          <w:sz w:val="20"/>
          <w:szCs w:val="20"/>
        </w:rPr>
        <w:t xml:space="preserve">Soporta: market orders, limit orders, stop-loss, take-profit. Simula latencia configurable.</w:t>
      </w:r>
    </w:p>
    <w:p>
      <w:pPr>
        <w:pStyle w:val="ListParagraph"/>
        <w:numPr>
          <w:ilvl w:val="0"/>
          <w:numId w:val="24"/>
        </w:numPr>
        <w:spacing w:after="80" w:line="276"/>
      </w:pPr>
      <w:r>
        <w:rPr>
          <w:rFonts w:ascii="Arial" w:cs="Arial" w:eastAsia="Arial" w:hAnsi="Arial"/>
          <w:color w:val="0F172A"/>
          <w:sz w:val="22"/>
          <w:szCs w:val="22"/>
        </w:rPr>
        <w:t xml:space="preserve">Crear python-ml/src/backtesting/metrics.py:</w:t>
      </w:r>
    </w:p>
    <w:p>
      <w:pPr>
        <w:pStyle w:val="ListParagraph"/>
        <w:numPr>
          <w:ilvl w:val="0"/>
          <w:numId w:val="5"/>
        </w:numPr>
        <w:spacing w:after="40" w:line="260"/>
        <w:ind w:left="1080"/>
      </w:pPr>
      <w:r>
        <w:rPr>
          <w:rFonts w:ascii="Arial" w:cs="Arial" w:eastAsia="Arial" w:hAnsi="Arial"/>
          <w:color w:val="334155"/>
          <w:sz w:val="20"/>
          <w:szCs w:val="20"/>
        </w:rPr>
        <w:t xml:space="preserve">Métricas: Sharpe, Sortino, Max Drawdown, Calmar, Win Rate, Profit Factor, Avg Win/Loss, Total Return, Annualized Return, Alpha, Beta, Information Ratio.</w:t>
      </w:r>
    </w:p>
    <w:p>
      <w:pPr>
        <w:pStyle w:val="ListParagraph"/>
        <w:numPr>
          <w:ilvl w:val="0"/>
          <w:numId w:val="5"/>
        </w:numPr>
        <w:spacing w:after="40" w:line="260"/>
        <w:ind w:left="1080"/>
      </w:pPr>
      <w:r>
        <w:rPr>
          <w:rFonts w:ascii="Arial" w:cs="Arial" w:eastAsia="Arial" w:hAnsi="Arial"/>
          <w:color w:val="334155"/>
          <w:sz w:val="20"/>
          <w:szCs w:val="20"/>
        </w:rPr>
        <w:t xml:space="preserve">Genera equity_curve y drawdown_curve como arrays para visualización.</w:t>
      </w:r>
    </w:p>
    <w:p>
      <w:pPr>
        <w:pStyle w:val="ListParagraph"/>
        <w:numPr>
          <w:ilvl w:val="0"/>
          <w:numId w:val="24"/>
        </w:numPr>
        <w:spacing w:after="80" w:line="276"/>
      </w:pPr>
      <w:r>
        <w:rPr>
          <w:rFonts w:ascii="Arial" w:cs="Arial" w:eastAsia="Arial" w:hAnsi="Arial"/>
          <w:color w:val="0F172A"/>
          <w:sz w:val="22"/>
          <w:szCs w:val="22"/>
        </w:rPr>
        <w:t xml:space="preserve">Crear python-ml/src/backtesting/strategies.py:</w:t>
      </w:r>
    </w:p>
    <w:p>
      <w:pPr>
        <w:pStyle w:val="ListParagraph"/>
        <w:numPr>
          <w:ilvl w:val="0"/>
          <w:numId w:val="6"/>
        </w:numPr>
        <w:spacing w:after="40" w:line="260"/>
        <w:ind w:left="1080"/>
      </w:pPr>
      <w:r>
        <w:rPr>
          <w:rFonts w:ascii="Arial" w:cs="Arial" w:eastAsia="Arial" w:hAnsi="Arial"/>
          <w:color w:val="334155"/>
          <w:sz w:val="20"/>
          <w:szCs w:val="20"/>
        </w:rPr>
        <w:t xml:space="preserve">NexQuantStrategy: pipeline completo (FeatureStore → Ensemble → CausalEngine → mock Claude). BuyAndHoldStrategy: benchmark pasivo. RandomStrategy: benchmark aleatorio.</w:t>
      </w:r>
    </w:p>
    <w:p>
      <w:pPr>
        <w:pStyle w:val="ListParagraph"/>
        <w:numPr>
          <w:ilvl w:val="0"/>
          <w:numId w:val="24"/>
        </w:numPr>
        <w:spacing w:after="80" w:line="276"/>
      </w:pPr>
      <w:r>
        <w:rPr>
          <w:rFonts w:ascii="Arial" w:cs="Arial" w:eastAsia="Arial" w:hAnsi="Arial"/>
          <w:color w:val="0F172A"/>
          <w:sz w:val="22"/>
          <w:szCs w:val="22"/>
        </w:rPr>
        <w:t xml:space="preserve">Crear python-ml/src/backtesting/data_loader.py: descarga datos de QuestDB o yfinance. Mínimo 6 meses.</w:t>
      </w:r>
    </w:p>
    <w:p>
      <w:pPr>
        <w:pStyle w:val="ListParagraph"/>
        <w:numPr>
          <w:ilvl w:val="0"/>
          <w:numId w:val="24"/>
        </w:numPr>
        <w:spacing w:after="80" w:line="276"/>
      </w:pPr>
      <w:r>
        <w:rPr>
          <w:rFonts w:ascii="Arial" w:cs="Arial" w:eastAsia="Arial" w:hAnsi="Arial"/>
          <w:color w:val="0F172A"/>
          <w:sz w:val="22"/>
          <w:szCs w:val="22"/>
        </w:rPr>
        <w:t xml:space="preserve">CLI: python -m backtesting.run --strategy nexquant --period 6m --symbols AAPL,BTCUSDT</w:t>
      </w:r>
    </w:p>
    <w:p>
      <w:pPr>
        <w:pStyle w:val="ListParagraph"/>
        <w:numPr>
          <w:ilvl w:val="0"/>
          <w:numId w:val="24"/>
        </w:numPr>
        <w:spacing w:after="80" w:line="276"/>
      </w:pPr>
      <w:r>
        <w:rPr>
          <w:rFonts w:ascii="Arial" w:cs="Arial" w:eastAsia="Arial" w:hAnsi="Arial"/>
          <w:color w:val="0F172A"/>
          <w:sz w:val="22"/>
          <w:szCs w:val="22"/>
        </w:rPr>
        <w:t xml:space="preserve">Tests: tests/test_backtesting.py.</w:t>
      </w:r>
    </w:p>
    <w:p>
      <w:pPr>
        <w:pStyle w:val="Heading3"/>
      </w:pPr>
      <w:r>
        <w:t xml:space="preserve">Criterios de Aceptación</w:t>
      </w:r>
    </w:p>
    <w:p>
      <w:pPr>
        <w:pStyle w:val="ListParagraph"/>
        <w:numPr>
          <w:ilvl w:val="0"/>
          <w:numId w:val="26"/>
        </w:numPr>
        <w:spacing w:after="60" w:line="276"/>
      </w:pPr>
      <w:r>
        <w:rPr>
          <w:rFonts w:ascii="Arial" w:cs="Arial" w:eastAsia="Arial" w:hAnsi="Arial"/>
          <w:color w:val="0F172A"/>
          <w:sz w:val="22"/>
          <w:szCs w:val="22"/>
        </w:rPr>
        <w:t xml:space="preserve">NexQuantStrategy Sharpe &gt; 1.0 en 6 meses históricos (target: &gt;1.5).</w:t>
      </w:r>
    </w:p>
    <w:p>
      <w:pPr>
        <w:pStyle w:val="ListParagraph"/>
        <w:numPr>
          <w:ilvl w:val="0"/>
          <w:numId w:val="26"/>
        </w:numPr>
        <w:spacing w:after="60" w:line="276"/>
      </w:pPr>
      <w:r>
        <w:rPr>
          <w:rFonts w:ascii="Arial" w:cs="Arial" w:eastAsia="Arial" w:hAnsi="Arial"/>
          <w:color w:val="0F172A"/>
          <w:sz w:val="22"/>
          <w:szCs w:val="22"/>
        </w:rPr>
        <w:t xml:space="preserve">Supera BuyAndHold y RandomStrategy en todas las métricas.</w:t>
      </w:r>
    </w:p>
    <w:p>
      <w:pPr>
        <w:pStyle w:val="ListParagraph"/>
        <w:numPr>
          <w:ilvl w:val="0"/>
          <w:numId w:val="26"/>
        </w:numPr>
        <w:spacing w:after="60" w:line="276"/>
      </w:pPr>
      <w:r>
        <w:rPr>
          <w:rFonts w:ascii="Arial" w:cs="Arial" w:eastAsia="Arial" w:hAnsi="Arial"/>
          <w:color w:val="0F172A"/>
          <w:sz w:val="22"/>
          <w:szCs w:val="22"/>
        </w:rPr>
        <w:t xml:space="preserve">Reporte JSON exportable con métricas + equity curve.</w:t>
      </w:r>
    </w:p>
    <w:p>
      <w:pPr>
        <w:pStyle w:val="Heading3"/>
      </w:pPr>
      <w:r>
        <w:t xml:space="preserve">Dependencias Nuevas</w:t>
      </w:r>
    </w:p>
    <w:p>
      <w:pPr>
        <w:spacing w:after="120" w:line="276"/>
      </w:pPr>
      <w:r>
        <w:rPr>
          <w:rFonts w:ascii="Arial" w:cs="Arial" w:eastAsia="Arial" w:hAnsi="Arial"/>
          <w:color w:val="0F172A"/>
          <w:sz w:val="22"/>
          <w:szCs w:val="22"/>
        </w:rPr>
        <w:t xml:space="preserve">yfinance&gt;=0.2.31</w:t>
      </w:r>
    </w:p>
    <w:p>
      <w:pPr>
        <w:spacing w:after="120"/>
      </w:pPr>
    </w:p>
    <w:p>
      <w:pPr>
        <w:pStyle w:val="Heading2"/>
      </w:pPr>
      <w:r>
        <w:t xml:space="preserve">Sprint 1.5 — Risk Profiling Engine</w:t>
      </w:r>
    </w:p>
    <w:p>
      <w:pPr>
        <w:spacing w:after="120" w:line="276"/>
      </w:pPr>
      <w:r>
        <w:rPr>
          <w:rFonts w:ascii="Arial" w:cs="Arial" w:eastAsia="Arial" w:hAnsi="Arial"/>
          <w:b/>
          <w:bCs/>
          <w:color w:val="0F172A"/>
          <w:sz w:val="22"/>
          <w:szCs w:val="22"/>
        </w:rPr>
        <w:t xml:space="preserve">Semanas 9–12  |  </w:t>
      </w:r>
      <w:r>
        <w:rPr>
          <w:rFonts w:ascii="Arial" w:cs="Arial" w:eastAsia="Arial" w:hAnsi="Arial"/>
          <w:b/>
          <w:bCs/>
          <w:color w:val="6366F1"/>
          <w:sz w:val="22"/>
          <w:szCs w:val="22"/>
        </w:rPr>
        <w:t xml:space="preserve">Agentes: Risk Guardian + Frontend</w:t>
      </w:r>
    </w:p>
    <w:p>
      <w:pPr>
        <w:spacing w:after="120" w:line="276"/>
      </w:pPr>
      <w:r>
        <w:rPr>
          <w:rFonts w:ascii="Arial" w:cs="Arial" w:eastAsia="Arial" w:hAnsi="Arial"/>
          <w:b/>
          <w:bCs/>
          <w:color w:val="0F172A"/>
          <w:sz w:val="22"/>
          <w:szCs w:val="22"/>
        </w:rPr>
        <w:t xml:space="preserve">Objetivo: </w:t>
      </w:r>
      <w:r>
        <w:rPr>
          <w:rFonts w:ascii="Arial" w:cs="Arial" w:eastAsia="Arial" w:hAnsi="Arial"/>
          <w:color w:val="334155"/>
          <w:sz w:val="22"/>
          <w:szCs w:val="22"/>
        </w:rPr>
        <w:t xml:space="preserve">Sistema de perfilamiento de riesgo que alimente automáticamente los parámetros de cada agente por usuario. Obligatorio para compliance.</w:t>
      </w:r>
    </w:p>
    <w:p>
      <w:pPr>
        <w:pStyle w:val="Heading3"/>
      </w:pPr>
      <w:r>
        <w:t xml:space="preserve">Tareas para Claude Code</w:t>
      </w:r>
    </w:p>
    <w:p>
      <w:pPr>
        <w:pStyle w:val="ListParagraph"/>
        <w:numPr>
          <w:ilvl w:val="0"/>
          <w:numId w:val="27"/>
        </w:numPr>
        <w:spacing w:after="80" w:line="276"/>
      </w:pPr>
      <w:r>
        <w:rPr>
          <w:rFonts w:ascii="Arial" w:cs="Arial" w:eastAsia="Arial" w:hAnsi="Arial"/>
          <w:color w:val="0F172A"/>
          <w:sz w:val="22"/>
          <w:szCs w:val="22"/>
        </w:rPr>
        <w:t xml:space="preserve">Añadir modelo Prisma RiskProfile en schema.prisma:</w:t>
      </w:r>
    </w:p>
    <w:p>
      <w:pPr>
        <w:pStyle w:val="ListParagraph"/>
        <w:numPr>
          <w:ilvl w:val="0"/>
          <w:numId w:val="7"/>
        </w:numPr>
        <w:spacing w:after="40" w:line="260"/>
        <w:ind w:left="1080"/>
      </w:pPr>
      <w:r>
        <w:rPr>
          <w:rFonts w:ascii="Arial" w:cs="Arial" w:eastAsia="Arial" w:hAnsi="Arial"/>
          <w:color w:val="334155"/>
          <w:sz w:val="20"/>
          <w:szCs w:val="20"/>
        </w:rPr>
        <w:t xml:space="preserve">Campos: userId (unique 1:1), investmentHorizon (enum: SHORT/MEDIUM/LONG), riskTolerance (Int 1-10), monthlyIncome (Float), netWorth (Float), investmentExperience (enum: NONE/BASIC/INTERMEDIATE/ADVANCED), financialGoal (enum: GROWTH/INCOME/PRESERVATION/SPECULATION), maxAcceptableLoss (Float, porcentaje), questionnaireResponses (Json), riskScore (Float, calculado), riskCategory (enum: CONSERVATIVE/MODERATE/AGGRESSIVE/SPECULATIVE), createdAt, updatedAt.</w:t>
      </w:r>
    </w:p>
    <w:p>
      <w:pPr>
        <w:pStyle w:val="ListParagraph"/>
        <w:numPr>
          <w:ilvl w:val="0"/>
          <w:numId w:val="27"/>
        </w:numPr>
        <w:spacing w:after="80" w:line="276"/>
      </w:pPr>
      <w:r>
        <w:rPr>
          <w:rFonts w:ascii="Arial" w:cs="Arial" w:eastAsia="Arial" w:hAnsi="Arial"/>
          <w:color w:val="0F172A"/>
          <w:sz w:val="22"/>
          <w:szCs w:val="22"/>
        </w:rPr>
        <w:t xml:space="preserve">Crear trading-agent/src/risk/profiler.py — algoritmo de scoring:</w:t>
      </w:r>
    </w:p>
    <w:p>
      <w:pPr>
        <w:pStyle w:val="ListParagraph"/>
        <w:numPr>
          <w:ilvl w:val="0"/>
          <w:numId w:val="8"/>
        </w:numPr>
        <w:spacing w:after="40" w:line="260"/>
        <w:ind w:left="1080"/>
      </w:pPr>
      <w:r>
        <w:rPr>
          <w:rFonts w:ascii="Arial" w:cs="Arial" w:eastAsia="Arial" w:hAnsi="Arial"/>
          <w:color w:val="334155"/>
          <w:sz w:val="20"/>
          <w:szCs w:val="20"/>
        </w:rPr>
        <w:t xml:space="preserve">Weighted scoring: capacidad_financiera (25%) + tolerancia_emocional (25%) + horizonte (20%) + experiencia (15%) + objetivo (15%).</w:t>
      </w:r>
    </w:p>
    <w:p>
      <w:pPr>
        <w:pStyle w:val="ListParagraph"/>
        <w:numPr>
          <w:ilvl w:val="0"/>
          <w:numId w:val="8"/>
        </w:numPr>
        <w:spacing w:after="40" w:line="260"/>
        <w:ind w:left="1080"/>
      </w:pPr>
      <w:r>
        <w:rPr>
          <w:rFonts w:ascii="Arial" w:cs="Arial" w:eastAsia="Arial" w:hAnsi="Arial"/>
          <w:color w:val="334155"/>
          <w:sz w:val="20"/>
          <w:szCs w:val="20"/>
        </w:rPr>
        <w:t xml:space="preserve">Output: risk_score (1-10), risk_category.</w:t>
      </w:r>
    </w:p>
    <w:p>
      <w:pPr>
        <w:pStyle w:val="ListParagraph"/>
        <w:numPr>
          <w:ilvl w:val="0"/>
          <w:numId w:val="27"/>
        </w:numPr>
        <w:spacing w:after="80" w:line="276"/>
      </w:pPr>
      <w:r>
        <w:rPr>
          <w:rFonts w:ascii="Arial" w:cs="Arial" w:eastAsia="Arial" w:hAnsi="Arial"/>
          <w:color w:val="0F172A"/>
          <w:sz w:val="22"/>
          <w:szCs w:val="22"/>
        </w:rPr>
        <w:t xml:space="preserve">Crear trading-agent/src/risk/profile_adapter.py — traduce perfil a config del agente:</w:t>
      </w:r>
    </w:p>
    <w:p>
      <w:pPr>
        <w:pStyle w:val="ListParagraph"/>
        <w:numPr>
          <w:ilvl w:val="0"/>
          <w:numId w:val="9"/>
        </w:numPr>
        <w:spacing w:after="40" w:line="260"/>
        <w:ind w:left="1080"/>
      </w:pPr>
      <w:r>
        <w:rPr>
          <w:rFonts w:ascii="Arial" w:cs="Arial" w:eastAsia="Arial" w:hAnsi="Arial"/>
          <w:color w:val="334155"/>
          <w:sz w:val="20"/>
          <w:szCs w:val="20"/>
        </w:rPr>
        <w:t xml:space="preserve">CONSERVATIVE (1-3): max_position=2% equity, stop_loss=2%, max_concurrent=3, exchanges=[CRYPTO only].</w:t>
      </w:r>
    </w:p>
    <w:p>
      <w:pPr>
        <w:pStyle w:val="ListParagraph"/>
        <w:numPr>
          <w:ilvl w:val="0"/>
          <w:numId w:val="9"/>
        </w:numPr>
        <w:spacing w:after="40" w:line="260"/>
        <w:ind w:left="1080"/>
      </w:pPr>
      <w:r>
        <w:rPr>
          <w:rFonts w:ascii="Arial" w:cs="Arial" w:eastAsia="Arial" w:hAnsi="Arial"/>
          <w:color w:val="334155"/>
          <w:sz w:val="20"/>
          <w:szCs w:val="20"/>
        </w:rPr>
        <w:t xml:space="preserve">MODERATE (4-6): max_position=5%, stop_loss=3%, max_concurrent=5, exchanges=[US, CRYPTO].</w:t>
      </w:r>
    </w:p>
    <w:p>
      <w:pPr>
        <w:pStyle w:val="ListParagraph"/>
        <w:numPr>
          <w:ilvl w:val="0"/>
          <w:numId w:val="9"/>
        </w:numPr>
        <w:spacing w:after="40" w:line="260"/>
        <w:ind w:left="1080"/>
      </w:pPr>
      <w:r>
        <w:rPr>
          <w:rFonts w:ascii="Arial" w:cs="Arial" w:eastAsia="Arial" w:hAnsi="Arial"/>
          <w:color w:val="334155"/>
          <w:sz w:val="20"/>
          <w:szCs w:val="20"/>
        </w:rPr>
        <w:t xml:space="preserve">AGGRESSIVE (7-8): max_position=8%, stop_loss=5%, max_concurrent=8, all exchanges.</w:t>
      </w:r>
    </w:p>
    <w:p>
      <w:pPr>
        <w:pStyle w:val="ListParagraph"/>
        <w:numPr>
          <w:ilvl w:val="0"/>
          <w:numId w:val="9"/>
        </w:numPr>
        <w:spacing w:after="40" w:line="260"/>
        <w:ind w:left="1080"/>
      </w:pPr>
      <w:r>
        <w:rPr>
          <w:rFonts w:ascii="Arial" w:cs="Arial" w:eastAsia="Arial" w:hAnsi="Arial"/>
          <w:color w:val="334155"/>
          <w:sz w:val="20"/>
          <w:szCs w:val="20"/>
        </w:rPr>
        <w:t xml:space="preserve">SPECULATIVE (9-10): max_position=10%, stop_loss=7%, max_concurrent=10, all exchanges.</w:t>
      </w:r>
    </w:p>
    <w:p>
      <w:pPr>
        <w:pStyle w:val="ListParagraph"/>
        <w:numPr>
          <w:ilvl w:val="0"/>
          <w:numId w:val="27"/>
        </w:numPr>
        <w:spacing w:after="80" w:line="276"/>
      </w:pPr>
      <w:r>
        <w:rPr>
          <w:rFonts w:ascii="Arial" w:cs="Arial" w:eastAsia="Arial" w:hAnsi="Arial"/>
          <w:color w:val="0F172A"/>
          <w:sz w:val="22"/>
          <w:szCs w:val="22"/>
        </w:rPr>
        <w:t xml:space="preserve">Crear API routes Next.js: POST/GET/PUT /api/risk-profile (Zod validation, auth required).</w:t>
      </w:r>
    </w:p>
    <w:p>
      <w:pPr>
        <w:pStyle w:val="ListParagraph"/>
        <w:numPr>
          <w:ilvl w:val="0"/>
          <w:numId w:val="27"/>
        </w:numPr>
        <w:spacing w:after="80" w:line="276"/>
      </w:pPr>
      <w:r>
        <w:rPr>
          <w:rFonts w:ascii="Arial" w:cs="Arial" w:eastAsia="Arial" w:hAnsi="Arial"/>
          <w:color w:val="0F172A"/>
          <w:sz w:val="22"/>
          <w:szCs w:val="22"/>
        </w:rPr>
        <w:t xml:space="preserve">Integrar en onboarding wizard paso 2: cuestionario interactivo de 12 preguntas.</w:t>
      </w:r>
    </w:p>
    <w:p>
      <w:pPr>
        <w:pStyle w:val="ListParagraph"/>
        <w:numPr>
          <w:ilvl w:val="0"/>
          <w:numId w:val="27"/>
        </w:numPr>
        <w:spacing w:after="80" w:line="276"/>
      </w:pPr>
      <w:r>
        <w:rPr>
          <w:rFonts w:ascii="Arial" w:cs="Arial" w:eastAsia="Arial" w:hAnsi="Arial"/>
          <w:color w:val="0F172A"/>
          <w:sz w:val="22"/>
          <w:szCs w:val="22"/>
        </w:rPr>
        <w:t xml:space="preserve">Modificar AgentLoop.reload_configs() para derivar AgentConfig de RiskProfile.</w:t>
      </w:r>
    </w:p>
    <w:p>
      <w:pPr>
        <w:pStyle w:val="Heading3"/>
      </w:pPr>
      <w:r>
        <w:t xml:space="preserve">Criterios de Aceptación</w:t>
      </w:r>
    </w:p>
    <w:p>
      <w:pPr>
        <w:pStyle w:val="ListParagraph"/>
        <w:numPr>
          <w:ilvl w:val="0"/>
          <w:numId w:val="28"/>
        </w:numPr>
        <w:spacing w:after="60" w:line="276"/>
      </w:pPr>
      <w:r>
        <w:rPr>
          <w:rFonts w:ascii="Arial" w:cs="Arial" w:eastAsia="Arial" w:hAnsi="Arial"/>
          <w:color w:val="0F172A"/>
          <w:sz w:val="22"/>
          <w:szCs w:val="22"/>
        </w:rPr>
        <w:t xml:space="preserve">Mismo input = mismo risk_score (determinista).</w:t>
      </w:r>
    </w:p>
    <w:p>
      <w:pPr>
        <w:pStyle w:val="ListParagraph"/>
        <w:numPr>
          <w:ilvl w:val="0"/>
          <w:numId w:val="28"/>
        </w:numPr>
        <w:spacing w:after="60" w:line="276"/>
      </w:pPr>
      <w:r>
        <w:rPr>
          <w:rFonts w:ascii="Arial" w:cs="Arial" w:eastAsia="Arial" w:hAnsi="Arial"/>
          <w:color w:val="0F172A"/>
          <w:sz w:val="22"/>
          <w:szCs w:val="22"/>
        </w:rPr>
        <w:t xml:space="preserve">Config se actualiza en ≤60s tras cambio de perfil. API protegida y validada.</w:t>
      </w:r>
    </w:p>
    <w:p>
      <w:pPr>
        <w:spacing w:after="120"/>
      </w:pPr>
    </w:p>
    <w:p>
      <w:pPr>
        <w:pStyle w:val="Heading2"/>
      </w:pPr>
      <w:r>
        <w:t xml:space="preserve">Sprint 1.6 — Refactor Multi-Agente + Integración E2E</w:t>
      </w:r>
    </w:p>
    <w:p>
      <w:pPr>
        <w:spacing w:after="120" w:line="276"/>
      </w:pPr>
      <w:r>
        <w:rPr>
          <w:rFonts w:ascii="Arial" w:cs="Arial" w:eastAsia="Arial" w:hAnsi="Arial"/>
          <w:b/>
          <w:bCs/>
          <w:color w:val="0F172A"/>
          <w:sz w:val="22"/>
          <w:szCs w:val="22"/>
        </w:rPr>
        <w:t xml:space="preserve">Semanas 11–16  |  </w:t>
      </w:r>
      <w:r>
        <w:rPr>
          <w:rFonts w:ascii="Arial" w:cs="Arial" w:eastAsia="Arial" w:hAnsi="Arial"/>
          <w:b/>
          <w:bCs/>
          <w:color w:val="6366F1"/>
          <w:sz w:val="22"/>
          <w:szCs w:val="22"/>
        </w:rPr>
        <w:t xml:space="preserve">Todos los servicios</w:t>
      </w:r>
    </w:p>
    <w:p>
      <w:pPr>
        <w:spacing w:after="120" w:line="276"/>
      </w:pPr>
      <w:r>
        <w:rPr>
          <w:rFonts w:ascii="Arial" w:cs="Arial" w:eastAsia="Arial" w:hAnsi="Arial"/>
          <w:b/>
          <w:bCs/>
          <w:color w:val="0F172A"/>
          <w:sz w:val="22"/>
          <w:szCs w:val="22"/>
        </w:rPr>
        <w:t xml:space="preserve">Objetivo: </w:t>
      </w:r>
      <w:r>
        <w:rPr>
          <w:rFonts w:ascii="Arial" w:cs="Arial" w:eastAsia="Arial" w:hAnsi="Arial"/>
          <w:color w:val="334155"/>
          <w:sz w:val="22"/>
          <w:szCs w:val="22"/>
        </w:rPr>
        <w:t xml:space="preserve">Refactorizar servicios existentes como agentes independientes con comunicación rica por NATS. Integrar todo el pipeline v2 end-to-end.</w:t>
      </w:r>
    </w:p>
    <w:p>
      <w:pPr>
        <w:pStyle w:val="Heading3"/>
      </w:pPr>
      <w:r>
        <w:t xml:space="preserve">Tareas para Claude Code</w:t>
      </w:r>
    </w:p>
    <w:p>
      <w:pPr>
        <w:pStyle w:val="ListParagraph"/>
        <w:numPr>
          <w:ilvl w:val="0"/>
          <w:numId w:val="29"/>
        </w:numPr>
        <w:spacing w:after="80" w:line="276"/>
      </w:pPr>
      <w:r>
        <w:rPr>
          <w:rFonts w:ascii="Arial" w:cs="Arial" w:eastAsia="Arial" w:hAnsi="Arial"/>
          <w:color w:val="0F172A"/>
          <w:sz w:val="22"/>
          <w:szCs w:val="22"/>
        </w:rPr>
        <w:t xml:space="preserve">Refactorizar rust-engine como Market Sentinel:</w:t>
      </w:r>
    </w:p>
    <w:p>
      <w:pPr>
        <w:pStyle w:val="ListParagraph"/>
        <w:numPr>
          <w:ilvl w:val="0"/>
          <w:numId w:val="12"/>
        </w:numPr>
        <w:spacing w:after="40" w:line="260"/>
        <w:ind w:left="1080"/>
      </w:pPr>
      <w:r>
        <w:rPr>
          <w:rFonts w:ascii="Arial" w:cs="Arial" w:eastAsia="Arial" w:hAnsi="Arial"/>
          <w:color w:val="334155"/>
          <w:sz w:val="20"/>
          <w:szCs w:val="20"/>
        </w:rPr>
        <w:t xml:space="preserve">Añadir módulo rust-engine/src/anomaly_detector.rs: detecta volume spikes (&gt;2x media 1h), price gaps (&gt;0.5% en 1 tick), volatility surges.</w:t>
      </w:r>
    </w:p>
    <w:p>
      <w:pPr>
        <w:pStyle w:val="ListParagraph"/>
        <w:numPr>
          <w:ilvl w:val="0"/>
          <w:numId w:val="12"/>
        </w:numPr>
        <w:spacing w:after="40" w:line="260"/>
        <w:ind w:left="1080"/>
      </w:pPr>
      <w:r>
        <w:rPr>
          <w:rFonts w:ascii="Arial" w:cs="Arial" w:eastAsia="Arial" w:hAnsi="Arial"/>
          <w:color w:val="334155"/>
          <w:sz w:val="20"/>
          <w:szCs w:val="20"/>
        </w:rPr>
        <w:t xml:space="preserve">Nuevo subject NATS: agent.sentinel.alert.{SYMBOL} con payload {type, severity, description, data}.</w:t>
      </w:r>
    </w:p>
    <w:p>
      <w:pPr>
        <w:pStyle w:val="ListParagraph"/>
        <w:numPr>
          <w:ilvl w:val="0"/>
          <w:numId w:val="12"/>
        </w:numPr>
        <w:spacing w:after="40" w:line="260"/>
        <w:ind w:left="1080"/>
      </w:pPr>
      <w:r>
        <w:rPr>
          <w:rFonts w:ascii="Arial" w:cs="Arial" w:eastAsia="Arial" w:hAnsi="Arial"/>
          <w:color w:val="334155"/>
          <w:sz w:val="20"/>
          <w:szCs w:val="20"/>
        </w:rPr>
        <w:t xml:space="preserve">Renombrar subjects existentes: market.tick.* → agent.sentinel.tick.*, market.snapshot → agent.sentinel.snapshot.</w:t>
      </w:r>
    </w:p>
    <w:p>
      <w:pPr>
        <w:pStyle w:val="ListParagraph"/>
        <w:numPr>
          <w:ilvl w:val="0"/>
          <w:numId w:val="29"/>
        </w:numPr>
        <w:spacing w:after="80" w:line="276"/>
      </w:pPr>
      <w:r>
        <w:rPr>
          <w:rFonts w:ascii="Arial" w:cs="Arial" w:eastAsia="Arial" w:hAnsi="Arial"/>
          <w:color w:val="0F172A"/>
          <w:sz w:val="22"/>
          <w:szCs w:val="22"/>
        </w:rPr>
        <w:t xml:space="preserve">Refactorizar python-ml como Research Analyst:</w:t>
      </w:r>
    </w:p>
    <w:p>
      <w:pPr>
        <w:pStyle w:val="ListParagraph"/>
        <w:numPr>
          <w:ilvl w:val="0"/>
          <w:numId w:val="13"/>
        </w:numPr>
        <w:spacing w:after="40" w:line="260"/>
        <w:ind w:left="1080"/>
      </w:pPr>
      <w:r>
        <w:rPr>
          <w:rFonts w:ascii="Arial" w:cs="Arial" w:eastAsia="Arial" w:hAnsi="Arial"/>
          <w:color w:val="334155"/>
          <w:sz w:val="20"/>
          <w:szCs w:val="20"/>
        </w:rPr>
        <w:t xml:space="preserve">Integrar: FeatureStore → Ensemble → HMM Régimen → CausalEngine en pipeline unificado.</w:t>
      </w:r>
    </w:p>
    <w:p>
      <w:pPr>
        <w:pStyle w:val="ListParagraph"/>
        <w:numPr>
          <w:ilvl w:val="0"/>
          <w:numId w:val="13"/>
        </w:numPr>
        <w:spacing w:after="40" w:line="260"/>
        <w:ind w:left="1080"/>
      </w:pPr>
      <w:r>
        <w:rPr>
          <w:rFonts w:ascii="Arial" w:cs="Arial" w:eastAsia="Arial" w:hAnsi="Arial"/>
          <w:color w:val="334155"/>
          <w:sz w:val="20"/>
          <w:szCs w:val="20"/>
        </w:rPr>
        <w:t xml:space="preserve">Output: Research Brief (JSON) publicado en agent.research.brief.{SYMBOL} con: signal, confidence, expected_return, regime, causal_opportunities, feature_importances_top5.</w:t>
      </w:r>
    </w:p>
    <w:p>
      <w:pPr>
        <w:pStyle w:val="ListParagraph"/>
        <w:numPr>
          <w:ilvl w:val="0"/>
          <w:numId w:val="13"/>
        </w:numPr>
        <w:spacing w:after="40" w:line="260"/>
        <w:ind w:left="1080"/>
      </w:pPr>
      <w:r>
        <w:rPr>
          <w:rFonts w:ascii="Arial" w:cs="Arial" w:eastAsia="Arial" w:hAnsi="Arial"/>
          <w:color w:val="334155"/>
          <w:sz w:val="20"/>
          <w:szCs w:val="20"/>
        </w:rPr>
        <w:t xml:space="preserve">Publicar régimen en agent.research.regime cada 60s. Publicar grafo causal en agent.research.causal_graph cada hora.</w:t>
      </w:r>
    </w:p>
    <w:p>
      <w:pPr>
        <w:pStyle w:val="ListParagraph"/>
        <w:numPr>
          <w:ilvl w:val="0"/>
          <w:numId w:val="29"/>
        </w:numPr>
        <w:spacing w:after="80" w:line="276"/>
      </w:pPr>
      <w:r>
        <w:rPr>
          <w:rFonts w:ascii="Arial" w:cs="Arial" w:eastAsia="Arial" w:hAnsi="Arial"/>
          <w:color w:val="0F172A"/>
          <w:sz w:val="22"/>
          <w:szCs w:val="22"/>
        </w:rPr>
        <w:t xml:space="preserve">Crear Risk Guardian como nuevo servicio (o módulo dentro de trading-agent):</w:t>
      </w:r>
    </w:p>
    <w:p>
      <w:pPr>
        <w:pStyle w:val="ListParagraph"/>
        <w:numPr>
          <w:ilvl w:val="0"/>
          <w:numId w:val="14"/>
        </w:numPr>
        <w:spacing w:after="40" w:line="260"/>
        <w:ind w:left="1080"/>
      </w:pPr>
      <w:r>
        <w:rPr>
          <w:rFonts w:ascii="Arial" w:cs="Arial" w:eastAsia="Arial" w:hAnsi="Arial"/>
          <w:color w:val="334155"/>
          <w:sz w:val="20"/>
          <w:szCs w:val="20"/>
        </w:rPr>
        <w:t xml:space="preserve">Crear trading-agent/src/agents/risk_guardian.py.</w:t>
      </w:r>
    </w:p>
    <w:p>
      <w:pPr>
        <w:pStyle w:val="ListParagraph"/>
        <w:numPr>
          <w:ilvl w:val="0"/>
          <w:numId w:val="14"/>
        </w:numPr>
        <w:spacing w:after="40" w:line="260"/>
        <w:ind w:left="1080"/>
      </w:pPr>
      <w:r>
        <w:rPr>
          <w:rFonts w:ascii="Arial" w:cs="Arial" w:eastAsia="Arial" w:hAnsi="Arial"/>
          <w:color w:val="334155"/>
          <w:sz w:val="20"/>
          <w:szCs w:val="20"/>
        </w:rPr>
        <w:t xml:space="preserve">Suscrito a: agent.strategy.proposal.{userId}. Evalúa: concentración sectorial, correlación entre posiciones, drawdown acumulado, stress test simplificado.</w:t>
      </w:r>
    </w:p>
    <w:p>
      <w:pPr>
        <w:pStyle w:val="ListParagraph"/>
        <w:numPr>
          <w:ilvl w:val="0"/>
          <w:numId w:val="14"/>
        </w:numPr>
        <w:spacing w:after="40" w:line="260"/>
        <w:ind w:left="1080"/>
      </w:pPr>
      <w:r>
        <w:rPr>
          <w:rFonts w:ascii="Arial" w:cs="Arial" w:eastAsia="Arial" w:hAnsi="Arial"/>
          <w:color w:val="334155"/>
          <w:sz w:val="20"/>
          <w:szCs w:val="20"/>
        </w:rPr>
        <w:t xml:space="preserve">Puede emitir VETO en agent.risk.veto.{userId}. Publica assessment continuo en agent.risk.assessment.{userId}.</w:t>
      </w:r>
    </w:p>
    <w:p>
      <w:pPr>
        <w:pStyle w:val="ListParagraph"/>
        <w:numPr>
          <w:ilvl w:val="0"/>
          <w:numId w:val="29"/>
        </w:numPr>
        <w:spacing w:after="80" w:line="276"/>
      </w:pPr>
      <w:r>
        <w:rPr>
          <w:rFonts w:ascii="Arial" w:cs="Arial" w:eastAsia="Arial" w:hAnsi="Arial"/>
          <w:color w:val="0F172A"/>
          <w:sz w:val="22"/>
          <w:szCs w:val="22"/>
        </w:rPr>
        <w:t xml:space="preserve">Refactorizar trading-agent como Strategy Architect:</w:t>
      </w:r>
    </w:p>
    <w:p>
      <w:pPr>
        <w:pStyle w:val="ListParagraph"/>
        <w:numPr>
          <w:ilvl w:val="0"/>
          <w:numId w:val="15"/>
        </w:numPr>
        <w:spacing w:after="40" w:line="260"/>
        <w:ind w:left="1080"/>
      </w:pPr>
      <w:r>
        <w:rPr>
          <w:rFonts w:ascii="Arial" w:cs="Arial" w:eastAsia="Arial" w:hAnsi="Arial"/>
          <w:color w:val="334155"/>
          <w:sz w:val="20"/>
          <w:szCs w:val="20"/>
        </w:rPr>
        <w:t xml:space="preserve">Renombrar agent_loop.py → strategy_architect.py. Separar lógica de ejecución.</w:t>
      </w:r>
    </w:p>
    <w:p>
      <w:pPr>
        <w:pStyle w:val="ListParagraph"/>
        <w:numPr>
          <w:ilvl w:val="0"/>
          <w:numId w:val="15"/>
        </w:numPr>
        <w:spacing w:after="40" w:line="260"/>
        <w:ind w:left="1080"/>
      </w:pPr>
      <w:r>
        <w:rPr>
          <w:rFonts w:ascii="Arial" w:cs="Arial" w:eastAsia="Arial" w:hAnsi="Arial"/>
          <w:color w:val="334155"/>
          <w:sz w:val="20"/>
          <w:szCs w:val="20"/>
        </w:rPr>
        <w:t xml:space="preserve">Ahora consume agent.research.brief.* y agent.risk.assessment.* para tomar decisiones.</w:t>
      </w:r>
    </w:p>
    <w:p>
      <w:pPr>
        <w:pStyle w:val="ListParagraph"/>
        <w:numPr>
          <w:ilvl w:val="0"/>
          <w:numId w:val="15"/>
        </w:numPr>
        <w:spacing w:after="40" w:line="260"/>
        <w:ind w:left="1080"/>
      </w:pPr>
      <w:r>
        <w:rPr>
          <w:rFonts w:ascii="Arial" w:cs="Arial" w:eastAsia="Arial" w:hAnsi="Arial"/>
          <w:color w:val="334155"/>
          <w:sz w:val="20"/>
          <w:szCs w:val="20"/>
        </w:rPr>
        <w:t xml:space="preserve">Claude Layer recibe contexto enriquecido: research brief completo + risk assessment + portfolio state + regime + causal graph relevante.</w:t>
      </w:r>
    </w:p>
    <w:p>
      <w:pPr>
        <w:pStyle w:val="ListParagraph"/>
        <w:numPr>
          <w:ilvl w:val="0"/>
          <w:numId w:val="29"/>
        </w:numPr>
        <w:spacing w:after="80" w:line="276"/>
      </w:pPr>
      <w:r>
        <w:rPr>
          <w:rFonts w:ascii="Arial" w:cs="Arial" w:eastAsia="Arial" w:hAnsi="Arial"/>
          <w:color w:val="0F172A"/>
          <w:sz w:val="22"/>
          <w:szCs w:val="22"/>
        </w:rPr>
        <w:t xml:space="preserve">Crear Execution Specialist:</w:t>
      </w:r>
    </w:p>
    <w:p>
      <w:pPr>
        <w:pStyle w:val="ListParagraph"/>
        <w:numPr>
          <w:ilvl w:val="0"/>
          <w:numId w:val="18"/>
        </w:numPr>
        <w:spacing w:after="40" w:line="260"/>
        <w:ind w:left="1080"/>
      </w:pPr>
      <w:r>
        <w:rPr>
          <w:rFonts w:ascii="Arial" w:cs="Arial" w:eastAsia="Arial" w:hAnsi="Arial"/>
          <w:color w:val="334155"/>
          <w:sz w:val="20"/>
          <w:szCs w:val="20"/>
        </w:rPr>
        <w:t xml:space="preserve">Crear trading-agent/src/agents/execution_specialist.py.</w:t>
      </w:r>
    </w:p>
    <w:p>
      <w:pPr>
        <w:pStyle w:val="ListParagraph"/>
        <w:numPr>
          <w:ilvl w:val="0"/>
          <w:numId w:val="18"/>
        </w:numPr>
        <w:spacing w:after="40" w:line="260"/>
        <w:ind w:left="1080"/>
      </w:pPr>
      <w:r>
        <w:rPr>
          <w:rFonts w:ascii="Arial" w:cs="Arial" w:eastAsia="Arial" w:hAnsi="Arial"/>
          <w:color w:val="334155"/>
          <w:sz w:val="20"/>
          <w:szCs w:val="20"/>
        </w:rPr>
        <w:t xml:space="preserve">Consume agent.strategy.decision.{userId}. Evalúa: liquidez, spread, decide market vs limit order. Ejecuta via broker API.</w:t>
      </w:r>
    </w:p>
    <w:p>
      <w:pPr>
        <w:pStyle w:val="ListParagraph"/>
        <w:numPr>
          <w:ilvl w:val="0"/>
          <w:numId w:val="18"/>
        </w:numPr>
        <w:spacing w:after="40" w:line="260"/>
        <w:ind w:left="1080"/>
      </w:pPr>
      <w:r>
        <w:rPr>
          <w:rFonts w:ascii="Arial" w:cs="Arial" w:eastAsia="Arial" w:hAnsi="Arial"/>
          <w:color w:val="334155"/>
          <w:sz w:val="20"/>
          <w:szCs w:val="20"/>
        </w:rPr>
        <w:t xml:space="preserve">Publica agent.execution.order.{userId} y agent.execution.fill.{userId}.</w:t>
      </w:r>
    </w:p>
    <w:p>
      <w:pPr>
        <w:pStyle w:val="ListParagraph"/>
        <w:numPr>
          <w:ilvl w:val="0"/>
          <w:numId w:val="29"/>
        </w:numPr>
        <w:spacing w:after="80" w:line="276"/>
      </w:pPr>
      <w:r>
        <w:rPr>
          <w:rFonts w:ascii="Arial" w:cs="Arial" w:eastAsia="Arial" w:hAnsi="Arial"/>
          <w:color w:val="0F172A"/>
          <w:sz w:val="22"/>
          <w:szCs w:val="22"/>
        </w:rPr>
        <w:t xml:space="preserve">Actualizar docker-compose.yml si se separan en contenedores distintos (o mantener como procesos dentro del mismo contenedor inicialmente).</w:t>
      </w:r>
    </w:p>
    <w:p>
      <w:pPr>
        <w:pStyle w:val="ListParagraph"/>
        <w:numPr>
          <w:ilvl w:val="0"/>
          <w:numId w:val="29"/>
        </w:numPr>
        <w:spacing w:after="80" w:line="276"/>
      </w:pPr>
      <w:r>
        <w:rPr>
          <w:rFonts w:ascii="Arial" w:cs="Arial" w:eastAsia="Arial" w:hAnsi="Arial"/>
          <w:color w:val="0F172A"/>
          <w:sz w:val="22"/>
          <w:szCs w:val="22"/>
        </w:rPr>
        <w:t xml:space="preserve">Test de integración E2E: ejecutar pipeline completo 48h con todos los 25 symbols y verificar flujo multi-agente.</w:t>
      </w:r>
    </w:p>
    <w:p>
      <w:pPr>
        <w:pStyle w:val="Heading3"/>
      </w:pPr>
      <w:r>
        <w:t xml:space="preserve">Criterios de Aceptación</w:t>
      </w:r>
    </w:p>
    <w:p>
      <w:pPr>
        <w:pStyle w:val="ListParagraph"/>
        <w:numPr>
          <w:ilvl w:val="0"/>
          <w:numId w:val="30"/>
        </w:numPr>
        <w:spacing w:after="60" w:line="276"/>
      </w:pPr>
      <w:r>
        <w:rPr>
          <w:rFonts w:ascii="Arial" w:cs="Arial" w:eastAsia="Arial" w:hAnsi="Arial"/>
          <w:color w:val="0F172A"/>
          <w:sz w:val="22"/>
          <w:szCs w:val="22"/>
        </w:rPr>
        <w:t xml:space="preserve">Pipeline multi-agente opera 48h sin errores. Todos los subjects NATS funcionan.</w:t>
      </w:r>
    </w:p>
    <w:p>
      <w:pPr>
        <w:pStyle w:val="ListParagraph"/>
        <w:numPr>
          <w:ilvl w:val="0"/>
          <w:numId w:val="30"/>
        </w:numPr>
        <w:spacing w:after="60" w:line="276"/>
      </w:pPr>
      <w:r>
        <w:rPr>
          <w:rFonts w:ascii="Arial" w:cs="Arial" w:eastAsia="Arial" w:hAnsi="Arial"/>
          <w:color w:val="0F172A"/>
          <w:sz w:val="22"/>
          <w:szCs w:val="22"/>
        </w:rPr>
        <w:t xml:space="preserve">Risk Guardian ejerce veto correctamente cuando límites se exceden.</w:t>
      </w:r>
    </w:p>
    <w:p>
      <w:pPr>
        <w:pStyle w:val="ListParagraph"/>
        <w:numPr>
          <w:ilvl w:val="0"/>
          <w:numId w:val="30"/>
        </w:numPr>
        <w:spacing w:after="60" w:line="276"/>
      </w:pPr>
      <w:r>
        <w:rPr>
          <w:rFonts w:ascii="Arial" w:cs="Arial" w:eastAsia="Arial" w:hAnsi="Arial"/>
          <w:color w:val="0F172A"/>
          <w:sz w:val="22"/>
          <w:szCs w:val="22"/>
        </w:rPr>
        <w:t xml:space="preserve">Claude recibe contexto enriquecido y genera reasonings que referencian régimen + causalidad.</w:t>
      </w:r>
    </w:p>
    <w:p>
      <w:pPr>
        <w:pStyle w:val="ListParagraph"/>
        <w:numPr>
          <w:ilvl w:val="0"/>
          <w:numId w:val="30"/>
        </w:numPr>
        <w:spacing w:after="60" w:line="276"/>
      </w:pPr>
      <w:r>
        <w:rPr>
          <w:rFonts w:ascii="Arial" w:cs="Arial" w:eastAsia="Arial" w:hAnsi="Arial"/>
          <w:color w:val="0F172A"/>
          <w:sz w:val="22"/>
          <w:szCs w:val="22"/>
        </w:rPr>
        <w:t xml:space="preserve">Backtest del pipeline v2 integrado: Sharpe &gt; 1.0 (gate de salida Fase 1).</w:t>
      </w:r>
    </w:p>
    <w:p>
      <w:r>
        <w:br w:type="page"/>
      </w:r>
    </w:p>
    <w:p>
      <w:pPr>
        <w:spacing w:after="40" w:before="100"/>
      </w:pPr>
      <w:r>
        <w:rPr>
          <w:rFonts w:ascii="Arial" w:cs="Arial" w:eastAsia="Arial" w:hAnsi="Arial"/>
          <w:b/>
          <w:bCs/>
          <w:color w:val="10B981"/>
          <w:sz w:val="28"/>
          <w:szCs w:val="28"/>
        </w:rPr>
        <w:t xml:space="preserve">FASE 2</w:t>
      </w:r>
    </w:p>
    <w:p>
      <w:pPr>
        <w:spacing w:after="40"/>
      </w:pPr>
      <w:r>
        <w:rPr>
          <w:rFonts w:ascii="Arial" w:cs="Arial" w:eastAsia="Arial" w:hAnsi="Arial"/>
          <w:b/>
          <w:bCs/>
          <w:color w:val="0F172A"/>
          <w:sz w:val="36"/>
          <w:szCs w:val="36"/>
        </w:rPr>
        <w:t xml:space="preserve">Validación de Alpha</w:t>
      </w:r>
    </w:p>
    <w:p>
      <w:pPr>
        <w:pBdr>
          <w:bottom w:val="single" w:color="10B981" w:sz="3" w:space="1"/>
        </w:pBdr>
        <w:spacing w:after="80"/>
      </w:pPr>
      <w:r>
        <w:rPr>
          <w:rFonts w:ascii="Arial" w:cs="Arial" w:eastAsia="Arial" w:hAnsi="Arial"/>
          <w:i/>
          <w:iCs/>
          <w:color w:val="64748B"/>
          <w:sz w:val="22"/>
          <w:szCs w:val="22"/>
        </w:rPr>
        <w:t xml:space="preserve">Semanas 17–26  |  Paper trading 24/7 + iteración hasta demostrar rendimiento</w:t>
      </w:r>
    </w:p>
    <w:p>
      <w:pPr>
        <w:spacing w:after="80"/>
      </w:pPr>
    </w:p>
    <w:p>
      <w:pPr>
        <w:pStyle w:val="Heading2"/>
      </w:pPr>
      <w:r>
        <w:t xml:space="preserve">Sprint 2.1 — Paper Trading Infrastructure (Sem 17–19)</w:t>
      </w:r>
    </w:p>
    <w:p>
      <w:pPr>
        <w:pStyle w:val="Heading3"/>
      </w:pPr>
      <w:r>
        <w:t xml:space="preserve">Tareas para Claude Code</w:t>
      </w:r>
    </w:p>
    <w:p>
      <w:pPr>
        <w:pStyle w:val="ListParagraph"/>
        <w:numPr>
          <w:ilvl w:val="0"/>
          <w:numId w:val="31"/>
        </w:numPr>
        <w:spacing w:after="80" w:line="276"/>
      </w:pPr>
      <w:r>
        <w:rPr>
          <w:rFonts w:ascii="Arial" w:cs="Arial" w:eastAsia="Arial" w:hAnsi="Arial"/>
          <w:color w:val="0F172A"/>
          <w:sz w:val="22"/>
          <w:szCs w:val="22"/>
        </w:rPr>
        <w:t xml:space="preserve">Crear trading-agent/src/tracking/paper_tracker.py: tracker dedicado que registra CADA decisión, calcula métricas en tiempo real (Sharpe, Sortino, DD, WinRate, PF), y compara contra benchmarks (SPY B&amp;H, BTC B&amp;H, 60/40).</w:t>
      </w:r>
    </w:p>
    <w:p>
      <w:pPr>
        <w:pStyle w:val="ListParagraph"/>
        <w:numPr>
          <w:ilvl w:val="0"/>
          <w:numId w:val="31"/>
        </w:numPr>
        <w:spacing w:after="80" w:line="276"/>
      </w:pPr>
      <w:r>
        <w:rPr>
          <w:rFonts w:ascii="Arial" w:cs="Arial" w:eastAsia="Arial" w:hAnsi="Arial"/>
          <w:color w:val="0F172A"/>
          <w:sz w:val="22"/>
          <w:szCs w:val="22"/>
        </w:rPr>
        <w:t xml:space="preserve">Crear página /internal/metrics en Next.js (protegida con flag admin): equity curve live, drawdown curve, win rate por symbol, Claude accuracy, latencias, breakdown por agente.</w:t>
      </w:r>
    </w:p>
    <w:p>
      <w:pPr>
        <w:pStyle w:val="ListParagraph"/>
        <w:numPr>
          <w:ilvl w:val="0"/>
          <w:numId w:val="31"/>
        </w:numPr>
        <w:spacing w:after="80" w:line="276"/>
      </w:pPr>
      <w:r>
        <w:rPr>
          <w:rFonts w:ascii="Arial" w:cs="Arial" w:eastAsia="Arial" w:hAnsi="Arial"/>
          <w:color w:val="0F172A"/>
          <w:sz w:val="22"/>
          <w:szCs w:val="22"/>
        </w:rPr>
        <w:t xml:space="preserve">Configurar Alpaca Paper Trading como broker primario. Asegurar que el pipeline multi-agente completo opera sobre paper.</w:t>
      </w:r>
    </w:p>
    <w:p>
      <w:pPr>
        <w:pStyle w:val="ListParagraph"/>
        <w:numPr>
          <w:ilvl w:val="0"/>
          <w:numId w:val="31"/>
        </w:numPr>
        <w:spacing w:after="80" w:line="276"/>
      </w:pPr>
      <w:r>
        <w:rPr>
          <w:rFonts w:ascii="Arial" w:cs="Arial" w:eastAsia="Arial" w:hAnsi="Arial"/>
          <w:color w:val="0F172A"/>
          <w:sz w:val="22"/>
          <w:szCs w:val="22"/>
        </w:rPr>
        <w:t xml:space="preserve">Export CSV de toda la data para análisis offline.</w:t>
      </w:r>
    </w:p>
    <w:p>
      <w:pPr>
        <w:pStyle w:val="Heading3"/>
      </w:pPr>
      <w:r>
        <w:t xml:space="preserve">Gate: opera 10 días 24/7 sin intervención humana.</w:t>
      </w:r>
    </w:p>
    <w:p>
      <w:pPr>
        <w:spacing w:after="120"/>
      </w:pPr>
    </w:p>
    <w:p>
      <w:pPr>
        <w:pStyle w:val="Heading2"/>
      </w:pPr>
      <w:r>
        <w:t xml:space="preserve">Sprint 2.2 — Performance Iteration Loop (Sem 20–26)</w:t>
      </w:r>
    </w:p>
    <w:p>
      <w:pPr>
        <w:spacing w:after="120" w:line="276"/>
      </w:pPr>
      <w:r>
        <w:rPr>
          <w:rFonts w:ascii="Arial" w:cs="Arial" w:eastAsia="Arial" w:hAnsi="Arial"/>
          <w:color w:val="0F172A"/>
          <w:sz w:val="22"/>
          <w:szCs w:val="22"/>
        </w:rPr>
        <w:t xml:space="preserve">Ciclos de 2 semanas: Medir → Analizar (false positives, timing errors, sizing errors) → Ajustar hyperparámetros/umbrales/pesos → Validar con backtest → Deploy si mejora.</w:t>
      </w:r>
    </w:p>
    <w:p>
      <w:pPr>
        <w:pStyle w:val="Heading3"/>
      </w:pPr>
      <w:r>
        <w:t xml:space="preserve">Métricas Target (Gate de Salida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Mínimo</w:t>
            </w:r>
          </w:p>
        </w:tc>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Sharpe Ratio</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&gt;1.2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&gt;2.0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S&amp;P ~0.8</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Max Drawdown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&lt;15%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&lt;10%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S&amp;P ~25%</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Win Rate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&gt;50%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&gt;55%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N/A</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Profit Factor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&gt;1.3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&gt;1.8</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N/A</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Monthly Return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&gt;1.0%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&gt;2.5%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S&amp;P ~0.8%</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Alpha vs SPY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&gt;8%</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0%</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Claude Accuracy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&gt;55%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&gt;65%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N/A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6"/>
              <w:bottom w:val="single" w:color="EF4444" w:sz="1"/>
              <w:right w:val="single" w:color="EF4444" w:sz="1"/>
            </w:tcBorders>
            <w:shd w:fill="FEF2F2" w:val="clear"/>
            <w:tcMar>
              <w:top w:type="dxa" w:w="120"/>
              <w:left w:type="dxa" w:w="200"/>
              <w:bottom w:type="dxa" w:w="120"/>
              <w:right w:type="dxa" w:w="200"/>
            </w:tcMar>
          </w:tcPr>
          <w:p>
            <w:pPr>
              <w:spacing w:after="60"/>
            </w:pPr>
            <w:r>
              <w:rPr>
                <w:rFonts w:ascii="Arial" w:cs="Arial" w:eastAsia="Arial" w:hAnsi="Arial"/>
                <w:b/>
                <w:bCs/>
                <w:color w:val="EF4444"/>
                <w:sz w:val="22"/>
                <w:szCs w:val="22"/>
              </w:rPr>
              <w:t xml:space="preserve">GATE CRÍTICO</w:t>
            </w:r>
          </w:p>
          <w:p>
            <w:pPr>
              <w:spacing w:after="0"/>
            </w:pPr>
            <w:r>
              <w:rPr>
                <w:rFonts w:ascii="Arial" w:cs="Arial" w:eastAsia="Arial" w:hAnsi="Arial"/>
                <w:color w:val="334155"/>
                <w:sz w:val="20"/>
                <w:szCs w:val="20"/>
              </w:rPr>
              <w:t xml:space="preserve">NO se avanza a Fase 3 hasta que TODOS los mínimos se cumplan durante 30 días consecutivos de paper trading. Si tras 3 ciclos (6 semanas) no se alcanzan: añadir alternative data, cambiar arquitectura ensemble, o pivotar estrategia.</w:t>
            </w:r>
          </w:p>
        </w:tc>
      </w:tr>
    </w:tbl>
    <w:p>
      <w:r>
        <w:br w:type="page"/>
      </w:r>
    </w:p>
    <w:p>
      <w:pPr>
        <w:spacing w:after="40" w:before="100"/>
      </w:pPr>
      <w:r>
        <w:rPr>
          <w:rFonts w:ascii="Arial" w:cs="Arial" w:eastAsia="Arial" w:hAnsi="Arial"/>
          <w:b/>
          <w:bCs/>
          <w:color w:val="3B82F6"/>
          <w:sz w:val="28"/>
          <w:szCs w:val="28"/>
        </w:rPr>
        <w:t xml:space="preserve">FASE 3</w:t>
      </w:r>
    </w:p>
    <w:p>
      <w:pPr>
        <w:spacing w:after="40"/>
      </w:pPr>
      <w:r>
        <w:rPr>
          <w:rFonts w:ascii="Arial" w:cs="Arial" w:eastAsia="Arial" w:hAnsi="Arial"/>
          <w:b/>
          <w:bCs/>
          <w:color w:val="0F172A"/>
          <w:sz w:val="36"/>
          <w:szCs w:val="36"/>
        </w:rPr>
        <w:t xml:space="preserve">Experiencia de Usuario</w:t>
      </w:r>
    </w:p>
    <w:p>
      <w:pPr>
        <w:pBdr>
          <w:bottom w:val="single" w:color="3B82F6" w:sz="3" w:space="1"/>
        </w:pBdr>
        <w:spacing w:after="80"/>
      </w:pPr>
      <w:r>
        <w:rPr>
          <w:rFonts w:ascii="Arial" w:cs="Arial" w:eastAsia="Arial" w:hAnsi="Arial"/>
          <w:i/>
          <w:iCs/>
          <w:color w:val="64748B"/>
          <w:sz w:val="22"/>
          <w:szCs w:val="22"/>
        </w:rPr>
        <w:t xml:space="preserve">Semanas 27–38  |  Conversation-first + Autopilot + PWA</w:t>
      </w:r>
    </w:p>
    <w:p>
      <w:pPr>
        <w:spacing w:after="80"/>
      </w:pPr>
    </w:p>
    <w:p>
      <w:pPr>
        <w:pStyle w:val="Heading2"/>
      </w:pPr>
      <w:r>
        <w:t xml:space="preserve">Sprint 3.1 — Conversation-First UI + Autopilot (Sem 27–31)</w:t>
      </w:r>
    </w:p>
    <w:p>
      <w:pPr>
        <w:pStyle w:val="Heading3"/>
      </w:pPr>
      <w:r>
        <w:t xml:space="preserve">Tareas para Claude Code</w:t>
      </w:r>
    </w:p>
    <w:p>
      <w:pPr>
        <w:pStyle w:val="ListParagraph"/>
        <w:numPr>
          <w:ilvl w:val="0"/>
          <w:numId w:val="32"/>
        </w:numPr>
        <w:spacing w:after="80" w:line="276"/>
      </w:pPr>
      <w:r>
        <w:rPr>
          <w:rFonts w:ascii="Arial" w:cs="Arial" w:eastAsia="Arial" w:hAnsi="Arial"/>
          <w:color w:val="0F172A"/>
          <w:sz w:val="22"/>
          <w:szCs w:val="22"/>
        </w:rPr>
        <w:t xml:space="preserve">Rediseñar src/app/page.tsx: la pantalla principal es el chat con el User Copilot, NO el dashboard.</w:t>
      </w:r>
    </w:p>
    <w:p>
      <w:pPr>
        <w:pStyle w:val="ListParagraph"/>
        <w:numPr>
          <w:ilvl w:val="0"/>
          <w:numId w:val="5"/>
        </w:numPr>
        <w:spacing w:after="40" w:line="260"/>
        <w:ind w:left="1080"/>
      </w:pPr>
      <w:r>
        <w:rPr>
          <w:rFonts w:ascii="Arial" w:cs="Arial" w:eastAsia="Arial" w:hAnsi="Arial"/>
          <w:color w:val="334155"/>
          <w:sz w:val="20"/>
          <w:szCs w:val="20"/>
        </w:rPr>
        <w:t xml:space="preserve">Layout: chat ocupa 60% en desktop (100% en mobile). Panel lateral con resumen del portafolio.</w:t>
      </w:r>
    </w:p>
    <w:p>
      <w:pPr>
        <w:pStyle w:val="ListParagraph"/>
        <w:numPr>
          <w:ilvl w:val="0"/>
          <w:numId w:val="5"/>
        </w:numPr>
        <w:spacing w:after="40" w:line="260"/>
        <w:ind w:left="1080"/>
      </w:pPr>
      <w:r>
        <w:rPr>
          <w:rFonts w:ascii="Arial" w:cs="Arial" w:eastAsia="Arial" w:hAnsi="Arial"/>
          <w:color w:val="334155"/>
          <w:sz w:val="20"/>
          <w:szCs w:val="20"/>
        </w:rPr>
        <w:t xml:space="preserve">El usuario puede pedir todo por chat: "¿cómo va mi inversión?", "muéstrame el portafolio", "invierte $500", "sé más conservador".</w:t>
      </w:r>
    </w:p>
    <w:p>
      <w:pPr>
        <w:pStyle w:val="ListParagraph"/>
        <w:numPr>
          <w:ilvl w:val="0"/>
          <w:numId w:val="5"/>
        </w:numPr>
        <w:spacing w:after="40" w:line="260"/>
        <w:ind w:left="1080"/>
      </w:pPr>
      <w:r>
        <w:rPr>
          <w:rFonts w:ascii="Arial" w:cs="Arial" w:eastAsia="Arial" w:hAnsi="Arial"/>
          <w:color w:val="334155"/>
          <w:sz w:val="20"/>
          <w:szCs w:val="20"/>
        </w:rPr>
        <w:t xml:space="preserve">Dashboard actual accesible via botón o comando del chat, no como página por defecto.</w:t>
      </w:r>
    </w:p>
    <w:p>
      <w:pPr>
        <w:pStyle w:val="ListParagraph"/>
        <w:numPr>
          <w:ilvl w:val="0"/>
          <w:numId w:val="32"/>
        </w:numPr>
        <w:spacing w:after="80" w:line="276"/>
      </w:pPr>
      <w:r>
        <w:rPr>
          <w:rFonts w:ascii="Arial" w:cs="Arial" w:eastAsia="Arial" w:hAnsi="Arial"/>
          <w:color w:val="0F172A"/>
          <w:sz w:val="22"/>
          <w:szCs w:val="22"/>
        </w:rPr>
        <w:t xml:space="preserve">Crear src/components/AutopilotView.tsx:</w:t>
      </w:r>
    </w:p>
    <w:p>
      <w:pPr>
        <w:pStyle w:val="ListParagraph"/>
        <w:numPr>
          <w:ilvl w:val="0"/>
          <w:numId w:val="6"/>
        </w:numPr>
        <w:spacing w:after="40" w:line="260"/>
        <w:ind w:left="1080"/>
      </w:pPr>
      <w:r>
        <w:rPr>
          <w:rFonts w:ascii="Arial" w:cs="Arial" w:eastAsia="Arial" w:hAnsi="Arial"/>
          <w:color w:val="334155"/>
          <w:sz w:val="20"/>
          <w:szCs w:val="20"/>
        </w:rPr>
        <w:t xml:space="preserve">Vista para hands-off investors: progreso hacia meta (barra visual), retorno en $ y %, comparativa vs inflación, última acción del agente.</w:t>
      </w:r>
    </w:p>
    <w:p>
      <w:pPr>
        <w:pStyle w:val="ListParagraph"/>
        <w:numPr>
          <w:ilvl w:val="0"/>
          <w:numId w:val="6"/>
        </w:numPr>
        <w:spacing w:after="40" w:line="260"/>
        <w:ind w:left="1080"/>
      </w:pPr>
      <w:r>
        <w:rPr>
          <w:rFonts w:ascii="Arial" w:cs="Arial" w:eastAsia="Arial" w:hAnsi="Arial"/>
          <w:color w:val="334155"/>
          <w:sz w:val="20"/>
          <w:szCs w:val="20"/>
        </w:rPr>
        <w:t xml:space="preserve">SIN jerga técnica. "Tu dinero creció $127 esta semana (+2.1%)" NO "P&amp;L: +127, Sharpe: 1.8".</w:t>
      </w:r>
    </w:p>
    <w:p>
      <w:pPr>
        <w:pStyle w:val="ListParagraph"/>
        <w:numPr>
          <w:ilvl w:val="0"/>
          <w:numId w:val="32"/>
        </w:numPr>
        <w:spacing w:after="80" w:line="276"/>
      </w:pPr>
      <w:r>
        <w:rPr>
          <w:rFonts w:ascii="Arial" w:cs="Arial" w:eastAsia="Arial" w:hAnsi="Arial"/>
          <w:color w:val="0F172A"/>
          <w:sz w:val="22"/>
          <w:szCs w:val="22"/>
        </w:rPr>
        <w:t xml:space="preserve">Crear src/components/GoalTracker.tsx: metas financieras ("$50K en 3 años"), probabilidad, contribuciones necesarias.</w:t>
      </w:r>
    </w:p>
    <w:p>
      <w:pPr>
        <w:pStyle w:val="ListParagraph"/>
        <w:numPr>
          <w:ilvl w:val="0"/>
          <w:numId w:val="32"/>
        </w:numPr>
        <w:spacing w:after="80" w:line="276"/>
      </w:pPr>
      <w:r>
        <w:rPr>
          <w:rFonts w:ascii="Arial" w:cs="Arial" w:eastAsia="Arial" w:hAnsi="Arial"/>
          <w:color w:val="0F172A"/>
          <w:sz w:val="22"/>
          <w:szCs w:val="22"/>
        </w:rPr>
        <w:t xml:space="preserve">Crear src/hooks/useNATSSubscription.ts: hook React que suscribe a NATS via WebSocket (puerto 8223). Reemplazar TODOS los refetchInterval por suscripciones NATS.</w:t>
      </w:r>
    </w:p>
    <w:p>
      <w:pPr>
        <w:pStyle w:val="ListParagraph"/>
        <w:numPr>
          <w:ilvl w:val="0"/>
          <w:numId w:val="32"/>
        </w:numPr>
        <w:spacing w:after="80" w:line="276"/>
      </w:pPr>
      <w:r>
        <w:rPr>
          <w:rFonts w:ascii="Arial" w:cs="Arial" w:eastAsia="Arial" w:hAnsi="Arial"/>
          <w:color w:val="0F172A"/>
          <w:sz w:val="22"/>
          <w:szCs w:val="22"/>
        </w:rPr>
        <w:t xml:space="preserve">Toggle Autopilot vs Piloto (SwipeToInvest): default Autopilot para nuevos, Piloto para perfil AGGRESSIVE.</w:t>
      </w:r>
    </w:p>
    <w:p>
      <w:pPr>
        <w:spacing w:after="120"/>
      </w:pPr>
    </w:p>
    <w:p>
      <w:pPr>
        <w:pStyle w:val="Heading2"/>
      </w:pPr>
      <w:r>
        <w:t xml:space="preserve">Sprint 3.2 — User Copilot Avanzado (Sem 30–34)</w:t>
      </w:r>
    </w:p>
    <w:p>
      <w:pPr>
        <w:pStyle w:val="Heading3"/>
      </w:pPr>
      <w:r>
        <w:t xml:space="preserve">Tareas para Claude Code</w:t>
      </w:r>
    </w:p>
    <w:p>
      <w:pPr>
        <w:pStyle w:val="ListParagraph"/>
        <w:numPr>
          <w:ilvl w:val="0"/>
          <w:numId w:val="33"/>
        </w:numPr>
        <w:spacing w:after="80" w:line="276"/>
      </w:pPr>
      <w:r>
        <w:rPr>
          <w:rFonts w:ascii="Arial" w:cs="Arial" w:eastAsia="Arial" w:hAnsi="Arial"/>
          <w:color w:val="0F172A"/>
          <w:sz w:val="22"/>
          <w:szCs w:val="22"/>
        </w:rPr>
        <w:t xml:space="preserve">Reescribir src/app/api/chat/route.ts como punto de entrada del agente User Copilot:</w:t>
      </w:r>
    </w:p>
    <w:p>
      <w:pPr>
        <w:pStyle w:val="ListParagraph"/>
        <w:numPr>
          <w:ilvl w:val="0"/>
          <w:numId w:val="7"/>
        </w:numPr>
        <w:spacing w:after="40" w:line="260"/>
        <w:ind w:left="1080"/>
      </w:pPr>
      <w:r>
        <w:rPr>
          <w:rFonts w:ascii="Arial" w:cs="Arial" w:eastAsia="Arial" w:hAnsi="Arial"/>
          <w:color w:val="334155"/>
          <w:sz w:val="20"/>
          <w:szCs w:val="20"/>
        </w:rPr>
        <w:t xml:space="preserve">Inyectar contexto completo: portafolio, posiciones, risk profile, últimas 10 decisiones con outcomes, régimen actual, grafo causal relevante.</w:t>
      </w:r>
    </w:p>
    <w:p>
      <w:pPr>
        <w:pStyle w:val="ListParagraph"/>
        <w:numPr>
          <w:ilvl w:val="0"/>
          <w:numId w:val="7"/>
        </w:numPr>
        <w:spacing w:after="40" w:line="260"/>
        <w:ind w:left="1080"/>
      </w:pPr>
      <w:r>
        <w:rPr>
          <w:rFonts w:ascii="Arial" w:cs="Arial" w:eastAsia="Arial" w:hAnsi="Arial"/>
          <w:color w:val="334155"/>
          <w:sz w:val="20"/>
          <w:szCs w:val="20"/>
        </w:rPr>
        <w:t xml:space="preserve">Claude debe poder: explicar decisiones pasadas (consulta briefs del Research Analyst), responder sobre riesgo (consulta Risk Guardian), ejecutar comandos ("invierte $500" → publica en agent.command.{userId}), ajustar perfil ("sé más conservador" → actualiza RiskProfile).</w:t>
      </w:r>
    </w:p>
    <w:p>
      <w:pPr>
        <w:pStyle w:val="ListParagraph"/>
        <w:numPr>
          <w:ilvl w:val="0"/>
          <w:numId w:val="33"/>
        </w:numPr>
        <w:spacing w:after="80" w:line="276"/>
      </w:pPr>
      <w:r>
        <w:rPr>
          <w:rFonts w:ascii="Arial" w:cs="Arial" w:eastAsia="Arial" w:hAnsi="Arial"/>
          <w:color w:val="0F172A"/>
          <w:sz w:val="22"/>
          <w:szCs w:val="22"/>
        </w:rPr>
        <w:t xml:space="preserve">Crear src/components/ExplainerCards.tsx: cuando un agente toma decisión, card con 3 niveles de detalle (resumen / párrafo / técnico). Usuario elige nivel en settings.</w:t>
      </w:r>
    </w:p>
    <w:p>
      <w:pPr>
        <w:pStyle w:val="ListParagraph"/>
        <w:numPr>
          <w:ilvl w:val="0"/>
          <w:numId w:val="33"/>
        </w:numPr>
        <w:spacing w:after="80" w:line="276"/>
      </w:pPr>
      <w:r>
        <w:rPr>
          <w:rFonts w:ascii="Arial" w:cs="Arial" w:eastAsia="Arial" w:hAnsi="Arial"/>
          <w:color w:val="0F172A"/>
          <w:sz w:val="22"/>
          <w:szCs w:val="22"/>
        </w:rPr>
        <w:t xml:space="preserve">Preguntas sugeridas contextuales: basadas en estado actual del portafolio y últimas acciones.</w:t>
      </w:r>
    </w:p>
    <w:p>
      <w:pPr>
        <w:pStyle w:val="ListParagraph"/>
        <w:numPr>
          <w:ilvl w:val="0"/>
          <w:numId w:val="33"/>
        </w:numPr>
        <w:spacing w:after="80" w:line="276"/>
      </w:pPr>
      <w:r>
        <w:rPr>
          <w:rFonts w:ascii="Arial" w:cs="Arial" w:eastAsia="Arial" w:hAnsi="Arial"/>
          <w:color w:val="0F172A"/>
          <w:sz w:val="22"/>
          <w:szCs w:val="22"/>
        </w:rPr>
        <w:t xml:space="preserve">Mejorar fallback: si Claude API cae, mostrar insights pre-generados del Research Analyst.</w:t>
      </w:r>
    </w:p>
    <w:p>
      <w:pPr>
        <w:spacing w:after="120"/>
      </w:pPr>
    </w:p>
    <w:p>
      <w:pPr>
        <w:pStyle w:val="Heading2"/>
      </w:pPr>
      <w:r>
        <w:t xml:space="preserve">Sprint 3.3 — Portfolio Overseer + Reports + PWA (Sem 33–38)</w:t>
      </w:r>
    </w:p>
    <w:p>
      <w:pPr>
        <w:pStyle w:val="Heading3"/>
      </w:pPr>
      <w:r>
        <w:t xml:space="preserve">Tareas para Claude Code</w:t>
      </w:r>
    </w:p>
    <w:p>
      <w:pPr>
        <w:pStyle w:val="ListParagraph"/>
        <w:numPr>
          <w:ilvl w:val="0"/>
          <w:numId w:val="34"/>
        </w:numPr>
        <w:spacing w:after="80" w:line="276"/>
      </w:pPr>
      <w:r>
        <w:rPr>
          <w:rFonts w:ascii="Arial" w:cs="Arial" w:eastAsia="Arial" w:hAnsi="Arial"/>
          <w:color w:val="0F172A"/>
          <w:sz w:val="22"/>
          <w:szCs w:val="22"/>
        </w:rPr>
        <w:t xml:space="preserve">Crear trading-agent/src/agents/portfolio_overseer.py:</w:t>
      </w:r>
    </w:p>
    <w:p>
      <w:pPr>
        <w:pStyle w:val="ListParagraph"/>
        <w:numPr>
          <w:ilvl w:val="0"/>
          <w:numId w:val="8"/>
        </w:numPr>
        <w:spacing w:after="40" w:line="260"/>
        <w:ind w:left="1080"/>
      </w:pPr>
      <w:r>
        <w:rPr>
          <w:rFonts w:ascii="Arial" w:cs="Arial" w:eastAsia="Arial" w:hAnsi="Arial"/>
          <w:color w:val="334155"/>
          <w:sz w:val="20"/>
          <w:szCs w:val="20"/>
        </w:rPr>
        <w:t xml:space="preserve">Ejecución diaria: evalúa portafolio global, calcula si necesita rebalanceo, genera scorecard de cada agente.</w:t>
      </w:r>
    </w:p>
    <w:p>
      <w:pPr>
        <w:pStyle w:val="ListParagraph"/>
        <w:numPr>
          <w:ilvl w:val="0"/>
          <w:numId w:val="8"/>
        </w:numPr>
        <w:spacing w:after="40" w:line="260"/>
        <w:ind w:left="1080"/>
      </w:pPr>
      <w:r>
        <w:rPr>
          <w:rFonts w:ascii="Arial" w:cs="Arial" w:eastAsia="Arial" w:hAnsi="Arial"/>
          <w:color w:val="334155"/>
          <w:sz w:val="20"/>
          <w:szCs w:val="20"/>
        </w:rPr>
        <w:t xml:space="preserve">Ejecución semanal: genera Intelligence Report usando Claude para narrativa + datos del pipeline.</w:t>
      </w:r>
    </w:p>
    <w:p>
      <w:pPr>
        <w:pStyle w:val="ListParagraph"/>
        <w:numPr>
          <w:ilvl w:val="0"/>
          <w:numId w:val="8"/>
        </w:numPr>
        <w:spacing w:after="40" w:line="260"/>
        <w:ind w:left="1080"/>
      </w:pPr>
      <w:r>
        <w:rPr>
          <w:rFonts w:ascii="Arial" w:cs="Arial" w:eastAsia="Arial" w:hAnsi="Arial"/>
          <w:color w:val="334155"/>
          <w:sz w:val="20"/>
          <w:szCs w:val="20"/>
        </w:rPr>
        <w:t xml:space="preserve">Publica: agent.overseer.rebalance.{userId} (diario), agent.overseer.report.{userId} (semanal).</w:t>
      </w:r>
    </w:p>
    <w:p>
      <w:pPr>
        <w:pStyle w:val="ListParagraph"/>
        <w:numPr>
          <w:ilvl w:val="0"/>
          <w:numId w:val="34"/>
        </w:numPr>
        <w:spacing w:after="80" w:line="276"/>
      </w:pPr>
      <w:r>
        <w:rPr>
          <w:rFonts w:ascii="Arial" w:cs="Arial" w:eastAsia="Arial" w:hAnsi="Arial"/>
          <w:color w:val="0F172A"/>
          <w:sz w:val="22"/>
          <w:szCs w:val="22"/>
        </w:rPr>
        <w:t xml:space="preserve">Crear API /api/reports/weekly y componente WeeklyReport.tsx.</w:t>
      </w:r>
    </w:p>
    <w:p>
      <w:pPr>
        <w:pStyle w:val="ListParagraph"/>
        <w:numPr>
          <w:ilvl w:val="0"/>
          <w:numId w:val="34"/>
        </w:numPr>
        <w:spacing w:after="80" w:line="276"/>
      </w:pPr>
      <w:r>
        <w:rPr>
          <w:rFonts w:ascii="Arial" w:cs="Arial" w:eastAsia="Arial" w:hAnsi="Arial"/>
          <w:color w:val="0F172A"/>
          <w:sz w:val="22"/>
          <w:szCs w:val="22"/>
        </w:rPr>
        <w:t xml:space="preserve">Sistema de notificaciones: in-app (Sonner), email (Resend), push (Web Push API). Eventos: trade ejecutado, cambio régimen, meta alcanzada, drawdown alert, report disponible.</w:t>
      </w:r>
    </w:p>
    <w:p>
      <w:pPr>
        <w:pStyle w:val="ListParagraph"/>
        <w:numPr>
          <w:ilvl w:val="0"/>
          <w:numId w:val="34"/>
        </w:numPr>
        <w:spacing w:after="80" w:line="276"/>
      </w:pPr>
      <w:r>
        <w:rPr>
          <w:rFonts w:ascii="Arial" w:cs="Arial" w:eastAsia="Arial" w:hAnsi="Arial"/>
          <w:color w:val="0F172A"/>
          <w:sz w:val="22"/>
          <w:szCs w:val="22"/>
        </w:rPr>
        <w:t xml:space="preserve">Configurar PWA: manifest.json, service worker para offline shell, push notifications.</w:t>
      </w:r>
    </w:p>
    <w:p>
      <w:pPr>
        <w:pStyle w:val="ListParagraph"/>
        <w:numPr>
          <w:ilvl w:val="0"/>
          <w:numId w:val="34"/>
        </w:numPr>
        <w:spacing w:after="80" w:line="276"/>
      </w:pPr>
      <w:r>
        <w:rPr>
          <w:rFonts w:ascii="Arial" w:cs="Arial" w:eastAsia="Arial" w:hAnsi="Arial"/>
          <w:color w:val="0F172A"/>
          <w:sz w:val="22"/>
          <w:szCs w:val="22"/>
        </w:rPr>
        <w:t xml:space="preserve">Crear src/components/NotificationCenter.tsx: historial de notificaciones.</w:t>
      </w:r>
    </w:p>
    <w:p>
      <w:pPr>
        <w:pStyle w:val="Heading3"/>
      </w:pPr>
      <w:r>
        <w:t xml:space="preserve">Gate: 80%+ de testers comprenden la interfaz sin explicación previa.</w:t>
      </w:r>
    </w:p>
    <w:p>
      <w:r>
        <w:br w:type="page"/>
      </w:r>
    </w:p>
    <w:p>
      <w:pPr>
        <w:spacing w:after="40" w:before="100"/>
      </w:pPr>
      <w:r>
        <w:rPr>
          <w:rFonts w:ascii="Arial" w:cs="Arial" w:eastAsia="Arial" w:hAnsi="Arial"/>
          <w:b/>
          <w:bCs/>
          <w:color w:val="F59E0B"/>
          <w:sz w:val="28"/>
          <w:szCs w:val="28"/>
        </w:rPr>
        <w:t xml:space="preserve">FASE 4</w:t>
      </w:r>
    </w:p>
    <w:p>
      <w:pPr>
        <w:spacing w:after="40"/>
      </w:pPr>
      <w:r>
        <w:rPr>
          <w:rFonts w:ascii="Arial" w:cs="Arial" w:eastAsia="Arial" w:hAnsi="Arial"/>
          <w:b/>
          <w:bCs/>
          <w:color w:val="0F172A"/>
          <w:sz w:val="36"/>
          <w:szCs w:val="36"/>
        </w:rPr>
        <w:t xml:space="preserve">Seguridad + Infraestructura</w:t>
      </w:r>
    </w:p>
    <w:p>
      <w:pPr>
        <w:pBdr>
          <w:bottom w:val="single" w:color="F59E0B" w:sz="3" w:space="1"/>
        </w:pBdr>
        <w:spacing w:after="80"/>
      </w:pPr>
      <w:r>
        <w:rPr>
          <w:rFonts w:ascii="Arial" w:cs="Arial" w:eastAsia="Arial" w:hAnsi="Arial"/>
          <w:i/>
          <w:iCs/>
          <w:color w:val="64748B"/>
          <w:sz w:val="22"/>
          <w:szCs w:val="22"/>
        </w:rPr>
        <w:t xml:space="preserve">Semanas 39–46  |  Hardening para usuarios reales con dinero real</w:t>
      </w:r>
    </w:p>
    <w:p>
      <w:pPr>
        <w:spacing w:after="80"/>
      </w:pPr>
    </w:p>
    <w:p>
      <w:pPr>
        <w:pStyle w:val="Heading2"/>
      </w:pPr>
      <w:r>
        <w:t xml:space="preserve">Sprint 4.1 — TLS + Network Security (Sem 39–40)</w:t>
      </w:r>
    </w:p>
    <w:p>
      <w:pPr>
        <w:pStyle w:val="ListParagraph"/>
        <w:numPr>
          <w:ilvl w:val="0"/>
          <w:numId w:val="35"/>
        </w:numPr>
        <w:spacing w:after="80" w:line="276"/>
      </w:pPr>
      <w:r>
        <w:rPr>
          <w:rFonts w:ascii="Arial" w:cs="Arial" w:eastAsia="Arial" w:hAnsi="Arial"/>
          <w:color w:val="0F172A"/>
          <w:sz w:val="22"/>
          <w:szCs w:val="22"/>
        </w:rPr>
        <w:t xml:space="preserve">Configurar Caddy como reverse proxy con auto-TLS (Let’s Encrypt). Actualizar docker-compose.</w:t>
      </w:r>
    </w:p>
    <w:p>
      <w:pPr>
        <w:pStyle w:val="ListParagraph"/>
        <w:numPr>
          <w:ilvl w:val="0"/>
          <w:numId w:val="35"/>
        </w:numPr>
        <w:spacing w:after="80" w:line="276"/>
      </w:pPr>
      <w:r>
        <w:rPr>
          <w:rFonts w:ascii="Arial" w:cs="Arial" w:eastAsia="Arial" w:hAnsi="Arial"/>
          <w:color w:val="0F172A"/>
          <w:sz w:val="22"/>
          <w:szCs w:val="22"/>
        </w:rPr>
        <w:t xml:space="preserve">TLS para NATS WebSocket: certificados en nats.conf, eliminar no_tls: true.</w:t>
      </w:r>
    </w:p>
    <w:p>
      <w:pPr>
        <w:pStyle w:val="ListParagraph"/>
        <w:numPr>
          <w:ilvl w:val="0"/>
          <w:numId w:val="35"/>
        </w:numPr>
        <w:spacing w:after="80" w:line="276"/>
      </w:pPr>
      <w:r>
        <w:rPr>
          <w:rFonts w:ascii="Arial" w:cs="Arial" w:eastAsia="Arial" w:hAnsi="Arial"/>
          <w:color w:val="0F172A"/>
          <w:sz w:val="22"/>
          <w:szCs w:val="22"/>
        </w:rPr>
        <w:t xml:space="preserve">HTTPS forzado en NextAuth (secure cookies). CORS restrictivo. CSP headers. Helmet.js.</w:t>
      </w:r>
    </w:p>
    <w:p>
      <w:pPr>
        <w:spacing w:after="120"/>
      </w:pPr>
    </w:p>
    <w:p>
      <w:pPr>
        <w:pStyle w:val="Heading2"/>
      </w:pPr>
      <w:r>
        <w:t xml:space="preserve">Sprint 4.2 — Redis + Secrets (Sem 41–42)</w:t>
      </w:r>
    </w:p>
    <w:p>
      <w:pPr>
        <w:pStyle w:val="ListParagraph"/>
        <w:numPr>
          <w:ilvl w:val="0"/>
          <w:numId w:val="36"/>
        </w:numPr>
        <w:spacing w:after="80" w:line="276"/>
      </w:pPr>
      <w:r>
        <w:rPr>
          <w:rFonts w:ascii="Arial" w:cs="Arial" w:eastAsia="Arial" w:hAnsi="Arial"/>
          <w:color w:val="0F172A"/>
          <w:sz w:val="22"/>
          <w:szCs w:val="22"/>
        </w:rPr>
        <w:t xml:space="preserve">Añadir Redis a docker-compose. Migrar rate-limit.ts a Redis sliding window.</w:t>
      </w:r>
    </w:p>
    <w:p>
      <w:pPr>
        <w:pStyle w:val="ListParagraph"/>
        <w:numPr>
          <w:ilvl w:val="0"/>
          <w:numId w:val="36"/>
        </w:numPr>
        <w:spacing w:after="80" w:line="276"/>
      </w:pPr>
      <w:r>
        <w:rPr>
          <w:rFonts w:ascii="Arial" w:cs="Arial" w:eastAsia="Arial" w:hAnsi="Arial"/>
          <w:color w:val="0F172A"/>
          <w:sz w:val="22"/>
          <w:szCs w:val="22"/>
        </w:rPr>
        <w:t xml:space="preserve">Migrar sessions a Redis. Docker Secrets para API keys. Secret rotation protocol.</w:t>
      </w:r>
    </w:p>
    <w:p>
      <w:pPr>
        <w:spacing w:after="120"/>
      </w:pPr>
    </w:p>
    <w:p>
      <w:pPr>
        <w:pStyle w:val="Heading2"/>
      </w:pPr>
      <w:r>
        <w:t xml:space="preserve">Sprint 4.3 — Testing Suite (Sem 41–44)</w:t>
      </w:r>
    </w:p>
    <w:p>
      <w:pPr>
        <w:pStyle w:val="ListParagraph"/>
        <w:numPr>
          <w:ilvl w:val="0"/>
          <w:numId w:val="37"/>
        </w:numPr>
        <w:spacing w:after="80" w:line="276"/>
      </w:pPr>
      <w:r>
        <w:rPr>
          <w:rFonts w:ascii="Arial" w:cs="Arial" w:eastAsia="Arial" w:hAnsi="Arial"/>
          <w:color w:val="0F172A"/>
          <w:sz w:val="22"/>
          <w:szCs w:val="22"/>
        </w:rPr>
        <w:t xml:space="preserve">Rust: cargo test, mocks NATS/QuestDB, cobertura 70%+ de src/.</w:t>
      </w:r>
    </w:p>
    <w:p>
      <w:pPr>
        <w:pStyle w:val="ListParagraph"/>
        <w:numPr>
          <w:ilvl w:val="0"/>
          <w:numId w:val="37"/>
        </w:numPr>
        <w:spacing w:after="80" w:line="276"/>
      </w:pPr>
      <w:r>
        <w:rPr>
          <w:rFonts w:ascii="Arial" w:cs="Arial" w:eastAsia="Arial" w:hAnsi="Arial"/>
          <w:color w:val="0F172A"/>
          <w:sz w:val="22"/>
          <w:szCs w:val="22"/>
        </w:rPr>
        <w:t xml:space="preserve">Python ML: pytest, fixtures por modelo, test feature correctness, ensemble consistency, causal determinism.</w:t>
      </w:r>
    </w:p>
    <w:p>
      <w:pPr>
        <w:pStyle w:val="ListParagraph"/>
        <w:numPr>
          <w:ilvl w:val="0"/>
          <w:numId w:val="37"/>
        </w:numPr>
        <w:spacing w:after="80" w:line="276"/>
      </w:pPr>
      <w:r>
        <w:rPr>
          <w:rFonts w:ascii="Arial" w:cs="Arial" w:eastAsia="Arial" w:hAnsi="Arial"/>
          <w:color w:val="0F172A"/>
          <w:sz w:val="22"/>
          <w:szCs w:val="22"/>
        </w:rPr>
        <w:t xml:space="preserve">Trading Agent: pytest, mock Claude responses, order flow, risk limits, broker mock, profile adapter.</w:t>
      </w:r>
    </w:p>
    <w:p>
      <w:pPr>
        <w:pStyle w:val="ListParagraph"/>
        <w:numPr>
          <w:ilvl w:val="0"/>
          <w:numId w:val="37"/>
        </w:numPr>
        <w:spacing w:after="80" w:line="276"/>
      </w:pPr>
      <w:r>
        <w:rPr>
          <w:rFonts w:ascii="Arial" w:cs="Arial" w:eastAsia="Arial" w:hAnsi="Arial"/>
          <w:color w:val="0F172A"/>
          <w:sz w:val="22"/>
          <w:szCs w:val="22"/>
        </w:rPr>
        <w:t xml:space="preserve">Next.js: Jest (API routes: auth, encryption, orders, risk-profile) + Playwright e2e (signup → onboarding → broker → trade).</w:t>
      </w:r>
    </w:p>
    <w:p>
      <w:pPr>
        <w:spacing w:after="120"/>
      </w:pPr>
    </w:p>
    <w:p>
      <w:pPr>
        <w:pStyle w:val="Heading2"/>
      </w:pPr>
      <w:r>
        <w:t xml:space="preserve">Sprint 4.4 — Monitoring + CI/CD (Sem 43–46)</w:t>
      </w:r>
    </w:p>
    <w:p>
      <w:pPr>
        <w:pStyle w:val="ListParagraph"/>
        <w:numPr>
          <w:ilvl w:val="0"/>
          <w:numId w:val="38"/>
        </w:numPr>
        <w:spacing w:after="80" w:line="276"/>
      </w:pPr>
      <w:r>
        <w:rPr>
          <w:rFonts w:ascii="Arial" w:cs="Arial" w:eastAsia="Arial" w:hAnsi="Arial"/>
          <w:color w:val="0F172A"/>
          <w:sz w:val="22"/>
          <w:szCs w:val="22"/>
        </w:rPr>
        <w:t xml:space="preserve">Prometheus + Grafana: exporters NATS, QuestDB, custom metrics. Dashboards: latencias, throughput, errors, resources.</w:t>
      </w:r>
    </w:p>
    <w:p>
      <w:pPr>
        <w:pStyle w:val="ListParagraph"/>
        <w:numPr>
          <w:ilvl w:val="0"/>
          <w:numId w:val="38"/>
        </w:numPr>
        <w:spacing w:after="80" w:line="276"/>
      </w:pPr>
      <w:r>
        <w:rPr>
          <w:rFonts w:ascii="Arial" w:cs="Arial" w:eastAsia="Arial" w:hAnsi="Arial"/>
          <w:color w:val="0F172A"/>
          <w:sz w:val="22"/>
          <w:szCs w:val="22"/>
        </w:rPr>
        <w:t xml:space="preserve">Alertas: Slack/PagerDuty para circuit breaker, error rate &gt;5%, latencia &gt;2s, disco &gt;80%.</w:t>
      </w:r>
    </w:p>
    <w:p>
      <w:pPr>
        <w:pStyle w:val="ListParagraph"/>
        <w:numPr>
          <w:ilvl w:val="0"/>
          <w:numId w:val="38"/>
        </w:numPr>
        <w:spacing w:after="80" w:line="276"/>
      </w:pPr>
      <w:r>
        <w:rPr>
          <w:rFonts w:ascii="Arial" w:cs="Arial" w:eastAsia="Arial" w:hAnsi="Arial"/>
          <w:color w:val="0F172A"/>
          <w:sz w:val="22"/>
          <w:szCs w:val="22"/>
        </w:rPr>
        <w:t xml:space="preserve">Logging centralizado: Loki (o Grafana Cloud free tier).</w:t>
      </w:r>
    </w:p>
    <w:p>
      <w:pPr>
        <w:pStyle w:val="ListParagraph"/>
        <w:numPr>
          <w:ilvl w:val="0"/>
          <w:numId w:val="38"/>
        </w:numPr>
        <w:spacing w:after="80" w:line="276"/>
      </w:pPr>
      <w:r>
        <w:rPr>
          <w:rFonts w:ascii="Arial" w:cs="Arial" w:eastAsia="Arial" w:hAnsi="Arial"/>
          <w:color w:val="0F172A"/>
          <w:sz w:val="22"/>
          <w:szCs w:val="22"/>
        </w:rPr>
        <w:t xml:space="preserve">CI/CD: GitHub Actions — lint → test → build images → push registry → deploy staging. Trigger: push main.</w:t>
      </w:r>
    </w:p>
    <w:p>
      <w:pPr>
        <w:pStyle w:val="ListParagraph"/>
        <w:numPr>
          <w:ilvl w:val="0"/>
          <w:numId w:val="38"/>
        </w:numPr>
        <w:spacing w:after="80" w:line="276"/>
      </w:pPr>
      <w:r>
        <w:rPr>
          <w:rFonts w:ascii="Arial" w:cs="Arial" w:eastAsia="Arial" w:hAnsi="Arial"/>
          <w:color w:val="0F172A"/>
          <w:sz w:val="22"/>
          <w:szCs w:val="22"/>
        </w:rPr>
        <w:t xml:space="preserve">Backups: pg_dump diario a S3-compatible (Backblaze B2), QuestDB snapshots semanales.</w:t>
      </w:r>
    </w:p>
    <w:p>
      <w:pPr>
        <w:pStyle w:val="Heading3"/>
      </w:pPr>
      <w:r>
        <w:t xml:space="preserve">Gate: 0 vulnerabilidades críticas en pentest.</w:t>
      </w:r>
    </w:p>
    <w:p>
      <w:r>
        <w:br w:type="page"/>
      </w:r>
    </w:p>
    <w:p>
      <w:pPr>
        <w:spacing w:after="40" w:before="100"/>
      </w:pPr>
      <w:r>
        <w:rPr>
          <w:rFonts w:ascii="Arial" w:cs="Arial" w:eastAsia="Arial" w:hAnsi="Arial"/>
          <w:b/>
          <w:bCs/>
          <w:color w:val="8B5CF6"/>
          <w:sz w:val="28"/>
          <w:szCs w:val="28"/>
        </w:rPr>
        <w:t xml:space="preserve">FASE 5</w:t>
      </w:r>
    </w:p>
    <w:p>
      <w:pPr>
        <w:spacing w:after="40"/>
      </w:pPr>
      <w:r>
        <w:rPr>
          <w:rFonts w:ascii="Arial" w:cs="Arial" w:eastAsia="Arial" w:hAnsi="Arial"/>
          <w:b/>
          <w:bCs/>
          <w:color w:val="0F172A"/>
          <w:sz w:val="36"/>
          <w:szCs w:val="36"/>
        </w:rPr>
        <w:t xml:space="preserve">Compliance + Legal</w:t>
      </w:r>
    </w:p>
    <w:p>
      <w:pPr>
        <w:pBdr>
          <w:bottom w:val="single" w:color="8B5CF6" w:sz="3" w:space="1"/>
        </w:pBdr>
        <w:spacing w:after="80"/>
      </w:pPr>
      <w:r>
        <w:rPr>
          <w:rFonts w:ascii="Arial" w:cs="Arial" w:eastAsia="Arial" w:hAnsi="Arial"/>
          <w:i/>
          <w:iCs/>
          <w:color w:val="64748B"/>
          <w:sz w:val="22"/>
          <w:szCs w:val="22"/>
        </w:rPr>
        <w:t xml:space="preserve">Semanas 47–56  |  Operar legalmente en mercados regulados</w:t>
      </w:r>
    </w:p>
    <w:p>
      <w:pPr>
        <w:spacing w:after="80"/>
      </w:pPr>
    </w:p>
    <w:p>
      <w:pPr>
        <w:pStyle w:val="Heading2"/>
      </w:pPr>
      <w:r>
        <w:t xml:space="preserve">Sprint 5.1 — KYC/AML (Sem 47–50)</w:t>
      </w:r>
    </w:p>
    <w:p>
      <w:pPr>
        <w:pStyle w:val="ListParagraph"/>
        <w:numPr>
          <w:ilvl w:val="0"/>
          <w:numId w:val="39"/>
        </w:numPr>
        <w:spacing w:after="80" w:line="276"/>
      </w:pPr>
      <w:r>
        <w:rPr>
          <w:rFonts w:ascii="Arial" w:cs="Arial" w:eastAsia="Arial" w:hAnsi="Arial"/>
          <w:color w:val="0F172A"/>
          <w:sz w:val="22"/>
          <w:szCs w:val="22"/>
        </w:rPr>
        <w:t xml:space="preserve">Integrar proveedor KYC (Sumsub/Onfido): documento + selfie. Flujo obligatorio pre-broker.</w:t>
      </w:r>
    </w:p>
    <w:p>
      <w:pPr>
        <w:pStyle w:val="ListParagraph"/>
        <w:numPr>
          <w:ilvl w:val="0"/>
          <w:numId w:val="39"/>
        </w:numPr>
        <w:spacing w:after="80" w:line="276"/>
      </w:pPr>
      <w:r>
        <w:rPr>
          <w:rFonts w:ascii="Arial" w:cs="Arial" w:eastAsia="Arial" w:hAnsi="Arial"/>
          <w:color w:val="0F172A"/>
          <w:sz w:val="22"/>
          <w:szCs w:val="22"/>
        </w:rPr>
        <w:t xml:space="preserve">Screening AML: listas OFAC, EU. Modelo Prisma KYCVerification. API /api/kyc/initiate + /api/kyc/webhook.</w:t>
      </w:r>
    </w:p>
    <w:p>
      <w:pPr>
        <w:spacing w:after="120"/>
      </w:pPr>
    </w:p>
    <w:p>
      <w:pPr>
        <w:pStyle w:val="Heading2"/>
      </w:pPr>
      <w:r>
        <w:t xml:space="preserve">Sprint 5.2 — Registro Regulatorio (Sem 49–54)</w:t>
      </w:r>
    </w:p>
    <w:p>
      <w:pPr>
        <w:pStyle w:val="ListParagraph"/>
        <w:numPr>
          <w:ilvl w:val="0"/>
          <w:numId w:val="40"/>
        </w:numPr>
        <w:spacing w:after="80" w:line="276"/>
      </w:pPr>
      <w:r>
        <w:rPr>
          <w:rFonts w:ascii="Arial" w:cs="Arial" w:eastAsia="Arial" w:hAnsi="Arial"/>
          <w:color w:val="0F172A"/>
          <w:sz w:val="22"/>
          <w:szCs w:val="22"/>
        </w:rPr>
        <w:t xml:space="preserve">Preparar Form ADV (SEC Internet Adviser Exemption) o documentación CNMV según jurisdicción prioritaria.</w:t>
      </w:r>
    </w:p>
    <w:p>
      <w:pPr>
        <w:pStyle w:val="ListParagraph"/>
        <w:numPr>
          <w:ilvl w:val="0"/>
          <w:numId w:val="40"/>
        </w:numPr>
        <w:spacing w:after="80" w:line="276"/>
      </w:pPr>
      <w:r>
        <w:rPr>
          <w:rFonts w:ascii="Arial" w:cs="Arial" w:eastAsia="Arial" w:hAnsi="Arial"/>
          <w:color w:val="0F172A"/>
          <w:sz w:val="22"/>
          <w:szCs w:val="22"/>
        </w:rPr>
        <w:t xml:space="preserve">Documentar todos los modelos ML (inputs, outputs, limitaciones, accuracy). Risk Disclosures completos.</w:t>
      </w:r>
    </w:p>
    <w:p>
      <w:pPr>
        <w:pStyle w:val="ListParagraph"/>
        <w:numPr>
          <w:ilvl w:val="0"/>
          <w:numId w:val="40"/>
        </w:numPr>
        <w:spacing w:after="80" w:line="276"/>
      </w:pPr>
      <w:r>
        <w:rPr>
          <w:rFonts w:ascii="Arial" w:cs="Arial" w:eastAsia="Arial" w:hAnsi="Arial"/>
          <w:color w:val="0F172A"/>
          <w:sz w:val="22"/>
          <w:szCs w:val="22"/>
        </w:rPr>
        <w:t xml:space="preserve">Contratar asesor legal fintech. Terms of Service con cláusulas AI advisory.</w:t>
      </w:r>
    </w:p>
    <w:p>
      <w:pPr>
        <w:spacing w:after="120"/>
      </w:pPr>
    </w:p>
    <w:p>
      <w:pPr>
        <w:pStyle w:val="Heading2"/>
      </w:pPr>
      <w:r>
        <w:t xml:space="preserve">Sprint 5.3 — Audit Trail + GDPR (Sem 53–56)</w:t>
      </w:r>
    </w:p>
    <w:p>
      <w:pPr>
        <w:pStyle w:val="ListParagraph"/>
        <w:numPr>
          <w:ilvl w:val="0"/>
          <w:numId w:val="41"/>
        </w:numPr>
        <w:spacing w:after="80" w:line="276"/>
      </w:pPr>
      <w:r>
        <w:rPr>
          <w:rFonts w:ascii="Arial" w:cs="Arial" w:eastAsia="Arial" w:hAnsi="Arial"/>
          <w:color w:val="0F172A"/>
          <w:sz w:val="22"/>
          <w:szCs w:val="22"/>
        </w:rPr>
        <w:t xml:space="preserve">Expandir AuditLog: cada decisión de Claude + reasoning, cada trade + justificación, cada cambio de config.</w:t>
      </w:r>
    </w:p>
    <w:p>
      <w:pPr>
        <w:pStyle w:val="ListParagraph"/>
        <w:numPr>
          <w:ilvl w:val="0"/>
          <w:numId w:val="41"/>
        </w:numPr>
        <w:spacing w:after="80" w:line="276"/>
      </w:pPr>
      <w:r>
        <w:rPr>
          <w:rFonts w:ascii="Arial" w:cs="Arial" w:eastAsia="Arial" w:hAnsi="Arial"/>
          <w:color w:val="0F172A"/>
          <w:sz w:val="22"/>
          <w:szCs w:val="22"/>
        </w:rPr>
        <w:t xml:space="preserve">Model Registry: versionado de modelos ML con métricas y hash.</w:t>
      </w:r>
    </w:p>
    <w:p>
      <w:pPr>
        <w:pStyle w:val="ListParagraph"/>
        <w:numPr>
          <w:ilvl w:val="0"/>
          <w:numId w:val="41"/>
        </w:numPr>
        <w:spacing w:after="80" w:line="276"/>
      </w:pPr>
      <w:r>
        <w:rPr>
          <w:rFonts w:ascii="Arial" w:cs="Arial" w:eastAsia="Arial" w:hAnsi="Arial"/>
          <w:color w:val="0F172A"/>
          <w:sz w:val="22"/>
          <w:szCs w:val="22"/>
        </w:rPr>
        <w:t xml:space="preserve">GDPR: /api/user/data-export (portabilidad), /api/user/data-delete (erasure), data retention policy.</w:t>
      </w:r>
    </w:p>
    <w:p>
      <w:pPr>
        <w:pStyle w:val="ListParagraph"/>
        <w:numPr>
          <w:ilvl w:val="0"/>
          <w:numId w:val="41"/>
        </w:numPr>
        <w:spacing w:after="80" w:line="276"/>
      </w:pPr>
      <w:r>
        <w:rPr>
          <w:rFonts w:ascii="Arial" w:cs="Arial" w:eastAsia="Arial" w:hAnsi="Arial"/>
          <w:color w:val="0F172A"/>
          <w:sz w:val="22"/>
          <w:szCs w:val="22"/>
        </w:rPr>
        <w:t xml:space="preserve">Penetration testing externo.</w:t>
      </w:r>
    </w:p>
    <w:p>
      <w:pPr>
        <w:pStyle w:val="Heading3"/>
      </w:pPr>
      <w:r>
        <w:t xml:space="preserve">Gate: Asesor legal aprueba estructura para operar.</w:t>
      </w:r>
    </w:p>
    <w:p>
      <w:r>
        <w:br w:type="page"/>
      </w:r>
    </w:p>
    <w:p>
      <w:pPr>
        <w:spacing w:after="40" w:before="100"/>
      </w:pPr>
      <w:r>
        <w:rPr>
          <w:rFonts w:ascii="Arial" w:cs="Arial" w:eastAsia="Arial" w:hAnsi="Arial"/>
          <w:b/>
          <w:bCs/>
          <w:color w:val="14B8A6"/>
          <w:sz w:val="28"/>
          <w:szCs w:val="28"/>
        </w:rPr>
        <w:t xml:space="preserve">FASE 6</w:t>
      </w:r>
    </w:p>
    <w:p>
      <w:pPr>
        <w:spacing w:after="40"/>
      </w:pPr>
      <w:r>
        <w:rPr>
          <w:rFonts w:ascii="Arial" w:cs="Arial" w:eastAsia="Arial" w:hAnsi="Arial"/>
          <w:b/>
          <w:bCs/>
          <w:color w:val="0F172A"/>
          <w:sz w:val="36"/>
          <w:szCs w:val="36"/>
        </w:rPr>
        <w:t xml:space="preserve">Comercialización + Escala</w:t>
      </w:r>
    </w:p>
    <w:p>
      <w:pPr>
        <w:pBdr>
          <w:bottom w:val="single" w:color="14B8A6" w:sz="3" w:space="1"/>
        </w:pBdr>
        <w:spacing w:after="80"/>
      </w:pPr>
      <w:r>
        <w:rPr>
          <w:rFonts w:ascii="Arial" w:cs="Arial" w:eastAsia="Arial" w:hAnsi="Arial"/>
          <w:i/>
          <w:iCs/>
          <w:color w:val="64748B"/>
          <w:sz w:val="22"/>
          <w:szCs w:val="22"/>
        </w:rPr>
        <w:t xml:space="preserve">Semanas 57–78  |  De 0 a 10,000+ usuarios</w:t>
      </w:r>
    </w:p>
    <w:p>
      <w:pPr>
        <w:spacing w:after="80"/>
      </w:pPr>
    </w:p>
    <w:p>
      <w:pPr>
        <w:pStyle w:val="Heading2"/>
      </w:pPr>
      <w:r>
        <w:t xml:space="preserve">Sprint 6.1 — Pricing + Stripe v2 (Sem 57–60)</w:t>
      </w:r>
    </w:p>
    <w:p>
      <w:pPr>
        <w:pStyle w:val="ListParagraph"/>
        <w:numPr>
          <w:ilvl w:val="0"/>
          <w:numId w:val="42"/>
        </w:numPr>
        <w:spacing w:after="80" w:line="276"/>
      </w:pPr>
      <w:r>
        <w:rPr>
          <w:rFonts w:ascii="Arial" w:cs="Arial" w:eastAsia="Arial" w:hAnsi="Arial"/>
          <w:color w:val="0F172A"/>
          <w:sz w:val="22"/>
          <w:szCs w:val="22"/>
        </w:rPr>
        <w:t xml:space="preserve">Implementar 5 tiers en Stripe: Explorer ($0), Starter ($19), Pro ($49), Premium ($99), Wealth (0.5% AUM).</w:t>
      </w:r>
    </w:p>
    <w:p>
      <w:pPr>
        <w:pStyle w:val="ListParagraph"/>
        <w:numPr>
          <w:ilvl w:val="0"/>
          <w:numId w:val="42"/>
        </w:numPr>
        <w:spacing w:after="80" w:line="276"/>
      </w:pPr>
      <w:r>
        <w:rPr>
          <w:rFonts w:ascii="Arial" w:cs="Arial" w:eastAsia="Arial" w:hAnsi="Arial"/>
          <w:color w:val="0F172A"/>
          <w:sz w:val="22"/>
          <w:szCs w:val="22"/>
        </w:rPr>
        <w:t xml:space="preserve">Actualizar plan-guard.ts con límites por tier. Trial 14d Pro gratis. Upgrade/downgrade flow.</w:t>
      </w:r>
    </w:p>
    <w:p>
      <w:pPr>
        <w:pStyle w:val="ListParagraph"/>
        <w:numPr>
          <w:ilvl w:val="0"/>
          <w:numId w:val="42"/>
        </w:numPr>
        <w:spacing w:after="80" w:line="276"/>
      </w:pPr>
      <w:r>
        <w:rPr>
          <w:rFonts w:ascii="Arial" w:cs="Arial" w:eastAsia="Arial" w:hAnsi="Arial"/>
          <w:color w:val="0F172A"/>
          <w:sz w:val="22"/>
          <w:szCs w:val="22"/>
        </w:rPr>
        <w:t xml:space="preserve">Página /pricing con comparativa de planes.</w:t>
      </w:r>
    </w:p>
    <w:p>
      <w:pPr>
        <w:spacing w:after="120"/>
      </w:pPr>
    </w:p>
    <w:p>
      <w:pPr>
        <w:pStyle w:val="Heading2"/>
      </w:pPr>
      <w:r>
        <w:t xml:space="preserve">Sprint 6.2 — Growth Engine (Sem 59–64)</w:t>
      </w:r>
    </w:p>
    <w:p>
      <w:pPr>
        <w:pStyle w:val="ListParagraph"/>
        <w:numPr>
          <w:ilvl w:val="0"/>
          <w:numId w:val="43"/>
        </w:numPr>
        <w:spacing w:after="80" w:line="276"/>
      </w:pPr>
      <w:r>
        <w:rPr>
          <w:rFonts w:ascii="Arial" w:cs="Arial" w:eastAsia="Arial" w:hAnsi="Arial"/>
          <w:color w:val="0F172A"/>
          <w:sz w:val="22"/>
          <w:szCs w:val="22"/>
        </w:rPr>
        <w:t xml:space="preserve">Landing page pública en / (dashboard a /dashboard): hero + social proof (NexQuant Index) + comparativa + CTA.</w:t>
      </w:r>
    </w:p>
    <w:p>
      <w:pPr>
        <w:pStyle w:val="ListParagraph"/>
        <w:numPr>
          <w:ilvl w:val="0"/>
          <w:numId w:val="43"/>
        </w:numPr>
        <w:spacing w:after="80" w:line="276"/>
      </w:pPr>
      <w:r>
        <w:rPr>
          <w:rFonts w:ascii="Arial" w:cs="Arial" w:eastAsia="Arial" w:hAnsi="Arial"/>
          <w:color w:val="0F172A"/>
          <w:sz w:val="22"/>
          <w:szCs w:val="22"/>
        </w:rPr>
        <w:t xml:space="preserve">Referral program: invita → ambos 1 mes Starter gratis.</w:t>
      </w:r>
    </w:p>
    <w:p>
      <w:pPr>
        <w:pStyle w:val="ListParagraph"/>
        <w:numPr>
          <w:ilvl w:val="0"/>
          <w:numId w:val="43"/>
        </w:numPr>
        <w:spacing w:after="80" w:line="276"/>
      </w:pPr>
      <w:r>
        <w:rPr>
          <w:rFonts w:ascii="Arial" w:cs="Arial" w:eastAsia="Arial" w:hAnsi="Arial"/>
          <w:color w:val="0F172A"/>
          <w:sz w:val="22"/>
          <w:szCs w:val="22"/>
        </w:rPr>
        <w:t xml:space="preserve">Blog /blog con Causal Insights Feed autogenerado. SEO: meta tags, sitemap, OG.</w:t>
      </w:r>
    </w:p>
    <w:p>
      <w:pPr>
        <w:pStyle w:val="ListParagraph"/>
        <w:numPr>
          <w:ilvl w:val="0"/>
          <w:numId w:val="43"/>
        </w:numPr>
        <w:spacing w:after="80" w:line="276"/>
      </w:pPr>
      <w:r>
        <w:rPr>
          <w:rFonts w:ascii="Arial" w:cs="Arial" w:eastAsia="Arial" w:hAnsi="Arial"/>
          <w:color w:val="0F172A"/>
          <w:sz w:val="22"/>
          <w:szCs w:val="22"/>
        </w:rPr>
        <w:t xml:space="preserve">Analytics: Plausible o Mixpanel para conversion funnels.</w:t>
      </w:r>
    </w:p>
    <w:p>
      <w:pPr>
        <w:spacing w:after="120"/>
      </w:pPr>
    </w:p>
    <w:p>
      <w:pPr>
        <w:pStyle w:val="Heading2"/>
      </w:pPr>
      <w:r>
        <w:t xml:space="preserve">Sprint 6.3 — API Pública + B2B (Sem 63–68)</w:t>
      </w:r>
    </w:p>
    <w:p>
      <w:pPr>
        <w:pStyle w:val="ListParagraph"/>
        <w:numPr>
          <w:ilvl w:val="0"/>
          <w:numId w:val="44"/>
        </w:numPr>
        <w:spacing w:after="80" w:line="276"/>
      </w:pPr>
      <w:r>
        <w:rPr>
          <w:rFonts w:ascii="Arial" w:cs="Arial" w:eastAsia="Arial" w:hAnsi="Arial"/>
          <w:color w:val="0F172A"/>
          <w:sz w:val="22"/>
          <w:szCs w:val="22"/>
        </w:rPr>
        <w:t xml:space="preserve">API REST: /v1/signals, /v1/regime, /v1/causal-graph, /v1/portfolio. Auth por API key, rate limits por tier.</w:t>
      </w:r>
    </w:p>
    <w:p>
      <w:pPr>
        <w:pStyle w:val="ListParagraph"/>
        <w:numPr>
          <w:ilvl w:val="0"/>
          <w:numId w:val="44"/>
        </w:numPr>
        <w:spacing w:after="80" w:line="276"/>
      </w:pPr>
      <w:r>
        <w:rPr>
          <w:rFonts w:ascii="Arial" w:cs="Arial" w:eastAsia="Arial" w:hAnsi="Arial"/>
          <w:color w:val="0F172A"/>
          <w:sz w:val="22"/>
          <w:szCs w:val="22"/>
        </w:rPr>
        <w:t xml:space="preserve">Documentación OpenAPI en /docs. SDK Python + JavaScript.</w:t>
      </w:r>
    </w:p>
    <w:p>
      <w:pPr>
        <w:spacing w:after="120"/>
      </w:pPr>
    </w:p>
    <w:p>
      <w:pPr>
        <w:pStyle w:val="Heading2"/>
      </w:pPr>
      <w:r>
        <w:t xml:space="preserve">Sprint 6.4 — Kubernetes + Scale (Sem 67–74)</w:t>
      </w:r>
    </w:p>
    <w:p>
      <w:pPr>
        <w:pStyle w:val="ListParagraph"/>
        <w:numPr>
          <w:ilvl w:val="0"/>
          <w:numId w:val="45"/>
        </w:numPr>
        <w:spacing w:after="80" w:line="276"/>
      </w:pPr>
      <w:r>
        <w:rPr>
          <w:rFonts w:ascii="Arial" w:cs="Arial" w:eastAsia="Arial" w:hAnsi="Arial"/>
          <w:color w:val="0F172A"/>
          <w:sz w:val="22"/>
          <w:szCs w:val="22"/>
        </w:rPr>
        <w:t xml:space="preserve">Manifiestos K8s: Deployments, Services, ConfigMaps, Secrets, HPA para todos los agentes.</w:t>
      </w:r>
    </w:p>
    <w:p>
      <w:pPr>
        <w:pStyle w:val="ListParagraph"/>
        <w:numPr>
          <w:ilvl w:val="0"/>
          <w:numId w:val="45"/>
        </w:numPr>
        <w:spacing w:after="80" w:line="276"/>
      </w:pPr>
      <w:r>
        <w:rPr>
          <w:rFonts w:ascii="Arial" w:cs="Arial" w:eastAsia="Arial" w:hAnsi="Arial"/>
          <w:color w:val="0F172A"/>
          <w:sz w:val="22"/>
          <w:szCs w:val="22"/>
        </w:rPr>
        <w:t xml:space="preserve">Managed DBs: RDS PostgreSQL, QuestDB Cloud. NATS cluster 3 nodos.</w:t>
      </w:r>
    </w:p>
    <w:p>
      <w:pPr>
        <w:pStyle w:val="ListParagraph"/>
        <w:numPr>
          <w:ilvl w:val="0"/>
          <w:numId w:val="45"/>
        </w:numPr>
        <w:spacing w:after="80" w:line="276"/>
      </w:pPr>
      <w:r>
        <w:rPr>
          <w:rFonts w:ascii="Arial" w:cs="Arial" w:eastAsia="Arial" w:hAnsi="Arial"/>
          <w:color w:val="0F172A"/>
          <w:sz w:val="22"/>
          <w:szCs w:val="22"/>
        </w:rPr>
        <w:t xml:space="preserve">CDN (Cloudflare) para frontend. Multi-region: US-East + EU-West.</w:t>
      </w:r>
    </w:p>
    <w:p>
      <w:pPr>
        <w:spacing w:after="120"/>
      </w:pPr>
    </w:p>
    <w:p>
      <w:pPr>
        <w:pStyle w:val="Heading2"/>
      </w:pPr>
      <w:r>
        <w:t xml:space="preserve">Sprint 6.5 — Expansión (Sem 73–78)</w:t>
      </w:r>
    </w:p>
    <w:p>
      <w:pPr>
        <w:pStyle w:val="ListParagraph"/>
        <w:numPr>
          <w:ilvl w:val="0"/>
          <w:numId w:val="46"/>
        </w:numPr>
        <w:spacing w:after="80" w:line="276"/>
      </w:pPr>
      <w:r>
        <w:rPr>
          <w:rFonts w:ascii="Arial" w:cs="Arial" w:eastAsia="Arial" w:hAnsi="Arial"/>
          <w:color w:val="0F172A"/>
          <w:sz w:val="22"/>
          <w:szCs w:val="22"/>
        </w:rPr>
        <w:t xml:space="preserve">Más brokers (Interactive Brokers, Binance, Kraken). Expandir a 100+ symbols.</w:t>
      </w:r>
    </w:p>
    <w:p>
      <w:pPr>
        <w:pStyle w:val="ListParagraph"/>
        <w:numPr>
          <w:ilvl w:val="0"/>
          <w:numId w:val="46"/>
        </w:numPr>
        <w:spacing w:after="80" w:line="276"/>
      </w:pPr>
      <w:r>
        <w:rPr>
          <w:rFonts w:ascii="Arial" w:cs="Arial" w:eastAsia="Arial" w:hAnsi="Arial"/>
          <w:color w:val="0F172A"/>
          <w:sz w:val="22"/>
          <w:szCs w:val="22"/>
        </w:rPr>
        <w:t xml:space="preserve">App móvil nativa (React Native) o PWA avanzada. Multi-idioma (EN, ES, PT).</w:t>
      </w:r>
    </w:p>
    <w:p>
      <w:pPr>
        <w:pStyle w:val="ListParagraph"/>
        <w:numPr>
          <w:ilvl w:val="0"/>
          <w:numId w:val="46"/>
        </w:numPr>
        <w:spacing w:after="80" w:line="276"/>
      </w:pPr>
      <w:r>
        <w:rPr>
          <w:rFonts w:ascii="Arial" w:cs="Arial" w:eastAsia="Arial" w:hAnsi="Arial"/>
          <w:color w:val="0F172A"/>
          <w:sz w:val="22"/>
          <w:szCs w:val="22"/>
        </w:rPr>
        <w:t xml:space="preserve">Social: Strategy Leaderboard, Community Insights.</w:t>
      </w:r>
    </w:p>
    <w:p>
      <w:pPr>
        <w:pStyle w:val="Heading3"/>
      </w:pPr>
      <w:r>
        <w:t xml:space="preserve">Gate: MRR &gt; $50K.</w:t>
      </w:r>
    </w:p>
    <w:p>
      <w:r>
        <w:br w:type="page"/>
      </w:r>
    </w:p>
    <w:p>
      <w:pPr>
        <w:pStyle w:val="Heading1"/>
      </w:pPr>
      <w:r>
        <w:t xml:space="preserve">Resumen de Hitos y Estructura de Directorios Final</w:t>
      </w:r>
    </w:p>
    <w:p>
      <w:pPr>
        <w:pBdr>
          <w:bottom w:val="single" w:color="6366F1" w:sz="2" w:space="1"/>
        </w:pBdr>
        <w:spacing w:after="200" w:before="200"/>
      </w:pPr>
    </w:p>
    <w:p>
      <w:pPr>
        <w:pStyle w:val="Heading2"/>
      </w:pPr>
      <w:r>
        <w:t xml:space="preserve">Timeline de Hitos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200"/>
        <w:gridCol w:w="1960"/>
      </w:tblGrid>
      <w:tr>
        <w:trPr>
          <w:tblHeader/>
        </w:trPr>
        <w:tc>
          <w:tcPr>
            <w:tcW w:type="dxa" w:w="6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Sem</w:t>
            </w:r>
          </w:p>
        </w:tc>
        <w:tc>
          <w:tcPr>
            <w:tcW w:type="dxa" w:w="2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Hito</w:t>
            </w:r>
          </w:p>
        </w:tc>
        <w:tc>
          <w:tcPr>
            <w:tcW w:type="dxa" w:w="24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2200"/>
            <w:tcBorders>
              <w:top w:val="single" w:color="CBD5E1" w:sz="1"/>
              <w:left w:val="single" w:color="CBD5E1" w:sz="1"/>
              <w:bottom w:val="single" w:color="CBD5E1" w:sz="1"/>
              <w:right w:val="single" w:color="CBD5E1"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FeatureStore operativo</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80+ features por symbol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Tests pasando, &lt;50ms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6</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Ensemble predictivo</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LightGBM+LSTM+GARCH</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Accuracy &gt;52%</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8</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HMM + Causal Pipeline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 estados + grafo causal</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 relaciones causales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10</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Backtesting engine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Framework + métricas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Sharpe &gt;1.0 histórico</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Risk Profiling</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Cuestionario + auto-config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Determinista + ≤60s sync</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16</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Pipeline multi-agente E2E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7 agentes operando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Sharpe &gt;1.0 (Gate F1)</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19</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Paper trading infra</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Métricas live + dashboard</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10d sin intervención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26</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Alpha validado</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30d paper trading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TODOS mínimos (Gate F2)</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Conversation-first UI</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Chat principal + Autopilot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Responsive + NATS live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38</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PWA + Reports + Notifs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Overseer + weekly reports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80%+ comprende UX</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46</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Seguridad completa</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TLS + Redis + CI/CD + tests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0 vulns (Gate F4)</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56</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Compliance listo</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KYC + registro + GDPR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Legal aprueba (Gate F5)</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60</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Pricing live</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5 tiers + Stripe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Primeros 100 pagando</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74</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Kubernetes</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Multi-region + HA</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1000 concurrentes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78</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Expansión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100+ symbols, app nativa</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0F172A"/>
                <w:sz w:val="20"/>
                <w:szCs w:val="20"/>
              </w:rPr>
              <w:t xml:space="preserve">MRR &gt;$50K (Gate F6)</w:t>
            </w:r>
          </w:p>
        </w:tc>
      </w:tr>
    </w:tbl>
    <w:p>
      <w:pPr>
        <w:spacing w:after="200"/>
      </w:pPr>
    </w:p>
    <w:p>
      <w:pPr>
        <w:pStyle w:val="Heading2"/>
      </w:pPr>
      <w:r>
        <w:t xml:space="preserve">Estructura de Directorios Evolucionada</w:t>
      </w:r>
    </w:p>
    <w:p>
      <w:pPr>
        <w:spacing w:after="120" w:line="276"/>
      </w:pPr>
      <w:r>
        <w:rPr>
          <w:rFonts w:ascii="Arial" w:cs="Arial" w:eastAsia="Arial" w:hAnsi="Arial"/>
          <w:b/>
          <w:bCs/>
          <w:color w:val="0F172A"/>
          <w:sz w:val="22"/>
          <w:szCs w:val="22"/>
        </w:rPr>
        <w:t xml:space="preserve">Cambios principales respecto a la estructura actual:</w:t>
      </w:r>
    </w:p>
    <w:p>
      <w:pPr>
        <w:pStyle w:val="ListParagraph"/>
        <w:numPr>
          <w:ilvl w:val="0"/>
          <w:numId w:val="47"/>
        </w:numPr>
        <w:spacing w:after="60" w:line="276"/>
      </w:pPr>
      <w:r>
        <w:rPr>
          <w:rFonts w:ascii="Arial" w:cs="Arial" w:eastAsia="Arial" w:hAnsi="Arial"/>
          <w:color w:val="0F172A"/>
          <w:sz w:val="22"/>
          <w:szCs w:val="22"/>
        </w:rPr>
        <w:t xml:space="preserve">python-ml/src/features/ — NUEVO: Feature engineering completo (technical, microstructure, cross_asset, momentum, store).</w:t>
      </w:r>
    </w:p>
    <w:p>
      <w:pPr>
        <w:pStyle w:val="ListParagraph"/>
        <w:numPr>
          <w:ilvl w:val="0"/>
          <w:numId w:val="47"/>
        </w:numPr>
        <w:spacing w:after="60" w:line="276"/>
      </w:pPr>
      <w:r>
        <w:rPr>
          <w:rFonts w:ascii="Arial" w:cs="Arial" w:eastAsia="Arial" w:hAnsi="Arial"/>
          <w:color w:val="0F172A"/>
          <w:sz w:val="22"/>
          <w:szCs w:val="22"/>
        </w:rPr>
        <w:t xml:space="preserve">python-ml/src/models/ — REESCRITO: lgbm_model, lstm_model, volatility_model, ensemble (reemplaza ARIMA + K-Means).</w:t>
      </w:r>
    </w:p>
    <w:p>
      <w:pPr>
        <w:pStyle w:val="ListParagraph"/>
        <w:numPr>
          <w:ilvl w:val="0"/>
          <w:numId w:val="47"/>
        </w:numPr>
        <w:spacing w:after="60" w:line="276"/>
      </w:pPr>
      <w:r>
        <w:rPr>
          <w:rFonts w:ascii="Arial" w:cs="Arial" w:eastAsia="Arial" w:hAnsi="Arial"/>
          <w:color w:val="0F172A"/>
          <w:sz w:val="22"/>
          <w:szCs w:val="22"/>
        </w:rPr>
        <w:t xml:space="preserve">python-ml/src/causal/ — NUEVO: granger_filter, pcmci_analyzer, transfer_entropy, causal_engine.</w:t>
      </w:r>
    </w:p>
    <w:p>
      <w:pPr>
        <w:pStyle w:val="ListParagraph"/>
        <w:numPr>
          <w:ilvl w:val="0"/>
          <w:numId w:val="47"/>
        </w:numPr>
        <w:spacing w:after="60" w:line="276"/>
      </w:pPr>
      <w:r>
        <w:rPr>
          <w:rFonts w:ascii="Arial" w:cs="Arial" w:eastAsia="Arial" w:hAnsi="Arial"/>
          <w:color w:val="0F172A"/>
          <w:sz w:val="22"/>
          <w:szCs w:val="22"/>
        </w:rPr>
        <w:t xml:space="preserve">python-ml/src/backtesting/ — NUEVO: engine, metrics, strategies, data_loader.</w:t>
      </w:r>
    </w:p>
    <w:p>
      <w:pPr>
        <w:pStyle w:val="ListParagraph"/>
        <w:numPr>
          <w:ilvl w:val="0"/>
          <w:numId w:val="47"/>
        </w:numPr>
        <w:spacing w:after="60" w:line="276"/>
      </w:pPr>
      <w:r>
        <w:rPr>
          <w:rFonts w:ascii="Arial" w:cs="Arial" w:eastAsia="Arial" w:hAnsi="Arial"/>
          <w:color w:val="0F172A"/>
          <w:sz w:val="22"/>
          <w:szCs w:val="22"/>
        </w:rPr>
        <w:t xml:space="preserve">trading-agent/src/agents/ — NUEVO: risk_guardian.py, execution_specialist.py, portfolio_overseer.py.</w:t>
      </w:r>
    </w:p>
    <w:p>
      <w:pPr>
        <w:pStyle w:val="ListParagraph"/>
        <w:numPr>
          <w:ilvl w:val="0"/>
          <w:numId w:val="47"/>
        </w:numPr>
        <w:spacing w:after="60" w:line="276"/>
      </w:pPr>
      <w:r>
        <w:rPr>
          <w:rFonts w:ascii="Arial" w:cs="Arial" w:eastAsia="Arial" w:hAnsi="Arial"/>
          <w:color w:val="0F172A"/>
          <w:sz w:val="22"/>
          <w:szCs w:val="22"/>
        </w:rPr>
        <w:t xml:space="preserve">trading-agent/src/risk/ — NUEVO: profiler.py, profile_adapter.py.</w:t>
      </w:r>
    </w:p>
    <w:p>
      <w:pPr>
        <w:pStyle w:val="ListParagraph"/>
        <w:numPr>
          <w:ilvl w:val="0"/>
          <w:numId w:val="47"/>
        </w:numPr>
        <w:spacing w:after="60" w:line="276"/>
      </w:pPr>
      <w:r>
        <w:rPr>
          <w:rFonts w:ascii="Arial" w:cs="Arial" w:eastAsia="Arial" w:hAnsi="Arial"/>
          <w:color w:val="0F172A"/>
          <w:sz w:val="22"/>
          <w:szCs w:val="22"/>
        </w:rPr>
        <w:t xml:space="preserve">trading-agent/src/tracking/ — NUEVO: paper_tracker.py.</w:t>
      </w:r>
    </w:p>
    <w:p>
      <w:pPr>
        <w:pStyle w:val="ListParagraph"/>
        <w:numPr>
          <w:ilvl w:val="0"/>
          <w:numId w:val="47"/>
        </w:numPr>
        <w:spacing w:after="60" w:line="276"/>
      </w:pPr>
      <w:r>
        <w:rPr>
          <w:rFonts w:ascii="Arial" w:cs="Arial" w:eastAsia="Arial" w:hAnsi="Arial"/>
          <w:color w:val="0F172A"/>
          <w:sz w:val="22"/>
          <w:szCs w:val="22"/>
        </w:rPr>
        <w:t xml:space="preserve">trading-agent/src/reports/ — NUEVO: weekly_report.py.</w:t>
      </w:r>
    </w:p>
    <w:p>
      <w:pPr>
        <w:pStyle w:val="ListParagraph"/>
        <w:numPr>
          <w:ilvl w:val="0"/>
          <w:numId w:val="47"/>
        </w:numPr>
        <w:spacing w:after="60" w:line="276"/>
      </w:pPr>
      <w:r>
        <w:rPr>
          <w:rFonts w:ascii="Arial" w:cs="Arial" w:eastAsia="Arial" w:hAnsi="Arial"/>
          <w:color w:val="0F172A"/>
          <w:sz w:val="22"/>
          <w:szCs w:val="22"/>
        </w:rPr>
        <w:t xml:space="preserve">rust-engine/src/anomaly_detector.rs — NUEVO: detección de anomalías para Market Sentinel.</w:t>
      </w:r>
    </w:p>
    <w:p>
      <w:pPr>
        <w:pStyle w:val="ListParagraph"/>
        <w:numPr>
          <w:ilvl w:val="0"/>
          <w:numId w:val="47"/>
        </w:numPr>
        <w:spacing w:after="60" w:line="276"/>
      </w:pPr>
      <w:r>
        <w:rPr>
          <w:rFonts w:ascii="Arial" w:cs="Arial" w:eastAsia="Arial" w:hAnsi="Arial"/>
          <w:color w:val="0F172A"/>
          <w:sz w:val="22"/>
          <w:szCs w:val="22"/>
        </w:rPr>
        <w:t xml:space="preserve">nextjs-frontend/src/components/ — NUEVOS: AutopilotView, GoalTracker, ExplainerCards, NotificationCenter, WeeklyReport.</w:t>
      </w:r>
    </w:p>
    <w:p>
      <w:pPr>
        <w:pStyle w:val="ListParagraph"/>
        <w:numPr>
          <w:ilvl w:val="0"/>
          <w:numId w:val="47"/>
        </w:numPr>
        <w:spacing w:after="60" w:line="276"/>
      </w:pPr>
      <w:r>
        <w:rPr>
          <w:rFonts w:ascii="Arial" w:cs="Arial" w:eastAsia="Arial" w:hAnsi="Arial"/>
          <w:color w:val="0F172A"/>
          <w:sz w:val="22"/>
          <w:szCs w:val="22"/>
        </w:rPr>
        <w:t xml:space="preserve">nextjs-frontend/src/hooks/useNATSSubscription.ts — NUEVO: real-time NATS WebSocket.</w:t>
      </w:r>
    </w:p>
    <w:p>
      <w:pPr>
        <w:pStyle w:val="ListParagraph"/>
        <w:numPr>
          <w:ilvl w:val="0"/>
          <w:numId w:val="47"/>
        </w:numPr>
        <w:spacing w:after="60" w:line="276"/>
      </w:pPr>
      <w:r>
        <w:rPr>
          <w:rFonts w:ascii="Arial" w:cs="Arial" w:eastAsia="Arial" w:hAnsi="Arial"/>
          <w:color w:val="0F172A"/>
          <w:sz w:val="22"/>
          <w:szCs w:val="22"/>
        </w:rPr>
        <w:t xml:space="preserve">infrastructure/caddy/Caddyfile — NUEVO: reverse proxy con auto-TLS.</w:t>
      </w:r>
    </w:p>
    <w:p>
      <w:pPr>
        <w:pStyle w:val="ListParagraph"/>
        <w:numPr>
          <w:ilvl w:val="0"/>
          <w:numId w:val="47"/>
        </w:numPr>
        <w:spacing w:after="60" w:line="276"/>
      </w:pPr>
      <w:r>
        <w:rPr>
          <w:rFonts w:ascii="Arial" w:cs="Arial" w:eastAsia="Arial" w:hAnsi="Arial"/>
          <w:color w:val="0F172A"/>
          <w:sz w:val="22"/>
          <w:szCs w:val="22"/>
        </w:rPr>
        <w:t xml:space="preserve">infrastructure/redis/ — NUEVO: configuración Redis.</w:t>
      </w:r>
    </w:p>
    <w:p>
      <w:pPr>
        <w:pStyle w:val="ListParagraph"/>
        <w:numPr>
          <w:ilvl w:val="0"/>
          <w:numId w:val="47"/>
        </w:numPr>
        <w:spacing w:after="60" w:line="276"/>
      </w:pPr>
      <w:r>
        <w:rPr>
          <w:rFonts w:ascii="Arial" w:cs="Arial" w:eastAsia="Arial" w:hAnsi="Arial"/>
          <w:color w:val="0F172A"/>
          <w:sz w:val="22"/>
          <w:szCs w:val="22"/>
        </w:rPr>
        <w:t xml:space="preserve">.github/workflows/ci.yml — NUEVO: CI/CD pipeline.</w:t>
      </w:r>
    </w:p>
    <w:p>
      <w:pPr>
        <w:pStyle w:val="ListParagraph"/>
        <w:numPr>
          <w:ilvl w:val="0"/>
          <w:numId w:val="47"/>
        </w:numPr>
        <w:spacing w:after="60" w:line="276"/>
      </w:pPr>
      <w:r>
        <w:rPr>
          <w:rFonts w:ascii="Arial" w:cs="Arial" w:eastAsia="Arial" w:hAnsi="Arial"/>
          <w:color w:val="0F172A"/>
          <w:sz w:val="22"/>
          <w:szCs w:val="22"/>
        </w:rPr>
        <w:t xml:space="preserve">infrastructure/monitoring/ — NUEVO: prometheus.yml, grafana dashboards.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6"/>
              <w:bottom w:val="single" w:color="10B981" w:sz="1"/>
              <w:right w:val="single" w:color="10B981" w:sz="1"/>
            </w:tcBorders>
            <w:shd w:fill="ECFDF5" w:val="clear"/>
            <w:tcMar>
              <w:top w:type="dxa" w:w="120"/>
              <w:left w:type="dxa" w:w="200"/>
              <w:bottom w:type="dxa" w:w="120"/>
              <w:right w:type="dxa" w:w="200"/>
            </w:tcMar>
          </w:tcPr>
          <w:p>
            <w:pPr>
              <w:spacing w:after="60"/>
            </w:pPr>
            <w:r>
              <w:rPr>
                <w:rFonts w:ascii="Arial" w:cs="Arial" w:eastAsia="Arial" w:hAnsi="Arial"/>
                <w:b/>
                <w:bCs/>
                <w:color w:val="10B981"/>
                <w:sz w:val="22"/>
                <w:szCs w:val="22"/>
              </w:rPr>
              <w:t xml:space="preserve">INSTRUCCIONES PARA CLAUDE CODE</w:t>
            </w:r>
          </w:p>
          <w:p>
            <w:pPr>
              <w:spacing w:after="0"/>
            </w:pPr>
            <w:r>
              <w:rPr>
                <w:rFonts w:ascii="Arial" w:cs="Arial" w:eastAsia="Arial" w:hAnsi="Arial"/>
                <w:color w:val="334155"/>
                <w:sz w:val="20"/>
                <w:szCs w:val="20"/>
              </w:rPr>
              <w:t xml:space="preserve">Este documento está diseñado para ser consumido sprint por sprint. Cada sprint tiene: objetivo claro, archivos específicos a crear/modificar, criterios de aceptación medibles, y dependencias. Ejecutar en orden secuencial dentro de cada fase. Los sprints con semanas solapadas pueden ejecutarse en paralelo si no tienen dependencias cruzadas. Siempre correr tests antes de marcar un sprint como completado. El documento PROJECT_REVIEW.md en la raíz del proyecto contiene la arquitectura actual completa como referencia.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1"/>
      </w:pBdr>
      <w:jc w:val="center"/>
    </w:pPr>
    <w:r>
      <w:rPr>
        <w:rFonts w:ascii="Arial" w:cs="Arial" w:eastAsia="Arial" w:hAnsi="Arial"/>
        <w:color w:val="64748B"/>
        <w:sz w:val="16"/>
        <w:szCs w:val="16"/>
      </w:rPr>
      <w:t xml:space="preserve">Confidencial — NexQuant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1" w:space="1"/>
      </w:pBdr>
      <w:jc w:val="right"/>
    </w:pPr>
    <w:r>
      <w:rPr>
        <w:rFonts w:ascii="Arial" w:cs="Arial" w:eastAsia="Arial" w:hAnsi="Arial"/>
        <w:i/>
        <w:iCs/>
        <w:color w:val="64748B"/>
        <w:sz w:val="18"/>
        <w:szCs w:val="18"/>
      </w:rPr>
      <w:t xml:space="preserve">NexQuant — Plan Definitivo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1080" w:hanging="360"/>
      </w:pPr>
    </w:lvl>
  </w:abstractNum>
  <w:abstractNum w:abstractNumId="63" w15:restartNumberingAfterBreak="0">
    <w:multiLevelType w:val="hybridMultilevel"/>
    <w:lvl w:ilvl="0" w15:tentative="1">
      <w:start w:val="1"/>
      <w:numFmt w:val="bullet"/>
      <w:lvlText w:val="–"/>
      <w:lvlJc w:val="left"/>
      <w:pPr>
        <w:ind w:left="1080" w:hanging="360"/>
      </w:pPr>
    </w:lvl>
  </w:abstractNum>
  <w:abstractNum w:abstractNumId="64" w15:restartNumberingAfterBreak="0">
    <w:multiLevelType w:val="hybridMultilevel"/>
    <w:lvl w:ilvl="0" w15:tentative="1">
      <w:start w:val="1"/>
      <w:numFmt w:val="bullet"/>
      <w:lvlText w:val="–"/>
      <w:lvlJc w:val="left"/>
      <w:pPr>
        <w:ind w:left="1080" w:hanging="360"/>
      </w:pPr>
    </w:lvl>
  </w:abstractNum>
  <w:abstractNum w:abstractNumId="65" w15:restartNumberingAfterBreak="0">
    <w:multiLevelType w:val="hybridMultilevel"/>
    <w:lvl w:ilvl="0" w15:tentative="1">
      <w:start w:val="1"/>
      <w:numFmt w:val="bullet"/>
      <w:lvlText w:val="–"/>
      <w:lvlJc w:val="left"/>
      <w:pPr>
        <w:ind w:left="1080" w:hanging="360"/>
      </w:pPr>
    </w:lvl>
  </w:abstractNum>
  <w:abstractNum w:abstractNumId="66" w15:restartNumberingAfterBreak="0">
    <w:multiLevelType w:val="hybridMultilevel"/>
    <w:lvl w:ilvl="0" w15:tentative="1">
      <w:start w:val="1"/>
      <w:numFmt w:val="bullet"/>
      <w:lvlText w:val="–"/>
      <w:lvlJc w:val="left"/>
      <w:pPr>
        <w:ind w:left="1080" w:hanging="360"/>
      </w:pPr>
    </w:lvl>
  </w:abstractNum>
  <w:abstractNum w:abstractNumId="67" w15:restartNumberingAfterBreak="0">
    <w:multiLevelType w:val="hybridMultilevel"/>
    <w:lvl w:ilvl="0" w15:tentative="1">
      <w:start w:val="1"/>
      <w:numFmt w:val="bullet"/>
      <w:lvlText w:val="–"/>
      <w:lvlJc w:val="left"/>
      <w:pPr>
        <w:ind w:left="1080" w:hanging="360"/>
      </w:pPr>
    </w:lvl>
  </w:abstractNum>
  <w:abstractNum w:abstractNumId="68" w15:restartNumberingAfterBreak="0">
    <w:multiLevelType w:val="hybridMultilevel"/>
    <w:lvl w:ilvl="0" w15:tentative="1">
      <w:start w:val="1"/>
      <w:numFmt w:val="bullet"/>
      <w:lvlText w:val="–"/>
      <w:lvlJc w:val="left"/>
      <w:pPr>
        <w:ind w:left="1080" w:hanging="360"/>
      </w:pPr>
    </w:lvl>
  </w:abstractNum>
  <w:abstractNum w:abstractNumId="69" w15:restartNumberingAfterBreak="0">
    <w:multiLevelType w:val="hybridMultilevel"/>
    <w:lvl w:ilvl="0" w15:tentative="1">
      <w:start w:val="1"/>
      <w:numFmt w:val="bullet"/>
      <w:lvlText w:val="–"/>
      <w:lvlJc w:val="left"/>
      <w:pPr>
        <w:ind w:left="1080" w:hanging="360"/>
      </w:pPr>
    </w:lvl>
  </w:abstractNum>
  <w:abstractNum w:abstractNumId="70" w15:restartNumberingAfterBreak="0">
    <w:multiLevelType w:val="hybridMultilevel"/>
    <w:lvl w:ilvl="0" w15:tentative="1">
      <w:start w:val="1"/>
      <w:numFmt w:val="bullet"/>
      <w:lvlText w:val="–"/>
      <w:lvlJc w:val="left"/>
      <w:pPr>
        <w:ind w:left="1080" w:hanging="360"/>
      </w:pPr>
    </w:lvl>
  </w:abstractNum>
  <w:abstractNum w:abstractNumId="71" w15:restartNumberingAfterBreak="0">
    <w:multiLevelType w:val="hybridMultilevel"/>
    <w:lvl w:ilvl="0" w15:tentative="1">
      <w:start w:val="1"/>
      <w:numFmt w:val="bullet"/>
      <w:lvlText w:val="–"/>
      <w:lvlJc w:val="left"/>
      <w:pPr>
        <w:ind w:left="1080" w:hanging="360"/>
      </w:pPr>
    </w:lvl>
  </w:abstractNum>
  <w:abstractNum w:abstractNumId="72" w15:restartNumberingAfterBreak="0">
    <w:multiLevelType w:val="hybridMultilevel"/>
    <w:lvl w:ilvl="0" w15:tentative="1">
      <w:start w:val="1"/>
      <w:numFmt w:val="bullet"/>
      <w:lvlText w:val="–"/>
      <w:lvlJc w:val="left"/>
      <w:pPr>
        <w:ind w:left="1080" w:hanging="360"/>
      </w:pPr>
    </w:lvl>
  </w:abstractNum>
  <w:abstractNum w:abstractNumId="73" w15:restartNumberingAfterBreak="0">
    <w:multiLevelType w:val="hybridMultilevel"/>
    <w:lvl w:ilvl="0" w15:tentative="1">
      <w:start w:val="1"/>
      <w:numFmt w:val="bullet"/>
      <w:lvlText w:val="–"/>
      <w:lvlJc w:val="left"/>
      <w:pPr>
        <w:ind w:left="1080" w:hanging="360"/>
      </w:pPr>
    </w:lvl>
  </w:abstractNum>
  <w:abstractNum w:abstractNumId="74" w15:restartNumberingAfterBreak="0">
    <w:multiLevelType w:val="hybridMultilevel"/>
    <w:lvl w:ilvl="0" w15:tentative="1">
      <w:start w:val="1"/>
      <w:numFmt w:val="bullet"/>
      <w:lvlText w:val="–"/>
      <w:lvlJc w:val="left"/>
      <w:pPr>
        <w:ind w:left="1080" w:hanging="360"/>
      </w:pPr>
    </w:lvl>
  </w:abstractNum>
  <w:abstractNum w:abstractNumId="75" w15:restartNumberingAfterBreak="0">
    <w:multiLevelType w:val="hybridMultilevel"/>
    <w:lvl w:ilvl="0" w15:tentative="1">
      <w:start w:val="1"/>
      <w:numFmt w:val="bullet"/>
      <w:lvlText w:val="–"/>
      <w:lvlJc w:val="left"/>
      <w:pPr>
        <w:ind w:left="1080" w:hanging="360"/>
      </w:pPr>
    </w:lvl>
  </w:abstractNum>
  <w:abstractNum w:abstractNumId="76" w15:restartNumberingAfterBreak="0">
    <w:multiLevelType w:val="hybridMultilevel"/>
    <w:lvl w:ilvl="0" w15:tentative="1">
      <w:start w:val="1"/>
      <w:numFmt w:val="bullet"/>
      <w:lvlText w:val="–"/>
      <w:lvlJc w:val="left"/>
      <w:pPr>
        <w:ind w:left="1080" w:hanging="360"/>
      </w:pPr>
    </w:lvl>
  </w:abstractNum>
  <w:abstractNum w:abstractNumId="77" w15:restartNumberingAfterBreak="0">
    <w:multiLevelType w:val="hybridMultilevel"/>
    <w:lvl w:ilvl="0" w15:tentative="1">
      <w:start w:val="1"/>
      <w:numFmt w:val="bullet"/>
      <w:lvlText w:val="–"/>
      <w:lvlJc w:val="left"/>
      <w:pPr>
        <w:ind w:left="1080" w:hanging="360"/>
      </w:pPr>
    </w:lvl>
  </w:abstractNum>
  <w:abstractNum w:abstractNumId="78" w15:restartNumberingAfterBreak="0">
    <w:multiLevelType w:val="hybridMultilevel"/>
    <w:lvl w:ilvl="0" w15:tentative="1">
      <w:start w:val="1"/>
      <w:numFmt w:val="bullet"/>
      <w:lvlText w:val="–"/>
      <w:lvlJc w:val="left"/>
      <w:pPr>
        <w:ind w:left="1080" w:hanging="360"/>
      </w:pPr>
    </w:lvl>
  </w:abstractNum>
  <w:abstractNum w:abstractNumId="79" w15:restartNumberingAfterBreak="0">
    <w:multiLevelType w:val="hybridMultilevel"/>
    <w:lvl w:ilvl="0" w15:tentative="1">
      <w:start w:val="1"/>
      <w:numFmt w:val="bullet"/>
      <w:lvlText w:val="–"/>
      <w:lvlJc w:val="left"/>
      <w:pPr>
        <w:ind w:left="1080" w:hanging="360"/>
      </w:pPr>
    </w:lvl>
  </w:abstractNum>
  <w:abstractNum w:abstractNumId="80" w15:restartNumberingAfterBreak="0">
    <w:multiLevelType w:val="hybridMultilevel"/>
    <w:lvl w:ilvl="0" w15:tentative="1">
      <w:start w:val="1"/>
      <w:numFmt w:val="bullet"/>
      <w:lvlText w:val="–"/>
      <w:lvlJc w:val="left"/>
      <w:pPr>
        <w:ind w:left="1080" w:hanging="360"/>
      </w:pPr>
    </w:lvl>
  </w:abstractNum>
  <w:abstractNum w:abstractNumId="81"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2"/>
    <w:lvlOverride w:ilvl="0">
      <w:startOverride w:val="1"/>
    </w:lvlOverride>
  </w:num>
  <w:num w:numId="4">
    <w:abstractNumId w:val="3"/>
    <w:lvlOverride w:ilvl="0">
      <w:startOverride w:val="1"/>
    </w:lvlOverride>
  </w:num>
  <w:num w:numId="5">
    <w:abstractNumId w:val="62"/>
    <w:lvlOverride w:ilvl="0">
      <w:startOverride w:val="1"/>
    </w:lvlOverride>
  </w:num>
  <w:num w:numId="6">
    <w:abstractNumId w:val="63"/>
    <w:lvlOverride w:ilvl="0">
      <w:startOverride w:val="1"/>
    </w:lvlOverride>
  </w:num>
  <w:num w:numId="7">
    <w:abstractNumId w:val="64"/>
    <w:lvlOverride w:ilvl="0">
      <w:startOverride w:val="1"/>
    </w:lvlOverride>
  </w:num>
  <w:num w:numId="8">
    <w:abstractNumId w:val="65"/>
    <w:lvlOverride w:ilvl="0">
      <w:startOverride w:val="1"/>
    </w:lvlOverride>
  </w:num>
  <w:num w:numId="9">
    <w:abstractNumId w:val="66"/>
    <w:lvlOverride w:ilvl="0">
      <w:startOverride w:val="1"/>
    </w:lvlOverride>
  </w:num>
  <w:num w:numId="10">
    <w:abstractNumId w:val="43"/>
    <w:lvlOverride w:ilvl="0">
      <w:startOverride w:val="1"/>
    </w:lvlOverride>
  </w:num>
  <w:num w:numId="11">
    <w:abstractNumId w:val="4"/>
    <w:lvlOverride w:ilvl="0">
      <w:startOverride w:val="1"/>
    </w:lvlOverride>
  </w:num>
  <w:num w:numId="12">
    <w:abstractNumId w:val="67"/>
    <w:lvlOverride w:ilvl="0">
      <w:startOverride w:val="1"/>
    </w:lvlOverride>
  </w:num>
  <w:num w:numId="13">
    <w:abstractNumId w:val="68"/>
    <w:lvlOverride w:ilvl="0">
      <w:startOverride w:val="1"/>
    </w:lvlOverride>
  </w:num>
  <w:num w:numId="14">
    <w:abstractNumId w:val="69"/>
    <w:lvlOverride w:ilvl="0">
      <w:startOverride w:val="1"/>
    </w:lvlOverride>
  </w:num>
  <w:num w:numId="15">
    <w:abstractNumId w:val="70"/>
    <w:lvlOverride w:ilvl="0">
      <w:startOverride w:val="1"/>
    </w:lvlOverride>
  </w:num>
  <w:num w:numId="16">
    <w:abstractNumId w:val="44"/>
    <w:lvlOverride w:ilvl="0">
      <w:startOverride w:val="1"/>
    </w:lvlOverride>
  </w:num>
  <w:num w:numId="17">
    <w:abstractNumId w:val="5"/>
    <w:lvlOverride w:ilvl="0">
      <w:startOverride w:val="1"/>
    </w:lvlOverride>
  </w:num>
  <w:num w:numId="18">
    <w:abstractNumId w:val="71"/>
    <w:lvlOverride w:ilvl="0">
      <w:startOverride w:val="1"/>
    </w:lvlOverride>
  </w:num>
  <w:num w:numId="19">
    <w:abstractNumId w:val="72"/>
    <w:lvlOverride w:ilvl="0">
      <w:startOverride w:val="1"/>
    </w:lvlOverride>
  </w:num>
  <w:num w:numId="20">
    <w:abstractNumId w:val="73"/>
    <w:lvlOverride w:ilvl="0">
      <w:startOverride w:val="1"/>
    </w:lvlOverride>
  </w:num>
  <w:num w:numId="21">
    <w:abstractNumId w:val="74"/>
    <w:lvlOverride w:ilvl="0">
      <w:startOverride w:val="1"/>
    </w:lvlOverride>
  </w:num>
  <w:num w:numId="22">
    <w:abstractNumId w:val="75"/>
    <w:lvlOverride w:ilvl="0">
      <w:startOverride w:val="1"/>
    </w:lvlOverride>
  </w:num>
  <w:num w:numId="23">
    <w:abstractNumId w:val="45"/>
    <w:lvlOverride w:ilvl="0">
      <w:startOverride w:val="1"/>
    </w:lvlOverride>
  </w:num>
  <w:num w:numId="24">
    <w:abstractNumId w:val="6"/>
    <w:lvlOverride w:ilvl="0">
      <w:startOverride w:val="1"/>
    </w:lvlOverride>
  </w:num>
  <w:num w:numId="25">
    <w:abstractNumId w:val="76"/>
    <w:lvlOverride w:ilvl="0">
      <w:startOverride w:val="1"/>
    </w:lvlOverride>
  </w:num>
  <w:num w:numId="26">
    <w:abstractNumId w:val="46"/>
    <w:lvlOverride w:ilvl="0">
      <w:startOverride w:val="1"/>
    </w:lvlOverride>
  </w:num>
  <w:num w:numId="27">
    <w:abstractNumId w:val="7"/>
    <w:lvlOverride w:ilvl="0">
      <w:startOverride w:val="1"/>
    </w:lvlOverride>
  </w:num>
  <w:num w:numId="28">
    <w:abstractNumId w:val="47"/>
    <w:lvlOverride w:ilvl="0">
      <w:startOverride w:val="1"/>
    </w:lvlOverride>
  </w:num>
  <w:num w:numId="29">
    <w:abstractNumId w:val="8"/>
    <w:lvlOverride w:ilvl="0">
      <w:startOverride w:val="1"/>
    </w:lvlOverride>
  </w:num>
  <w:num w:numId="30">
    <w:abstractNumId w:val="48"/>
    <w:lvlOverride w:ilvl="0">
      <w:startOverride w:val="1"/>
    </w:lvlOverride>
  </w:num>
  <w:num w:numId="31">
    <w:abstractNumId w:val="9"/>
    <w:lvlOverride w:ilvl="0">
      <w:startOverride w:val="1"/>
    </w:lvlOverride>
  </w:num>
  <w:num w:numId="32">
    <w:abstractNumId w:val="10"/>
    <w:lvlOverride w:ilvl="0">
      <w:startOverride w:val="1"/>
    </w:lvlOverride>
  </w:num>
  <w:num w:numId="33">
    <w:abstractNumId w:val="11"/>
    <w:lvlOverride w:ilvl="0">
      <w:startOverride w:val="1"/>
    </w:lvlOverride>
  </w:num>
  <w:num w:numId="34">
    <w:abstractNumId w:val="12"/>
    <w:lvlOverride w:ilvl="0">
      <w:startOverride w:val="1"/>
    </w:lvlOverride>
  </w:num>
  <w:num w:numId="35">
    <w:abstractNumId w:val="13"/>
    <w:lvlOverride w:ilvl="0">
      <w:startOverride w:val="1"/>
    </w:lvlOverride>
  </w:num>
  <w:num w:numId="36">
    <w:abstractNumId w:val="14"/>
    <w:lvlOverride w:ilvl="0">
      <w:startOverride w:val="1"/>
    </w:lvlOverride>
  </w:num>
  <w:num w:numId="37">
    <w:abstractNumId w:val="15"/>
    <w:lvlOverride w:ilvl="0">
      <w:startOverride w:val="1"/>
    </w:lvlOverride>
  </w:num>
  <w:num w:numId="38">
    <w:abstractNumId w:val="16"/>
    <w:lvlOverride w:ilvl="0">
      <w:startOverride w:val="1"/>
    </w:lvlOverride>
  </w:num>
  <w:num w:numId="39">
    <w:abstractNumId w:val="17"/>
    <w:lvlOverride w:ilvl="0">
      <w:startOverride w:val="1"/>
    </w:lvlOverride>
  </w:num>
  <w:num w:numId="40">
    <w:abstractNumId w:val="18"/>
    <w:lvlOverride w:ilvl="0">
      <w:startOverride w:val="1"/>
    </w:lvlOverride>
  </w:num>
  <w:num w:numId="41">
    <w:abstractNumId w:val="19"/>
    <w:lvlOverride w:ilvl="0">
      <w:startOverride w:val="1"/>
    </w:lvlOverride>
  </w:num>
  <w:num w:numId="42">
    <w:abstractNumId w:val="20"/>
    <w:lvlOverride w:ilvl="0">
      <w:startOverride w:val="1"/>
    </w:lvlOverride>
  </w:num>
  <w:num w:numId="43">
    <w:abstractNumId w:val="21"/>
    <w:lvlOverride w:ilvl="0">
      <w:startOverride w:val="1"/>
    </w:lvlOverride>
  </w:num>
  <w:num w:numId="44">
    <w:abstractNumId w:val="22"/>
    <w:lvlOverride w:ilvl="0">
      <w:startOverride w:val="1"/>
    </w:lvlOverride>
  </w:num>
  <w:num w:numId="45">
    <w:abstractNumId w:val="23"/>
    <w:lvlOverride w:ilvl="0">
      <w:startOverride w:val="1"/>
    </w:lvlOverride>
  </w:num>
  <w:num w:numId="46">
    <w:abstractNumId w:val="24"/>
    <w:lvlOverride w:ilvl="0">
      <w:startOverride w:val="1"/>
    </w:lvlOverride>
  </w:num>
  <w:num w:numId="47">
    <w:abstractNumId w:val="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6366F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2026-03-01T19:04:03.494Z</dcterms:created>
  <dcterms:modified xsi:type="dcterms:W3CDTF">2026-03-01T19:04:03.496Z</dcterms:modified>
</cp:coreProperties>
</file>

<file path=docProps/custom.xml><?xml version="1.0" encoding="utf-8"?>
<Properties xmlns="http://schemas.openxmlformats.org/officeDocument/2006/custom-properties" xmlns:vt="http://schemas.openxmlformats.org/officeDocument/2006/docPropsVTypes"/>
</file>