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67" w:rsidRPr="001239BC" w:rsidRDefault="00393E67" w:rsidP="00393E67">
      <w:pPr>
        <w:jc w:val="center"/>
        <w:rPr>
          <w:b/>
          <w:bCs/>
          <w:sz w:val="28"/>
          <w:szCs w:val="28"/>
          <w:u w:val="single"/>
        </w:rPr>
      </w:pPr>
      <w:r w:rsidRPr="001239BC">
        <w:rPr>
          <w:b/>
          <w:bCs/>
          <w:sz w:val="28"/>
          <w:szCs w:val="28"/>
          <w:u w:val="single"/>
        </w:rPr>
        <w:t>APRESENTAÇÃO FLAMINGOS TRANSPORTES</w:t>
      </w:r>
    </w:p>
    <w:p w:rsidR="00393E67" w:rsidRDefault="00393E67" w:rsidP="00393E67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393E67" w:rsidRDefault="00393E67" w:rsidP="00393E6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Serviços:</w:t>
      </w:r>
    </w:p>
    <w:p w:rsidR="00393E67" w:rsidRDefault="00393E67" w:rsidP="00393E67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Coletamos conforme vossa necessidade, já em nossos galpões após conferencia e preparação da carga é feita a inclusão da mesma em sistema para acompanhamento em tempo real, em seguida a carga é transferida para nossa base de SP para a distribuição devidamente dentro dos prazos </w:t>
      </w:r>
      <w:r w:rsidRPr="006A4F7E">
        <w:rPr>
          <w:sz w:val="24"/>
          <w:szCs w:val="24"/>
        </w:rPr>
        <w:t>pré-estabelecidos</w:t>
      </w:r>
      <w:r w:rsidRPr="006A4F7E">
        <w:rPr>
          <w:sz w:val="24"/>
          <w:szCs w:val="24"/>
        </w:rPr>
        <w:t xml:space="preserve">  </w:t>
      </w:r>
    </w:p>
    <w:p w:rsidR="00393E67" w:rsidRDefault="00393E67" w:rsidP="00393E67">
      <w:pPr>
        <w:jc w:val="both"/>
        <w:rPr>
          <w:sz w:val="24"/>
          <w:szCs w:val="24"/>
        </w:rPr>
      </w:pPr>
    </w:p>
    <w:p w:rsidR="00393E67" w:rsidRDefault="00393E67" w:rsidP="00393E67">
      <w:pPr>
        <w:jc w:val="both"/>
        <w:rPr>
          <w:b/>
          <w:bCs/>
          <w:sz w:val="24"/>
          <w:szCs w:val="24"/>
          <w:u w:val="single"/>
        </w:rPr>
      </w:pPr>
      <w:r w:rsidRPr="009029BE">
        <w:rPr>
          <w:b/>
          <w:bCs/>
          <w:sz w:val="24"/>
          <w:szCs w:val="24"/>
          <w:u w:val="single"/>
        </w:rPr>
        <w:t xml:space="preserve">Cargas para Mercosul: </w:t>
      </w:r>
    </w:p>
    <w:p w:rsidR="00393E67" w:rsidRPr="006A4F7E" w:rsidRDefault="00393E67" w:rsidP="00393E67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>Para a carga com destino ao Mercosul contamos com a logística completa; Armazenagem (para complemento de carga), transporte e consolidação de carga.</w:t>
      </w:r>
    </w:p>
    <w:p w:rsidR="00393E67" w:rsidRPr="006A4F7E" w:rsidRDefault="00393E67" w:rsidP="00393E67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Atendemos cargas com origem: Arapongas/PR e região – São Paulo/SP e região </w:t>
      </w:r>
    </w:p>
    <w:p w:rsidR="00393E67" w:rsidRPr="006A4F7E" w:rsidRDefault="00393E67" w:rsidP="00393E67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Países atendidos:  Uruguai/Argentina/Chile/Paraguai </w:t>
      </w:r>
    </w:p>
    <w:p w:rsidR="00393E67" w:rsidRPr="006A4F7E" w:rsidRDefault="00393E67" w:rsidP="00393E67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Veículos disponíveis: Carretas:  Grade Baixa, Graneleira, </w:t>
      </w:r>
      <w:proofErr w:type="spellStart"/>
      <w:r w:rsidRPr="006A4F7E">
        <w:rPr>
          <w:sz w:val="24"/>
          <w:szCs w:val="24"/>
        </w:rPr>
        <w:t>Sader</w:t>
      </w:r>
      <w:proofErr w:type="spellEnd"/>
      <w:r w:rsidRPr="006A4F7E">
        <w:rPr>
          <w:sz w:val="24"/>
          <w:szCs w:val="24"/>
        </w:rPr>
        <w:t xml:space="preserve"> e Carreta Baú    </w:t>
      </w:r>
    </w:p>
    <w:p w:rsidR="000030EC" w:rsidRDefault="00393E67"/>
    <w:sectPr w:rsidR="0000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FA"/>
    <w:rsid w:val="00393E67"/>
    <w:rsid w:val="003E1AD4"/>
    <w:rsid w:val="005F44FA"/>
    <w:rsid w:val="00C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CC89"/>
  <w15:chartTrackingRefBased/>
  <w15:docId w15:val="{CE60A248-7681-4741-B6F4-05CF2189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E67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2</cp:revision>
  <dcterms:created xsi:type="dcterms:W3CDTF">2024-01-15T23:49:00Z</dcterms:created>
  <dcterms:modified xsi:type="dcterms:W3CDTF">2024-01-15T23:50:00Z</dcterms:modified>
</cp:coreProperties>
</file>