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Under users: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 way to edit existing user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dont like the layout of the user list. Mainly regarding the way the user’s authorities are listed, not sure how I want it formatted yet, but I think it looks sloppy compared to the rest of the interface.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“adding a user” the pop-up box to add a user does not have a scroll bar to get to the lower roles listed within the pop-up.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Under the actions column, we should have suspend and delete. Delete will have the same delete configuration. Remove authority, remove from active list, but do not purge user data for 60 days.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Lets see what the page looks like if we just remove the “abilities”. We can just view that once we open the profile of the user.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Add last log-in Date &amp; Time to the list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Drivers Tab:</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ability to edit a driver’s authorization period seems to have disappeared. The supervisor should be able to edit in group or singularly the duration of the driver’s authorization.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can remove the driver’s expiration date on the main table, I think we need that room.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Once the scan operator submits the transaction, there is no need for a review screen and then another action to start the next scan. Once the submission is transmitted, if there are no issues, it should immediately go to the start page for the next scan. This will cause unnecessary delays and the scanner operator does not have time or need to review the information.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presentation states “Supervisor” overrides an unauthorized driver, but I just want to make sure its actually the Fleet Lead and above.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