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PATRICK REVIEW EDITION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WatchDesk V2.2.1 - Guard check-in quick reference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Use this page to explain exactly what changes after an hourly check-in.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94710"/>
            <wp:docPr id="1" name="Picture 1" descr="03-hourly-checkin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urly-checki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00"/>
        <w:gridCol w:w="3744"/>
        <w:gridCol w:w="3816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Page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All normal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Need supervisor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Guard App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Timeline + last check-in update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Timeline + Supervisor requested label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Admin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Post time/status + Activity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Same + Top Priority request and metric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Payroll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Received check-ins +1; wages unchanged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Same + row can move to Review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Reports</w:t>
            </w:r>
          </w:p>
        </w:tc>
        <w:tc>
          <w:tcPr>
            <w:tcW w:type="dxa" w:w="3744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 - not a DAR/IR</w:t>
            </w:r>
          </w:p>
        </w:tc>
        <w:tc>
          <w:tcPr>
            <w:tcW w:type="dxa" w:w="3816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 - not automatically an IR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Account / Setup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4"/>
              </w:rPr>
              <w:t>No change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1F5D8B"/>
          <w:left w:val="single" w:sz="9" w:space="0" w:color="1F5D8B"/>
          <w:bottom w:val="single" w:sz="9" w:space="0" w:color="1F5D8B"/>
          <w:right w:val="single" w:sz="9" w:space="0" w:color="1F5D8B"/>
          <w:insideH w:val="single" w:sz="9" w:space="0" w:color="1F5D8B"/>
          <w:insideV w:val="single" w:sz="9" w:space="0" w:color="1F5D8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D8B"/>
                <w:sz w:val="22"/>
              </w:rPr>
              <w:t xml:space="preserve">Payroll rule: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Check-ins update contact counts and can affect Review status. Pay remains hours x that guard's rate, with overtime at 1.5x.</w:t>
            </w:r>
          </w:p>
        </w:tc>
      </w:tr>
    </w:tbl>
    <w:p>
      <w:pPr>
        <w:spacing w:after="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74500C"/>
          <w:left w:val="single" w:sz="9" w:space="0" w:color="74500C"/>
          <w:bottom w:val="single" w:sz="9" w:space="0" w:color="74500C"/>
          <w:right w:val="single" w:sz="9" w:space="0" w:color="74500C"/>
          <w:insideH w:val="single" w:sz="9" w:space="0" w:color="74500C"/>
          <w:insideV w:val="single" w:sz="9" w:space="0" w:color="74500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4500C"/>
                <w:sz w:val="22"/>
              </w:rPr>
              <w:t xml:space="preserve">Reports rule: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Reports changes only after Save note in a DAR or IR flow.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BD8617"/>
          <w:sz w:val="19"/>
        </w:rPr>
        <w:t>SUPERVISOR AND ADMIN RESPONSE</w:t>
      </w:r>
    </w:p>
    <w:p>
      <w:pPr>
        <w:spacing w:before="40" w:after="80"/>
      </w:pPr>
      <w:r>
        <w:rPr>
          <w:rFonts w:ascii="Calibri" w:hAnsi="Calibri"/>
          <w:b/>
          <w:i w:val="0"/>
          <w:color w:val="142033"/>
          <w:sz w:val="50"/>
        </w:rPr>
        <w:t>What happens next</w:t>
      </w:r>
    </w:p>
    <w:p>
      <w:pPr>
        <w:spacing w:after="160"/>
      </w:pPr>
      <w:r>
        <w:rPr>
          <w:rFonts w:ascii="Calibri" w:hAnsi="Calibri"/>
          <w:b w:val="0"/>
          <w:i w:val="0"/>
          <w:color w:val="1F5D8B"/>
          <w:sz w:val="25"/>
        </w:rPr>
        <w:t>Use this page after the guard enters data or a supervisor responds.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46320" cy="3513582"/>
            <wp:docPr id="2" name="Picture 2" descr="04-supervisor-request-annot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pervisor-request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35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592"/>
        <w:gridCol w:w="6768"/>
      </w:tblGrid>
      <w:tr>
        <w:trPr>
          <w:tblHeader w:val="true"/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Supervisor/admin action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2033"/>
                <w:sz w:val="18"/>
              </w:rPr>
              <w:t>Result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Acknowledged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Closes request, lowers urgent count, logs activity; check-in remains.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Preview IR</w:t>
            </w:r>
          </w:p>
        </w:tc>
        <w:tc>
          <w:tcPr>
            <w:tcW w:type="dxa" w:w="676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Clears Unviewed only; report remains unfinished.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Finalize report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Locks record and lowers Unfinished reports.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Select payroll guard</w:t>
            </w:r>
          </w:p>
        </w:tc>
        <w:tc>
          <w:tcPr>
            <w:tcW w:type="dxa" w:w="676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Changes selected officer gross and detail to that guard's wage and hours.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Approve / Reject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Changes Payroll Summary and Detail; acknowledgement alone does not approve.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Reset demo</w:t>
            </w:r>
          </w:p>
        </w:tc>
        <w:tc>
          <w:tcPr>
            <w:tcW w:type="dxa" w:w="6768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42033"/>
                <w:sz w:val="15"/>
              </w:rPr>
              <w:t>Restores original counters, queues, reports, and payroll.</w:t>
            </w:r>
          </w:p>
        </w:tc>
      </w:tr>
    </w:tbl>
    <w:p>
      <w:pPr>
        <w:pStyle w:val="Heading2"/>
      </w:pPr>
      <w:r>
        <w:t>Five-minute demo</w:t>
      </w:r>
    </w:p>
    <w:p>
      <w:pPr>
        <w:spacing w:after="80"/>
      </w:pPr>
      <w:r>
        <w:rPr>
          <w:rFonts w:ascii="Calibri" w:hAnsi="Calibri"/>
          <w:b/>
          <w:i w:val="0"/>
          <w:color w:val="142033"/>
          <w:sz w:val="20"/>
        </w:rPr>
        <w:t>Reset -&gt; UL home -&gt; All normal -&gt; Payroll count -&gt; Need supervisor -&gt; CFSL Acknowledged -&gt; UL Save IR -&gt; Payroll rates -&gt; Reports PDF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9" w:space="0" w:color="23714E"/>
          <w:left w:val="single" w:sz="9" w:space="0" w:color="23714E"/>
          <w:bottom w:val="single" w:sz="9" w:space="0" w:color="23714E"/>
          <w:right w:val="single" w:sz="9" w:space="0" w:color="23714E"/>
          <w:insideH w:val="single" w:sz="9" w:space="0" w:color="23714E"/>
          <w:insideV w:val="single" w:sz="9" w:space="0" w:color="23714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F4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3714E"/>
                <w:sz w:val="22"/>
              </w:rPr>
              <w:t xml:space="preserve">Best explanation: </w:t>
            </w:r>
            <w:r>
              <w:rPr>
                <w:rFonts w:ascii="Calibri" w:hAnsi="Calibri"/>
                <w:b w:val="0"/>
                <w:i w:val="0"/>
                <w:color w:val="142033"/>
                <w:sz w:val="22"/>
              </w:rPr>
              <w:t>The guard saves once. Each role sees only the part of that action needed for operations, reporting, payroll, or account oversight.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27086"/>
        <w:sz w:val="18"/>
      </w:rPr>
      <w:t xml:space="preserve">WatchDesk V2.2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b w:val="0"/>
        <w:i w:val="0"/>
        <w:color w:val="627086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27086"/>
        <w:sz w:val="18"/>
      </w:rPr>
      <w:t>WATCHDESK V2.2.1 |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Calibri" w:hAnsi="Calibri"/>
      <w:color w:val="14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5D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5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Calibri" w:hAnsi="Calibri"/>
      <w:b/>
      <w:bCs/>
      <w:i/>
      <w:color w:val="6270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WatchDesk V2.2.1 Quick Reference - Patrick Review Edition</dc:title>
  <dc:subject>WatchDesk V2.2 operating instructions and workflow map</dc:subject>
  <dc:creator>WatchDesk</dc:creator>
  <cp:keywords>WatchDesk, security operations, guard app, admin dashboard,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