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11C3F" w14:textId="16E4848D" w:rsidR="004F004A" w:rsidRDefault="004F004A" w:rsidP="004F004A">
      <w:pPr>
        <w:rPr>
          <w:rFonts w:ascii="Times New Roman" w:hAnsi="Times New Roman" w:cs="Times New Roman"/>
          <w:b/>
          <w:bCs/>
          <w:i/>
          <w:iCs/>
          <w:sz w:val="36"/>
          <w:szCs w:val="36"/>
          <w:u w:val="single"/>
        </w:rPr>
      </w:pPr>
      <w:r w:rsidRPr="004F004A">
        <w:rPr>
          <w:rFonts w:ascii="Times New Roman" w:hAnsi="Times New Roman" w:cs="Times New Roman"/>
          <w:b/>
          <w:bCs/>
          <w:i/>
          <w:iCs/>
          <w:sz w:val="36"/>
          <w:szCs w:val="36"/>
          <w:u w:val="single"/>
        </w:rPr>
        <w:t xml:space="preserve">SNOW </w:t>
      </w:r>
      <w:proofErr w:type="gramStart"/>
      <w:r w:rsidRPr="004F004A">
        <w:rPr>
          <w:rFonts w:ascii="Times New Roman" w:hAnsi="Times New Roman" w:cs="Times New Roman"/>
          <w:b/>
          <w:bCs/>
          <w:i/>
          <w:iCs/>
          <w:sz w:val="36"/>
          <w:szCs w:val="36"/>
          <w:u w:val="single"/>
        </w:rPr>
        <w:t>Intake :</w:t>
      </w:r>
      <w:proofErr w:type="gramEnd"/>
      <w:r w:rsidRPr="004F004A">
        <w:rPr>
          <w:rFonts w:ascii="Times New Roman" w:hAnsi="Times New Roman" w:cs="Times New Roman"/>
          <w:b/>
          <w:bCs/>
          <w:i/>
          <w:iCs/>
          <w:sz w:val="36"/>
          <w:szCs w:val="36"/>
          <w:u w:val="single"/>
        </w:rPr>
        <w:t xml:space="preserve"> 1</w:t>
      </w:r>
    </w:p>
    <w:p w14:paraId="6237D476" w14:textId="7F1C8423" w:rsidR="004F004A" w:rsidRPr="004F004A" w:rsidRDefault="004F004A" w:rsidP="004F004A">
      <w:pPr>
        <w:rPr>
          <w:rFonts w:ascii="Times New Roman" w:hAnsi="Times New Roman" w:cs="Times New Roman"/>
          <w:sz w:val="28"/>
          <w:szCs w:val="28"/>
        </w:rPr>
      </w:pPr>
      <w:r w:rsidRPr="004F004A">
        <w:rPr>
          <w:rFonts w:ascii="Times New Roman" w:hAnsi="Times New Roman" w:cs="Times New Roman"/>
          <w:sz w:val="28"/>
          <w:szCs w:val="28"/>
        </w:rPr>
        <w:t xml:space="preserve">Snow Link: </w:t>
      </w:r>
      <w:hyperlink r:id="rId5" w:history="1">
        <w:r w:rsidRPr="004F004A">
          <w:rPr>
            <w:rStyle w:val="Hyperlink"/>
            <w:rFonts w:ascii="Times New Roman" w:hAnsi="Times New Roman" w:cs="Times New Roman"/>
            <w:sz w:val="28"/>
            <w:szCs w:val="28"/>
          </w:rPr>
          <w:t>Kaiser Aluminum Corporation - OON Ambulance | Project | ServiceNow</w:t>
        </w:r>
      </w:hyperlink>
    </w:p>
    <w:p w14:paraId="64729F8B" w14:textId="70E194A9" w:rsidR="004F004A" w:rsidRPr="004F004A" w:rsidRDefault="004F004A" w:rsidP="004F004A">
      <w:r w:rsidRPr="004F004A">
        <w:t>PRJ2090836 SSCR Kaiser Aluminum Corporation - OON Ambulance</w:t>
      </w:r>
    </w:p>
    <w:p w14:paraId="73A1CF8C" w14:textId="77777777" w:rsidR="004F004A" w:rsidRPr="004F004A" w:rsidRDefault="004F004A" w:rsidP="004F004A">
      <w:r w:rsidRPr="004F004A">
        <w:t>Current State:  Currently OON Ambulance claims are subject to the Deductible, allowed amounts and balanced billing</w:t>
      </w:r>
    </w:p>
    <w:p w14:paraId="21A4345C" w14:textId="77777777" w:rsidR="004F004A" w:rsidRPr="004F004A" w:rsidRDefault="004F004A" w:rsidP="004F004A">
      <w:r w:rsidRPr="004F004A">
        <w:t> </w:t>
      </w:r>
    </w:p>
    <w:p w14:paraId="337962B2" w14:textId="77777777" w:rsidR="004F004A" w:rsidRPr="004F004A" w:rsidRDefault="004F004A" w:rsidP="004F004A">
      <w:r w:rsidRPr="004F004A">
        <w:t>Desired State:  The Group wants ALL OON Ambulance claims to be paid at billed charges, less any Member INN level responsibility for an INN AMB if any. This only applies to the Union Represented members of the plan.</w:t>
      </w:r>
    </w:p>
    <w:p w14:paraId="52CC261F" w14:textId="77777777" w:rsidR="004F004A" w:rsidRPr="004F004A" w:rsidRDefault="004F004A" w:rsidP="004F004A">
      <w:r w:rsidRPr="004F004A">
        <w:t> </w:t>
      </w:r>
    </w:p>
    <w:p w14:paraId="7CDF5CD5" w14:textId="77777777" w:rsidR="004F004A" w:rsidRPr="004F004A" w:rsidRDefault="004F004A" w:rsidP="004F004A">
      <w:r w:rsidRPr="004F004A">
        <w:t xml:space="preserve">1/15/25 MMiller - Adding scope that was originally in PRJ2090816 and cancelling that SSCR. </w:t>
      </w:r>
    </w:p>
    <w:p w14:paraId="1FF954F6" w14:textId="77777777" w:rsidR="004F004A" w:rsidRPr="004F004A" w:rsidRDefault="004F004A" w:rsidP="004F004A">
      <w:r w:rsidRPr="004F004A">
        <w:t>Desired State:  Kaiser Aluminum Corporation 282497</w:t>
      </w:r>
    </w:p>
    <w:p w14:paraId="3B3D2554" w14:textId="77777777" w:rsidR="004F004A" w:rsidRPr="004F004A" w:rsidRDefault="004F004A" w:rsidP="004F004A">
      <w:r w:rsidRPr="004F004A">
        <w:t>Group is requesting to allow ALL OON Urgent cares to be allowed at billed charges with just a $20 copay. Urgent care should also include lab and other diagnostic services including Xray</w:t>
      </w:r>
    </w:p>
    <w:p w14:paraId="33CDD7B1" w14:textId="77777777" w:rsidR="004F004A" w:rsidRPr="004F004A" w:rsidRDefault="004F004A" w:rsidP="004F004A">
      <w:r w:rsidRPr="004F004A">
        <w:t> </w:t>
      </w:r>
    </w:p>
    <w:p w14:paraId="7AD86269" w14:textId="77777777" w:rsidR="004F004A" w:rsidRPr="004F004A" w:rsidRDefault="004F004A" w:rsidP="004F004A">
      <w:proofErr w:type="gramStart"/>
      <w:r w:rsidRPr="004F004A">
        <w:rPr>
          <w:b/>
          <w:bCs/>
          <w:i/>
          <w:iCs/>
          <w:u w:val="single"/>
        </w:rPr>
        <w:t>Questions:-</w:t>
      </w:r>
      <w:proofErr w:type="gramEnd"/>
    </w:p>
    <w:p w14:paraId="5A44506D" w14:textId="77777777" w:rsidR="004F004A" w:rsidRPr="004F004A" w:rsidRDefault="004F004A" w:rsidP="004F004A">
      <w:r w:rsidRPr="004F004A">
        <w:t xml:space="preserve">Q1. Need clarification </w:t>
      </w:r>
      <w:proofErr w:type="gramStart"/>
      <w:r w:rsidRPr="004F004A">
        <w:t>on  "</w:t>
      </w:r>
      <w:proofErr w:type="gramEnd"/>
      <w:r w:rsidRPr="004F004A">
        <w:t xml:space="preserve">less any Member INN level responsibility for an INN AMB if any. </w:t>
      </w:r>
      <w:proofErr w:type="gramStart"/>
      <w:r w:rsidRPr="004F004A">
        <w:t>Ans  by</w:t>
      </w:r>
      <w:proofErr w:type="gramEnd"/>
      <w:r w:rsidRPr="004F004A">
        <w:t xml:space="preserve"> Lana - This will be handled by Benefit team</w:t>
      </w:r>
    </w:p>
    <w:p w14:paraId="09CE5039" w14:textId="77777777" w:rsidR="004F004A" w:rsidRPr="004F004A" w:rsidRDefault="004F004A" w:rsidP="004F004A">
      <w:r w:rsidRPr="004F004A">
        <w:t xml:space="preserve">Q2. This only applies to the Union Represented members of the plan." --&gt; Requirement is to have the Ambulance and Urgent Care Pricing only for the Union </w:t>
      </w:r>
      <w:proofErr w:type="spellStart"/>
      <w:r w:rsidRPr="004F004A">
        <w:t>represened</w:t>
      </w:r>
      <w:proofErr w:type="spellEnd"/>
      <w:r w:rsidRPr="004F004A">
        <w:t xml:space="preserve"> Members Only. The CEP's attached only for the Union represented Members Only on the both PRJ# </w:t>
      </w:r>
      <w:proofErr w:type="gramStart"/>
      <w:r w:rsidRPr="004F004A">
        <w:t>( OON</w:t>
      </w:r>
      <w:proofErr w:type="gramEnd"/>
      <w:r w:rsidRPr="004F004A">
        <w:t xml:space="preserve"> Ambulance &amp; OON Urgent Care)</w:t>
      </w:r>
    </w:p>
    <w:p w14:paraId="4AE86064" w14:textId="77777777" w:rsidR="004F004A" w:rsidRPr="004F004A" w:rsidRDefault="004F004A" w:rsidP="004F004A">
      <w:r w:rsidRPr="004F004A">
        <w:t xml:space="preserve">Use the </w:t>
      </w:r>
    </w:p>
    <w:p w14:paraId="4FC6B352" w14:textId="77777777" w:rsidR="004F004A" w:rsidRPr="004F004A" w:rsidRDefault="004F004A" w:rsidP="004F004A">
      <w:r w:rsidRPr="004F004A">
        <w:t>Use NPRGRDAMBL for all the 3 MPC's (Same as CC: 8LSR)</w:t>
      </w:r>
    </w:p>
    <w:p w14:paraId="14DA2636" w14:textId="77777777" w:rsidR="004F004A" w:rsidRPr="004F004A" w:rsidRDefault="004F004A" w:rsidP="004F004A">
      <w:r w:rsidRPr="004F004A">
        <w:rPr>
          <w:i/>
          <w:iCs/>
        </w:rPr>
        <w:t> </w:t>
      </w:r>
    </w:p>
    <w:p w14:paraId="0FF89BCB" w14:textId="77777777" w:rsidR="004F004A" w:rsidRPr="004F004A" w:rsidRDefault="004F004A" w:rsidP="004F004A">
      <w:r w:rsidRPr="004F004A">
        <w:t> </w:t>
      </w:r>
    </w:p>
    <w:p w14:paraId="4F7D7ABC" w14:textId="77777777" w:rsidR="004F004A" w:rsidRPr="004F004A" w:rsidRDefault="004F004A" w:rsidP="004F004A">
      <w:r w:rsidRPr="004F004A">
        <w:lastRenderedPageBreak/>
        <w:t xml:space="preserve">Q3. How to determine Urgent </w:t>
      </w:r>
      <w:proofErr w:type="gramStart"/>
      <w:r w:rsidRPr="004F004A">
        <w:t>Care ?</w:t>
      </w:r>
      <w:proofErr w:type="gramEnd"/>
      <w:r w:rsidRPr="004F004A">
        <w:t xml:space="preserve"> Ans Lana - Place of service for Urgent care is: 20</w:t>
      </w:r>
    </w:p>
    <w:p w14:paraId="1BDA5CC9" w14:textId="77777777" w:rsidR="004F004A" w:rsidRPr="004F004A" w:rsidRDefault="004F004A" w:rsidP="004F004A">
      <w:r w:rsidRPr="004F004A">
        <w:t xml:space="preserve">Q4. Lab and other diagnostic services including </w:t>
      </w:r>
      <w:proofErr w:type="gramStart"/>
      <w:r w:rsidRPr="004F004A">
        <w:t>Xray ?</w:t>
      </w:r>
      <w:proofErr w:type="gramEnd"/>
      <w:r w:rsidRPr="004F004A">
        <w:t xml:space="preserve"> </w:t>
      </w:r>
    </w:p>
    <w:p w14:paraId="2326405F" w14:textId="77777777" w:rsidR="004F004A" w:rsidRPr="004F004A" w:rsidRDefault="004F004A" w:rsidP="004F004A">
      <w:r w:rsidRPr="004F004A">
        <w:t>Q</w:t>
      </w:r>
      <w:proofErr w:type="gramStart"/>
      <w:r w:rsidRPr="004F004A">
        <w:t>5.Is</w:t>
      </w:r>
      <w:proofErr w:type="gramEnd"/>
      <w:r w:rsidRPr="004F004A">
        <w:t xml:space="preserve"> the Urgent care deviation is only for Professional ? Or does it </w:t>
      </w:r>
      <w:proofErr w:type="gramStart"/>
      <w:r w:rsidRPr="004F004A">
        <w:t>applied</w:t>
      </w:r>
      <w:proofErr w:type="gramEnd"/>
      <w:r w:rsidRPr="004F004A">
        <w:t xml:space="preserve"> for Inst as well?</w:t>
      </w:r>
    </w:p>
    <w:p w14:paraId="0D803C94" w14:textId="77777777" w:rsidR="004F004A" w:rsidRPr="004F004A" w:rsidRDefault="004F004A" w:rsidP="004F004A">
      <w:r w:rsidRPr="004F004A">
        <w:t xml:space="preserve">        Revenue code 456 is used to identify urgent care services in medical billing.</w:t>
      </w:r>
    </w:p>
    <w:p w14:paraId="0BA0B8DC" w14:textId="77777777" w:rsidR="004F004A" w:rsidRPr="004F004A" w:rsidRDefault="004F004A" w:rsidP="004F004A">
      <w:r w:rsidRPr="004F004A">
        <w:t xml:space="preserve">        We have existing Rule NPRURGCARE with condition as POS 20 &amp; Service class code as 524</w:t>
      </w:r>
    </w:p>
    <w:p w14:paraId="2FE08127" w14:textId="77777777" w:rsidR="004F004A" w:rsidRPr="004F004A" w:rsidRDefault="004F004A" w:rsidP="004F004A">
      <w:r w:rsidRPr="004F004A">
        <w:t xml:space="preserve">        SRVC CLSCD will not work in Facility </w:t>
      </w:r>
      <w:proofErr w:type="spellStart"/>
      <w:proofErr w:type="gramStart"/>
      <w:r w:rsidRPr="004F004A">
        <w:t>claims,Instead</w:t>
      </w:r>
      <w:proofErr w:type="spellEnd"/>
      <w:proofErr w:type="gramEnd"/>
      <w:r w:rsidRPr="004F004A">
        <w:t xml:space="preserve"> we have to use Revenue codes</w:t>
      </w:r>
    </w:p>
    <w:p w14:paraId="52C7759B" w14:textId="77777777" w:rsidR="004F004A" w:rsidRPr="004F004A" w:rsidRDefault="004F004A" w:rsidP="004F004A">
      <w:r w:rsidRPr="004F004A">
        <w:t> </w:t>
      </w:r>
    </w:p>
    <w:p w14:paraId="48F79D3D" w14:textId="77777777" w:rsidR="004F004A" w:rsidRPr="004F004A" w:rsidRDefault="004F004A" w:rsidP="004F004A">
      <w:r w:rsidRPr="004F004A">
        <w:t xml:space="preserve">By </w:t>
      </w:r>
      <w:proofErr w:type="gramStart"/>
      <w:r w:rsidRPr="004F004A">
        <w:t>Emily :</w:t>
      </w:r>
      <w:proofErr w:type="gramEnd"/>
      <w:r w:rsidRPr="004F004A">
        <w:t xml:space="preserve"> Service Class 524:</w:t>
      </w:r>
    </w:p>
    <w:p w14:paraId="5E581682" w14:textId="77777777" w:rsidR="004F004A" w:rsidRPr="004F004A" w:rsidRDefault="004F004A" w:rsidP="004F004A">
      <w:r w:rsidRPr="004F004A">
        <w:t>      0456    URGENT CARE</w:t>
      </w:r>
    </w:p>
    <w:p w14:paraId="746461E6" w14:textId="77777777" w:rsidR="004F004A" w:rsidRPr="004F004A" w:rsidRDefault="004F004A" w:rsidP="004F004A">
      <w:r w:rsidRPr="004F004A">
        <w:t>      0516    URGENT CARE CLINIC</w:t>
      </w:r>
    </w:p>
    <w:p w14:paraId="4A0CAB3E" w14:textId="77777777" w:rsidR="004F004A" w:rsidRPr="004F004A" w:rsidRDefault="004F004A" w:rsidP="004F004A">
      <w:r w:rsidRPr="004F004A">
        <w:t>      0526    URGENT CARE CLINIC</w:t>
      </w:r>
    </w:p>
    <w:p w14:paraId="63123892" w14:textId="77777777" w:rsidR="004F004A" w:rsidRPr="004F004A" w:rsidRDefault="004F004A" w:rsidP="004F004A">
      <w:r w:rsidRPr="004F004A">
        <w:t> </w:t>
      </w:r>
    </w:p>
    <w:p w14:paraId="4D112B14" w14:textId="77777777" w:rsidR="004F004A" w:rsidRPr="004F004A" w:rsidRDefault="004F004A" w:rsidP="004F004A">
      <w:r w:rsidRPr="004F004A">
        <w:t>Q5. Effective date of Ambulance &amp; Urgent care</w:t>
      </w:r>
    </w:p>
    <w:p w14:paraId="26AE89A4" w14:textId="77777777" w:rsidR="004F004A" w:rsidRPr="004F004A" w:rsidRDefault="004F004A" w:rsidP="004F004A">
      <w:r w:rsidRPr="004F004A">
        <w:t>Anita- Hello, Lanan may have shared this already but wanted to share the PRJ1847920(8LSR) information that we are duplicating for PRJ2090836.  </w:t>
      </w:r>
    </w:p>
    <w:p w14:paraId="10E31739" w14:textId="77777777" w:rsidR="004F004A" w:rsidRPr="004F004A" w:rsidRDefault="004F004A" w:rsidP="004F004A">
      <w:r w:rsidRPr="004F004A">
        <w:t> </w:t>
      </w:r>
    </w:p>
    <w:p w14:paraId="72FE937C" w14:textId="77777777" w:rsidR="004F004A" w:rsidRPr="004F004A" w:rsidRDefault="004F004A" w:rsidP="004F004A">
      <w:r w:rsidRPr="004F004A">
        <w:t> </w:t>
      </w:r>
    </w:p>
    <w:p w14:paraId="2B6CFB94" w14:textId="77777777" w:rsidR="004F004A" w:rsidRPr="004F004A" w:rsidRDefault="004F004A" w:rsidP="004F004A">
      <w:r w:rsidRPr="004F004A">
        <w:t> </w:t>
      </w:r>
    </w:p>
    <w:p w14:paraId="0EFC163D" w14:textId="77777777" w:rsidR="004F004A" w:rsidRPr="004F004A" w:rsidRDefault="004F004A" w:rsidP="004F004A">
      <w:r w:rsidRPr="004F004A">
        <w:t xml:space="preserve">Q5. FFS - What is the expectation for the Out of State Mixer </w:t>
      </w:r>
      <w:proofErr w:type="gramStart"/>
      <w:r w:rsidRPr="004F004A">
        <w:t>Pricing ?</w:t>
      </w:r>
      <w:proofErr w:type="gramEnd"/>
      <w:r w:rsidRPr="004F004A">
        <w:t xml:space="preserve"> If it is LP do not add the FFS MED L001 in the reference Mixer column </w:t>
      </w:r>
    </w:p>
    <w:p w14:paraId="77EDE1D9" w14:textId="77777777" w:rsidR="004F004A" w:rsidRPr="004F004A" w:rsidRDefault="004F004A" w:rsidP="004F004A">
      <w:r w:rsidRPr="004F004A">
        <w:t> </w:t>
      </w:r>
    </w:p>
    <w:p w14:paraId="7BFE2ACE" w14:textId="77777777" w:rsidR="004F004A" w:rsidRPr="004F004A" w:rsidRDefault="004F004A" w:rsidP="004F004A">
      <w:r w:rsidRPr="004F004A">
        <w:t>CNR1 0000 R (50% FH)</w:t>
      </w:r>
    </w:p>
    <w:p w14:paraId="60BD0D1B" w14:textId="77777777" w:rsidR="004F004A" w:rsidRPr="004F004A" w:rsidRDefault="004F004A" w:rsidP="004F004A">
      <w:r w:rsidRPr="004F004A">
        <w:t>CNR1 0000 E (50% FH)</w:t>
      </w:r>
    </w:p>
    <w:p w14:paraId="4FACB0C8" w14:textId="77777777" w:rsidR="004F004A" w:rsidRPr="004F004A" w:rsidRDefault="004F004A" w:rsidP="004F004A">
      <w:r w:rsidRPr="004F004A">
        <w:t>AB00 0000 B</w:t>
      </w:r>
    </w:p>
    <w:p w14:paraId="2F06B8AE" w14:textId="77777777" w:rsidR="004F004A" w:rsidRPr="004F004A" w:rsidRDefault="004F004A" w:rsidP="004F004A">
      <w:r w:rsidRPr="004F004A">
        <w:t>CNP2 0000 $ (209% CA LCL PLN)</w:t>
      </w:r>
    </w:p>
    <w:p w14:paraId="2FE7C4C0" w14:textId="77777777" w:rsidR="004F004A" w:rsidRPr="004F004A" w:rsidRDefault="004F004A" w:rsidP="004F004A">
      <w:r w:rsidRPr="004F004A">
        <w:t> </w:t>
      </w:r>
    </w:p>
    <w:p w14:paraId="6973D5E9" w14:textId="77777777" w:rsidR="004F004A" w:rsidRPr="004F004A" w:rsidRDefault="004F004A" w:rsidP="004F004A">
      <w:r w:rsidRPr="004F004A">
        <w:lastRenderedPageBreak/>
        <w:t> </w:t>
      </w:r>
    </w:p>
    <w:p w14:paraId="1BE23585" w14:textId="77777777" w:rsidR="004F004A" w:rsidRPr="004F004A" w:rsidRDefault="004F004A" w:rsidP="004F004A">
      <w:r w:rsidRPr="004F004A">
        <w:t xml:space="preserve">Amb Prod Effective Date:01/01/2025 </w:t>
      </w:r>
    </w:p>
    <w:p w14:paraId="502BFC0B" w14:textId="77777777" w:rsidR="004F004A" w:rsidRPr="004F004A" w:rsidRDefault="004F004A" w:rsidP="004F004A">
      <w:r w:rsidRPr="004F004A">
        <w:t xml:space="preserve">Urgent Care Prod Effective Date:01/01/2025 </w:t>
      </w:r>
    </w:p>
    <w:p w14:paraId="42710BD6" w14:textId="77777777" w:rsidR="004F004A" w:rsidRPr="004F004A" w:rsidRDefault="004F004A" w:rsidP="004F004A">
      <w:r w:rsidRPr="004F004A">
        <w:t> </w:t>
      </w:r>
    </w:p>
    <w:p w14:paraId="05DFE26B" w14:textId="77777777" w:rsidR="004F004A" w:rsidRPr="004F004A" w:rsidRDefault="004F004A" w:rsidP="004F004A">
      <w:r w:rsidRPr="004F004A">
        <w:t xml:space="preserve">Test Effective </w:t>
      </w:r>
      <w:proofErr w:type="gramStart"/>
      <w:r w:rsidRPr="004F004A">
        <w:t>Date(</w:t>
      </w:r>
      <w:proofErr w:type="gramEnd"/>
      <w:r w:rsidRPr="004F004A">
        <w:t>Amb &amp; Urgent Care): 08/01/2024</w:t>
      </w:r>
    </w:p>
    <w:p w14:paraId="78FDD5E5" w14:textId="77777777" w:rsidR="004F004A" w:rsidRPr="004F004A" w:rsidRDefault="004F004A" w:rsidP="004F004A">
      <w:r w:rsidRPr="004F004A">
        <w:t> </w:t>
      </w:r>
    </w:p>
    <w:p w14:paraId="3D03A6C8" w14:textId="77777777" w:rsidR="004F004A" w:rsidRPr="004F004A" w:rsidRDefault="004F004A" w:rsidP="004F004A">
      <w:r w:rsidRPr="004F004A">
        <w:t xml:space="preserve">Tag the Rule NPRGRDAMBL to price as Billed for Ground Ambulance to Price at Billed charges </w:t>
      </w:r>
    </w:p>
    <w:p w14:paraId="50221268" w14:textId="77777777" w:rsidR="004F004A" w:rsidRPr="004F004A" w:rsidRDefault="004F004A" w:rsidP="004F004A">
      <w:r w:rsidRPr="004F004A">
        <w:t> </w:t>
      </w:r>
    </w:p>
    <w:p w14:paraId="4629121F" w14:textId="77777777" w:rsidR="004F004A" w:rsidRPr="004F004A" w:rsidRDefault="004F004A" w:rsidP="004F004A">
      <w:r w:rsidRPr="004F004A">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26"/>
        <w:gridCol w:w="2723"/>
        <w:gridCol w:w="840"/>
        <w:gridCol w:w="511"/>
        <w:gridCol w:w="434"/>
        <w:gridCol w:w="988"/>
        <w:gridCol w:w="557"/>
        <w:gridCol w:w="971"/>
        <w:gridCol w:w="529"/>
        <w:gridCol w:w="1161"/>
      </w:tblGrid>
      <w:tr w:rsidR="004F004A" w:rsidRPr="004F004A" w14:paraId="2B32B348" w14:textId="77777777" w:rsidTr="004F004A">
        <w:tc>
          <w:tcPr>
            <w:tcW w:w="1246"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30A91025" w14:textId="77777777" w:rsidR="004F004A" w:rsidRPr="004F004A" w:rsidRDefault="004F004A" w:rsidP="004F004A">
            <w:r w:rsidRPr="004F004A">
              <w:t>Case</w:t>
            </w:r>
          </w:p>
        </w:tc>
        <w:tc>
          <w:tcPr>
            <w:tcW w:w="1248"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60DD2FF5" w14:textId="77777777" w:rsidR="004F004A" w:rsidRPr="004F004A" w:rsidRDefault="004F004A" w:rsidP="004F004A">
            <w:r w:rsidRPr="004F004A">
              <w:rPr>
                <w:b/>
                <w:bCs/>
              </w:rPr>
              <w:t>CC</w:t>
            </w:r>
          </w:p>
        </w:tc>
        <w:tc>
          <w:tcPr>
            <w:tcW w:w="1282"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2085C603" w14:textId="77777777" w:rsidR="004F004A" w:rsidRPr="004F004A" w:rsidRDefault="004F004A" w:rsidP="004F004A">
            <w:r w:rsidRPr="004F004A">
              <w:rPr>
                <w:b/>
                <w:bCs/>
              </w:rPr>
              <w:t>Reference Mixer</w:t>
            </w:r>
          </w:p>
        </w:tc>
        <w:tc>
          <w:tcPr>
            <w:tcW w:w="1040"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470A2C2B" w14:textId="77777777" w:rsidR="004F004A" w:rsidRPr="004F004A" w:rsidRDefault="004F004A" w:rsidP="004F004A">
            <w:r w:rsidRPr="004F004A">
              <w:rPr>
                <w:b/>
                <w:bCs/>
              </w:rPr>
              <w:t>State (TB)</w:t>
            </w:r>
          </w:p>
        </w:tc>
        <w:tc>
          <w:tcPr>
            <w:tcW w:w="960"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6C4D479C" w14:textId="77777777" w:rsidR="004F004A" w:rsidRPr="004F004A" w:rsidRDefault="004F004A" w:rsidP="004F004A">
            <w:r w:rsidRPr="004F004A">
              <w:rPr>
                <w:b/>
                <w:bCs/>
              </w:rPr>
              <w:t>N/w</w:t>
            </w:r>
          </w:p>
        </w:tc>
        <w:tc>
          <w:tcPr>
            <w:tcW w:w="1600"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6BC10B47" w14:textId="77777777" w:rsidR="004F004A" w:rsidRPr="004F004A" w:rsidRDefault="004F004A" w:rsidP="004F004A">
            <w:r w:rsidRPr="004F004A">
              <w:rPr>
                <w:b/>
                <w:bCs/>
              </w:rPr>
              <w:t>Professional</w:t>
            </w:r>
          </w:p>
        </w:tc>
        <w:tc>
          <w:tcPr>
            <w:tcW w:w="2344"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67DA9A4D" w14:textId="77777777" w:rsidR="004F004A" w:rsidRPr="004F004A" w:rsidRDefault="004F004A" w:rsidP="004F004A">
            <w:r w:rsidRPr="004F004A">
              <w:t> </w:t>
            </w:r>
          </w:p>
        </w:tc>
        <w:tc>
          <w:tcPr>
            <w:tcW w:w="2176"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485E7163" w14:textId="77777777" w:rsidR="004F004A" w:rsidRPr="004F004A" w:rsidRDefault="004F004A" w:rsidP="004F004A">
            <w:r w:rsidRPr="004F004A">
              <w:rPr>
                <w:b/>
                <w:bCs/>
              </w:rPr>
              <w:t>Institutional</w:t>
            </w:r>
          </w:p>
        </w:tc>
        <w:tc>
          <w:tcPr>
            <w:tcW w:w="1644"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6A30AEA4" w14:textId="77777777" w:rsidR="004F004A" w:rsidRPr="004F004A" w:rsidRDefault="004F004A" w:rsidP="004F004A">
            <w:r w:rsidRPr="004F004A">
              <w:t> </w:t>
            </w:r>
          </w:p>
        </w:tc>
        <w:tc>
          <w:tcPr>
            <w:tcW w:w="3345"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68A8B4F3" w14:textId="77777777" w:rsidR="004F004A" w:rsidRPr="004F004A" w:rsidRDefault="004F004A" w:rsidP="004F004A">
            <w:r w:rsidRPr="004F004A">
              <w:rPr>
                <w:b/>
                <w:bCs/>
              </w:rPr>
              <w:t>My Notes</w:t>
            </w:r>
          </w:p>
        </w:tc>
      </w:tr>
      <w:tr w:rsidR="004F004A" w:rsidRPr="004F004A" w14:paraId="3EE35E2A" w14:textId="77777777" w:rsidTr="004F004A">
        <w:tc>
          <w:tcPr>
            <w:tcW w:w="1246"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5314A54D" w14:textId="77777777" w:rsidR="004F004A" w:rsidRPr="004F004A" w:rsidRDefault="004F004A" w:rsidP="004F004A">
            <w:r w:rsidRPr="004F004A">
              <w:t> </w:t>
            </w:r>
          </w:p>
        </w:tc>
        <w:tc>
          <w:tcPr>
            <w:tcW w:w="1248"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5A165423" w14:textId="77777777" w:rsidR="004F004A" w:rsidRPr="004F004A" w:rsidRDefault="004F004A" w:rsidP="004F004A">
            <w:r w:rsidRPr="004F004A">
              <w:t> </w:t>
            </w:r>
          </w:p>
        </w:tc>
        <w:tc>
          <w:tcPr>
            <w:tcW w:w="1256"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25A6A266" w14:textId="77777777" w:rsidR="004F004A" w:rsidRPr="004F004A" w:rsidRDefault="004F004A" w:rsidP="004F004A">
            <w:r w:rsidRPr="004F004A">
              <w:t> </w:t>
            </w:r>
          </w:p>
        </w:tc>
        <w:tc>
          <w:tcPr>
            <w:tcW w:w="1040"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04B0FB2D" w14:textId="77777777" w:rsidR="004F004A" w:rsidRPr="004F004A" w:rsidRDefault="004F004A" w:rsidP="004F004A">
            <w:r w:rsidRPr="004F004A">
              <w:t> </w:t>
            </w:r>
          </w:p>
        </w:tc>
        <w:tc>
          <w:tcPr>
            <w:tcW w:w="960"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14A091D7" w14:textId="77777777" w:rsidR="004F004A" w:rsidRPr="004F004A" w:rsidRDefault="004F004A" w:rsidP="004F004A">
            <w:r w:rsidRPr="004F004A">
              <w:t> </w:t>
            </w:r>
          </w:p>
        </w:tc>
        <w:tc>
          <w:tcPr>
            <w:tcW w:w="1600"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6F07AA30" w14:textId="77777777" w:rsidR="004F004A" w:rsidRPr="004F004A" w:rsidRDefault="004F004A" w:rsidP="004F004A">
            <w:r w:rsidRPr="004F004A">
              <w:rPr>
                <w:b/>
                <w:bCs/>
              </w:rPr>
              <w:t>PAR</w:t>
            </w:r>
          </w:p>
        </w:tc>
        <w:tc>
          <w:tcPr>
            <w:tcW w:w="2344"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1418DF6A" w14:textId="77777777" w:rsidR="004F004A" w:rsidRPr="004F004A" w:rsidRDefault="004F004A" w:rsidP="004F004A">
            <w:r w:rsidRPr="004F004A">
              <w:rPr>
                <w:b/>
                <w:bCs/>
              </w:rPr>
              <w:t>NPAR</w:t>
            </w:r>
          </w:p>
        </w:tc>
        <w:tc>
          <w:tcPr>
            <w:tcW w:w="2176"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193F8F3F" w14:textId="77777777" w:rsidR="004F004A" w:rsidRPr="004F004A" w:rsidRDefault="004F004A" w:rsidP="004F004A">
            <w:r w:rsidRPr="004F004A">
              <w:rPr>
                <w:b/>
                <w:bCs/>
              </w:rPr>
              <w:t>PAR</w:t>
            </w:r>
          </w:p>
        </w:tc>
        <w:tc>
          <w:tcPr>
            <w:tcW w:w="1644"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36671E08" w14:textId="77777777" w:rsidR="004F004A" w:rsidRPr="004F004A" w:rsidRDefault="004F004A" w:rsidP="004F004A">
            <w:r w:rsidRPr="004F004A">
              <w:rPr>
                <w:b/>
                <w:bCs/>
              </w:rPr>
              <w:t>NPAR</w:t>
            </w:r>
          </w:p>
        </w:tc>
        <w:tc>
          <w:tcPr>
            <w:tcW w:w="2465"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2CF7F0F3" w14:textId="77777777" w:rsidR="004F004A" w:rsidRPr="004F004A" w:rsidRDefault="004F004A" w:rsidP="004F004A">
            <w:r w:rsidRPr="004F004A">
              <w:t> </w:t>
            </w:r>
          </w:p>
        </w:tc>
      </w:tr>
      <w:tr w:rsidR="004F004A" w:rsidRPr="004F004A" w14:paraId="0354A03F" w14:textId="77777777" w:rsidTr="004F004A">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03A77" w14:textId="77777777" w:rsidR="004F004A" w:rsidRPr="004F004A" w:rsidRDefault="004F004A" w:rsidP="004F004A">
            <w:r w:rsidRPr="004F004A">
              <w:t xml:space="preserve">Case </w:t>
            </w:r>
            <w:proofErr w:type="gramStart"/>
            <w:r w:rsidRPr="004F004A">
              <w:t>ID :</w:t>
            </w:r>
            <w:proofErr w:type="gramEnd"/>
            <w:r w:rsidRPr="004F004A">
              <w:t xml:space="preserve"> 282497</w:t>
            </w:r>
          </w:p>
        </w:tc>
        <w:tc>
          <w:tcPr>
            <w:tcW w:w="1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EFAC77" w14:textId="77777777" w:rsidR="004F004A" w:rsidRPr="004F004A" w:rsidRDefault="004F004A" w:rsidP="004F004A">
            <w:r w:rsidRPr="004F004A">
              <w:t>8LSR</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B824C7" w14:textId="77777777" w:rsidR="004F004A" w:rsidRPr="004F004A" w:rsidRDefault="004F004A" w:rsidP="004F004A">
            <w:r w:rsidRPr="004F004A">
              <w:t>BCPI MED L003</w:t>
            </w:r>
          </w:p>
          <w:p w14:paraId="4867AE13" w14:textId="77777777" w:rsidR="004F004A" w:rsidRPr="004F004A" w:rsidRDefault="004F004A" w:rsidP="004F004A">
            <w:r w:rsidRPr="004F004A">
              <w:t>(Not shared)</w:t>
            </w:r>
          </w:p>
        </w:tc>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8DE931" w14:textId="77777777" w:rsidR="004F004A" w:rsidRPr="004F004A" w:rsidRDefault="004F004A" w:rsidP="004F004A">
            <w:r w:rsidRPr="004F004A">
              <w:t>CA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7D1EB" w14:textId="77777777" w:rsidR="004F004A" w:rsidRPr="004F004A" w:rsidRDefault="004F004A" w:rsidP="004F004A">
            <w:r w:rsidRPr="004F004A">
              <w:t>PPO</w:t>
            </w:r>
          </w:p>
        </w:tc>
        <w:tc>
          <w:tcPr>
            <w:tcW w:w="1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7D0B66" w14:textId="77777777" w:rsidR="004F004A" w:rsidRPr="004F004A" w:rsidRDefault="004F004A" w:rsidP="004F004A">
            <w:r w:rsidRPr="004F004A">
              <w:t>EQSF0000 I</w:t>
            </w:r>
          </w:p>
          <w:p w14:paraId="032B189B" w14:textId="77777777" w:rsidR="004F004A" w:rsidRPr="004F004A" w:rsidRDefault="004F004A" w:rsidP="004F004A">
            <w:r w:rsidRPr="004F004A">
              <w:t>ELHS0000 Y</w:t>
            </w:r>
          </w:p>
          <w:p w14:paraId="275BAFE7" w14:textId="77777777" w:rsidR="004F004A" w:rsidRPr="004F004A" w:rsidRDefault="004F004A" w:rsidP="004F004A">
            <w:r w:rsidRPr="004F004A">
              <w:t>ELHO0000 Y</w:t>
            </w:r>
          </w:p>
          <w:p w14:paraId="0377F03D" w14:textId="77777777" w:rsidR="004F004A" w:rsidRPr="004F004A" w:rsidRDefault="004F004A" w:rsidP="004F004A">
            <w:r w:rsidRPr="004F004A">
              <w:t>EAFP0000 Y</w:t>
            </w:r>
          </w:p>
          <w:p w14:paraId="2B480AEF" w14:textId="77777777" w:rsidR="004F004A" w:rsidRPr="004F004A" w:rsidRDefault="004F004A" w:rsidP="004F004A">
            <w:r w:rsidRPr="004F004A">
              <w:t>ANDE0000 Y</w:t>
            </w:r>
          </w:p>
          <w:p w14:paraId="05D84433" w14:textId="77777777" w:rsidR="004F004A" w:rsidRPr="004F004A" w:rsidRDefault="004F004A" w:rsidP="004F004A">
            <w:r w:rsidRPr="004F004A">
              <w:t>ANDH0000 Y</w:t>
            </w:r>
          </w:p>
        </w:tc>
        <w:tc>
          <w:tcPr>
            <w:tcW w:w="2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BD160B" w14:textId="77777777" w:rsidR="004F004A" w:rsidRPr="004F004A" w:rsidRDefault="004F004A" w:rsidP="004F004A">
            <w:r w:rsidRPr="004F004A">
              <w:t>CNR1 0000 R (50% FH)</w:t>
            </w:r>
          </w:p>
          <w:p w14:paraId="750382B4" w14:textId="77777777" w:rsidR="004F004A" w:rsidRPr="004F004A" w:rsidRDefault="004F004A" w:rsidP="004F004A">
            <w:r w:rsidRPr="004F004A">
              <w:t>CNR1 0000 E (50% FH)</w:t>
            </w:r>
          </w:p>
          <w:p w14:paraId="22BA2403" w14:textId="77777777" w:rsidR="004F004A" w:rsidRPr="004F004A" w:rsidRDefault="004F004A" w:rsidP="004F004A">
            <w:r w:rsidRPr="004F004A">
              <w:lastRenderedPageBreak/>
              <w:t>CNP2 0000 $ (209% CA LCL PLN)</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043ADD" w14:textId="77777777" w:rsidR="004F004A" w:rsidRPr="004F004A" w:rsidRDefault="004F004A" w:rsidP="004F004A">
            <w:r w:rsidRPr="004F004A">
              <w:lastRenderedPageBreak/>
              <w:t> </w:t>
            </w:r>
          </w:p>
          <w:p w14:paraId="6F531DD4" w14:textId="77777777" w:rsidR="004F004A" w:rsidRPr="004F004A" w:rsidRDefault="004F004A" w:rsidP="004F004A">
            <w:r w:rsidRPr="004F004A">
              <w:t>VAH10000 Y</w:t>
            </w:r>
          </w:p>
          <w:p w14:paraId="62AC3D48" w14:textId="77777777" w:rsidR="004F004A" w:rsidRPr="004F004A" w:rsidRDefault="004F004A" w:rsidP="004F004A">
            <w:r w:rsidRPr="004F004A">
              <w:t>VAH20000 Y</w:t>
            </w:r>
          </w:p>
          <w:p w14:paraId="04B7E952" w14:textId="77777777" w:rsidR="004F004A" w:rsidRPr="004F004A" w:rsidRDefault="004F004A" w:rsidP="004F004A">
            <w:r w:rsidRPr="004F004A">
              <w:t>INVP0000 Y</w:t>
            </w:r>
          </w:p>
          <w:p w14:paraId="1E7EB36D" w14:textId="77777777" w:rsidR="004F004A" w:rsidRPr="004F004A" w:rsidRDefault="004F004A" w:rsidP="004F004A">
            <w:r w:rsidRPr="004F004A">
              <w:t>NCCD0000 N</w:t>
            </w:r>
          </w:p>
          <w:p w14:paraId="7DB61EC2" w14:textId="77777777" w:rsidR="004F004A" w:rsidRPr="004F004A" w:rsidRDefault="004F004A" w:rsidP="004F004A">
            <w:r w:rsidRPr="004F004A">
              <w:t>NCSF0000 N</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C6E13A" w14:textId="77777777" w:rsidR="004F004A" w:rsidRPr="004F004A" w:rsidRDefault="004F004A" w:rsidP="004F004A">
            <w:r w:rsidRPr="004F004A">
              <w:t>NCEP CA00 E</w:t>
            </w:r>
          </w:p>
          <w:p w14:paraId="3EBB4583" w14:textId="77777777" w:rsidR="004F004A" w:rsidRPr="004F004A" w:rsidRDefault="004F004A" w:rsidP="004F004A">
            <w:r w:rsidRPr="004F004A">
              <w:t>NCEP CA00 R</w:t>
            </w:r>
          </w:p>
          <w:p w14:paraId="31668B75" w14:textId="77777777" w:rsidR="004F004A" w:rsidRPr="004F004A" w:rsidRDefault="004F004A" w:rsidP="004F004A">
            <w:r w:rsidRPr="004F004A">
              <w:t>NCEP CA</w:t>
            </w:r>
            <w:r w:rsidRPr="004F004A">
              <w:lastRenderedPageBreak/>
              <w:t>00 _</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00CB50" w14:textId="77777777" w:rsidR="004F004A" w:rsidRPr="004F004A" w:rsidRDefault="004F004A" w:rsidP="004F004A">
            <w:r w:rsidRPr="004F004A">
              <w:rPr>
                <w:b/>
                <w:bCs/>
                <w:i/>
                <w:iCs/>
                <w:u w:val="single"/>
              </w:rPr>
              <w:lastRenderedPageBreak/>
              <w:t xml:space="preserve">Reference Mixer PAR/NPAR </w:t>
            </w:r>
            <w:proofErr w:type="gramStart"/>
            <w:r w:rsidRPr="004F004A">
              <w:rPr>
                <w:b/>
                <w:bCs/>
                <w:i/>
                <w:iCs/>
                <w:u w:val="single"/>
              </w:rPr>
              <w:t>Observation:-</w:t>
            </w:r>
            <w:proofErr w:type="gramEnd"/>
          </w:p>
          <w:p w14:paraId="2784A4AA" w14:textId="77777777" w:rsidR="004F004A" w:rsidRPr="004F004A" w:rsidRDefault="004F004A" w:rsidP="004F004A">
            <w:r w:rsidRPr="004F004A">
              <w:t>-&gt; Custom PAR Setup</w:t>
            </w:r>
          </w:p>
          <w:p w14:paraId="26ADD71D" w14:textId="77777777" w:rsidR="004F004A" w:rsidRPr="004F004A" w:rsidRDefault="004F004A" w:rsidP="004F004A">
            <w:r w:rsidRPr="004F004A">
              <w:rPr>
                <w:b/>
                <w:bCs/>
                <w:i/>
                <w:iCs/>
                <w:u w:val="single"/>
              </w:rPr>
              <w:t xml:space="preserve">Reference Mixer </w:t>
            </w:r>
            <w:proofErr w:type="gramStart"/>
            <w:r w:rsidRPr="004F004A">
              <w:rPr>
                <w:b/>
                <w:bCs/>
                <w:i/>
                <w:iCs/>
                <w:u w:val="single"/>
              </w:rPr>
              <w:lastRenderedPageBreak/>
              <w:t>Hierarchy:-</w:t>
            </w:r>
            <w:proofErr w:type="gramEnd"/>
          </w:p>
          <w:p w14:paraId="762246B4" w14:textId="77777777" w:rsidR="004F004A" w:rsidRPr="004F004A" w:rsidRDefault="004F004A" w:rsidP="004F004A">
            <w:r w:rsidRPr="004F004A">
              <w:t>-&gt; Using PBPIMEDZZZZ as CA std Mixer</w:t>
            </w:r>
          </w:p>
          <w:p w14:paraId="1BFF590F" w14:textId="77777777" w:rsidR="004F004A" w:rsidRPr="004F004A" w:rsidRDefault="004F004A" w:rsidP="004F004A">
            <w:r w:rsidRPr="004F004A">
              <w:t>-</w:t>
            </w:r>
            <w:r w:rsidRPr="004F004A">
              <w:rPr>
                <w:b/>
                <w:bCs/>
                <w:i/>
                <w:iCs/>
                <w:u w:val="single"/>
              </w:rPr>
              <w:t xml:space="preserve">Reference Mixer </w:t>
            </w:r>
            <w:proofErr w:type="gramStart"/>
            <w:r w:rsidRPr="004F004A">
              <w:rPr>
                <w:b/>
                <w:bCs/>
                <w:i/>
                <w:iCs/>
                <w:u w:val="single"/>
              </w:rPr>
              <w:t>Rules:-</w:t>
            </w:r>
            <w:proofErr w:type="gramEnd"/>
          </w:p>
          <w:p w14:paraId="2E085D0E" w14:textId="77777777" w:rsidR="004F004A" w:rsidRPr="004F004A" w:rsidRDefault="004F004A" w:rsidP="004F004A">
            <w:r w:rsidRPr="004F004A">
              <w:rPr>
                <w:b/>
                <w:bCs/>
                <w:i/>
                <w:iCs/>
                <w:u w:val="single"/>
              </w:rPr>
              <w:t xml:space="preserve">Mixer </w:t>
            </w:r>
            <w:proofErr w:type="gramStart"/>
            <w:r w:rsidRPr="004F004A">
              <w:rPr>
                <w:b/>
                <w:bCs/>
                <w:i/>
                <w:iCs/>
                <w:u w:val="single"/>
              </w:rPr>
              <w:t>Level:-</w:t>
            </w:r>
            <w:proofErr w:type="gramEnd"/>
          </w:p>
          <w:p w14:paraId="11E6BC4E" w14:textId="77777777" w:rsidR="004F004A" w:rsidRPr="004F004A" w:rsidRDefault="004F004A" w:rsidP="004F004A">
            <w:r w:rsidRPr="004F004A">
              <w:t>-&gt;NPRGRDAMBL Non-Par Ambulance (Ground) is to be priced as billed charge w/ Eff 1/1/24</w:t>
            </w:r>
          </w:p>
          <w:p w14:paraId="5BD2A41F" w14:textId="77777777" w:rsidR="004F004A" w:rsidRPr="004F004A" w:rsidRDefault="004F004A" w:rsidP="004F004A">
            <w:r w:rsidRPr="004F004A">
              <w:rPr>
                <w:b/>
                <w:bCs/>
                <w:i/>
                <w:iCs/>
                <w:u w:val="single"/>
              </w:rPr>
              <w:t xml:space="preserve">Case </w:t>
            </w:r>
            <w:proofErr w:type="gramStart"/>
            <w:r w:rsidRPr="004F004A">
              <w:rPr>
                <w:b/>
                <w:bCs/>
                <w:i/>
                <w:iCs/>
                <w:u w:val="single"/>
              </w:rPr>
              <w:t>Level:-</w:t>
            </w:r>
            <w:proofErr w:type="gramEnd"/>
          </w:p>
          <w:p w14:paraId="3AEF2469" w14:textId="77777777" w:rsidR="004F004A" w:rsidRPr="004F004A" w:rsidRDefault="004F004A" w:rsidP="004F004A">
            <w:r w:rsidRPr="004F004A">
              <w:t>No Rule on Case Level</w:t>
            </w:r>
          </w:p>
        </w:tc>
      </w:tr>
      <w:tr w:rsidR="004F004A" w:rsidRPr="004F004A" w14:paraId="472D569B" w14:textId="77777777" w:rsidTr="004F004A">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944B08" w14:textId="77777777" w:rsidR="004F004A" w:rsidRPr="004F004A" w:rsidRDefault="004F004A" w:rsidP="004F004A">
            <w:r w:rsidRPr="004F004A">
              <w:lastRenderedPageBreak/>
              <w:t> </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0F49F3" w14:textId="77777777" w:rsidR="004F004A" w:rsidRPr="004F004A" w:rsidRDefault="004F004A" w:rsidP="004F004A">
            <w:r w:rsidRPr="004F004A">
              <w:t>53YY,53YZ,53ZF,53ZG,53ZK,53ZL,83U9,</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4CA2A" w14:textId="77777777" w:rsidR="004F004A" w:rsidRPr="004F004A" w:rsidRDefault="004F004A" w:rsidP="004F004A">
            <w:r w:rsidRPr="004F004A">
              <w:t>PBPI MED L002</w:t>
            </w:r>
          </w:p>
          <w:p w14:paraId="6C1C93C2" w14:textId="77777777" w:rsidR="004F004A" w:rsidRPr="004F004A" w:rsidRDefault="004F004A" w:rsidP="004F004A">
            <w:r w:rsidRPr="004F004A">
              <w:t>(Shared)</w:t>
            </w:r>
          </w:p>
        </w:tc>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5D65E6" w14:textId="77777777" w:rsidR="004F004A" w:rsidRPr="004F004A" w:rsidRDefault="004F004A" w:rsidP="004F004A">
            <w:r w:rsidRPr="004F004A">
              <w:t>CA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AFC19" w14:textId="77777777" w:rsidR="004F004A" w:rsidRPr="004F004A" w:rsidRDefault="004F004A" w:rsidP="004F004A">
            <w:r w:rsidRPr="004F004A">
              <w:t>PPO</w:t>
            </w:r>
          </w:p>
        </w:tc>
        <w:tc>
          <w:tcPr>
            <w:tcW w:w="1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63939" w14:textId="77777777" w:rsidR="004F004A" w:rsidRPr="004F004A" w:rsidRDefault="004F004A" w:rsidP="004F004A">
            <w:r w:rsidRPr="004F004A">
              <w:t>EQSF0000 I</w:t>
            </w:r>
          </w:p>
          <w:p w14:paraId="740E405B" w14:textId="77777777" w:rsidR="004F004A" w:rsidRPr="004F004A" w:rsidRDefault="004F004A" w:rsidP="004F004A">
            <w:r w:rsidRPr="004F004A">
              <w:t>ASHP0000 Y</w:t>
            </w:r>
          </w:p>
          <w:p w14:paraId="61C7DE9D" w14:textId="77777777" w:rsidR="004F004A" w:rsidRPr="004F004A" w:rsidRDefault="004F004A" w:rsidP="004F004A">
            <w:r w:rsidRPr="004F004A">
              <w:t>ASHN0000 N</w:t>
            </w:r>
          </w:p>
          <w:p w14:paraId="4BB41B1B" w14:textId="77777777" w:rsidR="004F004A" w:rsidRPr="004F004A" w:rsidRDefault="004F004A" w:rsidP="004F004A">
            <w:r w:rsidRPr="004F004A">
              <w:t>ELHS0000 Y</w:t>
            </w:r>
          </w:p>
          <w:p w14:paraId="5780AE21" w14:textId="77777777" w:rsidR="004F004A" w:rsidRPr="004F004A" w:rsidRDefault="004F004A" w:rsidP="004F004A">
            <w:r w:rsidRPr="004F004A">
              <w:t>ELHO0000 Y</w:t>
            </w:r>
          </w:p>
          <w:p w14:paraId="7EA50139" w14:textId="77777777" w:rsidR="004F004A" w:rsidRPr="004F004A" w:rsidRDefault="004F004A" w:rsidP="004F004A">
            <w:r w:rsidRPr="004F004A">
              <w:t>EAFP0000 Y</w:t>
            </w:r>
          </w:p>
          <w:p w14:paraId="1B2CF4BA" w14:textId="77777777" w:rsidR="004F004A" w:rsidRPr="004F004A" w:rsidRDefault="004F004A" w:rsidP="004F004A">
            <w:r w:rsidRPr="004F004A">
              <w:t>ANDE0000 Y</w:t>
            </w:r>
          </w:p>
          <w:p w14:paraId="26B5315A" w14:textId="77777777" w:rsidR="004F004A" w:rsidRPr="004F004A" w:rsidRDefault="004F004A" w:rsidP="004F004A">
            <w:r w:rsidRPr="004F004A">
              <w:t>ANDH0000 Y</w:t>
            </w:r>
          </w:p>
        </w:tc>
        <w:tc>
          <w:tcPr>
            <w:tcW w:w="2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3322DD" w14:textId="77777777" w:rsidR="004F004A" w:rsidRPr="004F004A" w:rsidRDefault="004F004A" w:rsidP="004F004A">
            <w:r w:rsidRPr="004F004A">
              <w:t>CNR1 0000 R (50% FH)</w:t>
            </w:r>
          </w:p>
          <w:p w14:paraId="14CD319C" w14:textId="77777777" w:rsidR="004F004A" w:rsidRPr="004F004A" w:rsidRDefault="004F004A" w:rsidP="004F004A">
            <w:r w:rsidRPr="004F004A">
              <w:t>CNR1 0000 E (50% FH)</w:t>
            </w:r>
          </w:p>
          <w:p w14:paraId="1EF4DF6D" w14:textId="77777777" w:rsidR="004F004A" w:rsidRPr="004F004A" w:rsidRDefault="004F004A" w:rsidP="004F004A">
            <w:r w:rsidRPr="004F004A">
              <w:t>CNP2 0000 $ (209% CA LCL PLN)</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2C2374" w14:textId="77777777" w:rsidR="004F004A" w:rsidRPr="004F004A" w:rsidRDefault="004F004A" w:rsidP="004F004A">
            <w:r w:rsidRPr="004F004A">
              <w:t>VAH10000 Y</w:t>
            </w:r>
          </w:p>
          <w:p w14:paraId="3F58DE3A" w14:textId="77777777" w:rsidR="004F004A" w:rsidRPr="004F004A" w:rsidRDefault="004F004A" w:rsidP="004F004A">
            <w:r w:rsidRPr="004F004A">
              <w:t>VAH20000 Y</w:t>
            </w:r>
          </w:p>
          <w:p w14:paraId="4F521CAE" w14:textId="77777777" w:rsidR="004F004A" w:rsidRPr="004F004A" w:rsidRDefault="004F004A" w:rsidP="004F004A">
            <w:r w:rsidRPr="004F004A">
              <w:t>INVC0000 Y</w:t>
            </w:r>
          </w:p>
          <w:p w14:paraId="1C230F3D" w14:textId="77777777" w:rsidR="004F004A" w:rsidRPr="004F004A" w:rsidRDefault="004F004A" w:rsidP="004F004A">
            <w:r w:rsidRPr="004F004A">
              <w:t>NCDC0000 N</w:t>
            </w:r>
          </w:p>
          <w:p w14:paraId="080C4A57" w14:textId="77777777" w:rsidR="004F004A" w:rsidRPr="004F004A" w:rsidRDefault="004F004A" w:rsidP="004F004A">
            <w:r w:rsidRPr="004F004A">
              <w:t>NCSF0000 N</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8CA167" w14:textId="77777777" w:rsidR="004F004A" w:rsidRPr="004F004A" w:rsidRDefault="004F004A" w:rsidP="004F004A">
            <w:r w:rsidRPr="004F004A">
              <w:t>NCEP CA00 E</w:t>
            </w:r>
          </w:p>
          <w:p w14:paraId="6018D64A" w14:textId="77777777" w:rsidR="004F004A" w:rsidRPr="004F004A" w:rsidRDefault="004F004A" w:rsidP="004F004A">
            <w:r w:rsidRPr="004F004A">
              <w:t>NCEP CA00 R</w:t>
            </w:r>
          </w:p>
          <w:p w14:paraId="33E1C7F9" w14:textId="77777777" w:rsidR="004F004A" w:rsidRPr="004F004A" w:rsidRDefault="004F004A" w:rsidP="004F004A">
            <w:r w:rsidRPr="004F004A">
              <w:t>NCEP CA00 _</w:t>
            </w:r>
          </w:p>
        </w:tc>
        <w:tc>
          <w:tcPr>
            <w:tcW w:w="3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1754B" w14:textId="77777777" w:rsidR="004F004A" w:rsidRPr="004F004A" w:rsidRDefault="004F004A" w:rsidP="004F004A">
            <w:r w:rsidRPr="004F004A">
              <w:rPr>
                <w:b/>
                <w:bCs/>
                <w:i/>
                <w:iCs/>
                <w:u w:val="single"/>
              </w:rPr>
              <w:t xml:space="preserve">Reference Mixer PAR/NPAR </w:t>
            </w:r>
            <w:proofErr w:type="gramStart"/>
            <w:r w:rsidRPr="004F004A">
              <w:rPr>
                <w:b/>
                <w:bCs/>
                <w:i/>
                <w:iCs/>
                <w:u w:val="single"/>
              </w:rPr>
              <w:t>Observation:-</w:t>
            </w:r>
            <w:proofErr w:type="gramEnd"/>
          </w:p>
          <w:p w14:paraId="53BDB648" w14:textId="77777777" w:rsidR="004F004A" w:rsidRPr="004F004A" w:rsidRDefault="004F004A" w:rsidP="004F004A">
            <w:r w:rsidRPr="004F004A">
              <w:t>-&gt; Custom PAR Setup</w:t>
            </w:r>
          </w:p>
          <w:p w14:paraId="3006C1B2" w14:textId="77777777" w:rsidR="004F004A" w:rsidRPr="004F004A" w:rsidRDefault="004F004A" w:rsidP="004F004A">
            <w:r w:rsidRPr="004F004A">
              <w:t>-&gt; ASH Coded</w:t>
            </w:r>
          </w:p>
          <w:p w14:paraId="0E41A5D4" w14:textId="77777777" w:rsidR="004F004A" w:rsidRPr="004F004A" w:rsidRDefault="004F004A" w:rsidP="004F004A">
            <w:r w:rsidRPr="004F004A">
              <w:rPr>
                <w:b/>
                <w:bCs/>
                <w:i/>
                <w:iCs/>
                <w:u w:val="single"/>
              </w:rPr>
              <w:t xml:space="preserve">Reference Mixer </w:t>
            </w:r>
            <w:proofErr w:type="gramStart"/>
            <w:r w:rsidRPr="004F004A">
              <w:rPr>
                <w:b/>
                <w:bCs/>
                <w:i/>
                <w:iCs/>
                <w:u w:val="single"/>
              </w:rPr>
              <w:t>Hierarchy:-</w:t>
            </w:r>
            <w:proofErr w:type="gramEnd"/>
          </w:p>
          <w:p w14:paraId="07837988" w14:textId="77777777" w:rsidR="004F004A" w:rsidRPr="004F004A" w:rsidRDefault="004F004A" w:rsidP="004F004A">
            <w:r w:rsidRPr="004F004A">
              <w:t>-&gt; Std Hierarchy</w:t>
            </w:r>
          </w:p>
          <w:p w14:paraId="59D9FCC5" w14:textId="77777777" w:rsidR="004F004A" w:rsidRPr="004F004A" w:rsidRDefault="004F004A" w:rsidP="004F004A">
            <w:r w:rsidRPr="004F004A">
              <w:t>-</w:t>
            </w:r>
            <w:r w:rsidRPr="004F004A">
              <w:rPr>
                <w:b/>
                <w:bCs/>
                <w:i/>
                <w:iCs/>
                <w:u w:val="single"/>
              </w:rPr>
              <w:t xml:space="preserve">Reference Mixer </w:t>
            </w:r>
            <w:proofErr w:type="gramStart"/>
            <w:r w:rsidRPr="004F004A">
              <w:rPr>
                <w:b/>
                <w:bCs/>
                <w:i/>
                <w:iCs/>
                <w:u w:val="single"/>
              </w:rPr>
              <w:t>Rules:-</w:t>
            </w:r>
            <w:proofErr w:type="gramEnd"/>
          </w:p>
          <w:p w14:paraId="1AC2EB68" w14:textId="77777777" w:rsidR="004F004A" w:rsidRPr="004F004A" w:rsidRDefault="004F004A" w:rsidP="004F004A">
            <w:r w:rsidRPr="004F004A">
              <w:rPr>
                <w:b/>
                <w:bCs/>
                <w:i/>
                <w:iCs/>
                <w:u w:val="single"/>
              </w:rPr>
              <w:t xml:space="preserve">Mixer </w:t>
            </w:r>
            <w:proofErr w:type="gramStart"/>
            <w:r w:rsidRPr="004F004A">
              <w:rPr>
                <w:b/>
                <w:bCs/>
                <w:i/>
                <w:iCs/>
                <w:u w:val="single"/>
              </w:rPr>
              <w:t>Level:-</w:t>
            </w:r>
            <w:proofErr w:type="gramEnd"/>
          </w:p>
          <w:p w14:paraId="42CDC674" w14:textId="77777777" w:rsidR="004F004A" w:rsidRPr="004F004A" w:rsidRDefault="004F004A" w:rsidP="004F004A">
            <w:r w:rsidRPr="004F004A">
              <w:t>-&gt;No Rule</w:t>
            </w:r>
          </w:p>
          <w:p w14:paraId="6B432987" w14:textId="77777777" w:rsidR="004F004A" w:rsidRPr="004F004A" w:rsidRDefault="004F004A" w:rsidP="004F004A">
            <w:r w:rsidRPr="004F004A">
              <w:rPr>
                <w:b/>
                <w:bCs/>
                <w:i/>
                <w:iCs/>
                <w:u w:val="single"/>
              </w:rPr>
              <w:t xml:space="preserve">Case </w:t>
            </w:r>
            <w:proofErr w:type="gramStart"/>
            <w:r w:rsidRPr="004F004A">
              <w:rPr>
                <w:b/>
                <w:bCs/>
                <w:i/>
                <w:iCs/>
                <w:u w:val="single"/>
              </w:rPr>
              <w:t>Level:-</w:t>
            </w:r>
            <w:proofErr w:type="gramEnd"/>
          </w:p>
          <w:p w14:paraId="0A9D14A3" w14:textId="77777777" w:rsidR="004F004A" w:rsidRPr="004F004A" w:rsidRDefault="004F004A" w:rsidP="004F004A">
            <w:r w:rsidRPr="004F004A">
              <w:t>No Rule on Case Level</w:t>
            </w:r>
          </w:p>
        </w:tc>
      </w:tr>
      <w:tr w:rsidR="004F004A" w:rsidRPr="004F004A" w14:paraId="556D6339" w14:textId="77777777" w:rsidTr="004F004A">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04449" w14:textId="77777777" w:rsidR="004F004A" w:rsidRPr="004F004A" w:rsidRDefault="004F004A" w:rsidP="004F004A">
            <w:r w:rsidRPr="004F004A">
              <w:lastRenderedPageBreak/>
              <w:t> </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288567" w14:textId="77777777" w:rsidR="004F004A" w:rsidRPr="004F004A" w:rsidRDefault="004F004A" w:rsidP="004F004A">
            <w:r w:rsidRPr="004F004A">
              <w:t>53ZP,53ZQ,53ZR,61SM,61SN,83UB,83UA</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294F1" w14:textId="77777777" w:rsidR="004F004A" w:rsidRPr="004F004A" w:rsidRDefault="004F004A" w:rsidP="004F004A">
            <w:r w:rsidRPr="004F004A">
              <w:t>GAHS MED L001</w:t>
            </w:r>
          </w:p>
          <w:p w14:paraId="286890D5" w14:textId="77777777" w:rsidR="004F004A" w:rsidRPr="004F004A" w:rsidRDefault="004F004A" w:rsidP="004F004A">
            <w:r w:rsidRPr="004F004A">
              <w:t>(Shared)</w:t>
            </w:r>
          </w:p>
        </w:tc>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890675" w14:textId="77777777" w:rsidR="004F004A" w:rsidRPr="004F004A" w:rsidRDefault="004F004A" w:rsidP="004F004A">
            <w:r w:rsidRPr="004F004A">
              <w:t>CA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C9907D" w14:textId="77777777" w:rsidR="004F004A" w:rsidRPr="004F004A" w:rsidRDefault="004F004A" w:rsidP="004F004A">
            <w:r w:rsidRPr="004F004A">
              <w:t>PPO</w:t>
            </w:r>
          </w:p>
        </w:tc>
        <w:tc>
          <w:tcPr>
            <w:tcW w:w="1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B91162" w14:textId="77777777" w:rsidR="004F004A" w:rsidRPr="004F004A" w:rsidRDefault="004F004A" w:rsidP="004F004A">
            <w:r w:rsidRPr="004F004A">
              <w:t>EQSF 0000 I</w:t>
            </w:r>
          </w:p>
          <w:p w14:paraId="0ADCADC1" w14:textId="77777777" w:rsidR="004F004A" w:rsidRPr="004F004A" w:rsidRDefault="004F004A" w:rsidP="004F004A">
            <w:r w:rsidRPr="004F004A">
              <w:t>ELHS 0000 Y</w:t>
            </w:r>
          </w:p>
          <w:p w14:paraId="4F026DB9" w14:textId="77777777" w:rsidR="004F004A" w:rsidRPr="004F004A" w:rsidRDefault="004F004A" w:rsidP="004F004A">
            <w:r w:rsidRPr="004F004A">
              <w:t>ABNP 0000 Y</w:t>
            </w:r>
          </w:p>
          <w:p w14:paraId="2B383D48" w14:textId="77777777" w:rsidR="004F004A" w:rsidRPr="004F004A" w:rsidRDefault="004F004A" w:rsidP="004F004A">
            <w:r w:rsidRPr="004F004A">
              <w:t>ANDE 0000 Y</w:t>
            </w:r>
          </w:p>
          <w:p w14:paraId="2793BC4A" w14:textId="77777777" w:rsidR="004F004A" w:rsidRPr="004F004A" w:rsidRDefault="004F004A" w:rsidP="004F004A">
            <w:r w:rsidRPr="004F004A">
              <w:t>ANDH 0000 Y</w:t>
            </w:r>
          </w:p>
        </w:tc>
        <w:tc>
          <w:tcPr>
            <w:tcW w:w="2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B2125" w14:textId="77777777" w:rsidR="004F004A" w:rsidRPr="004F004A" w:rsidRDefault="004F004A" w:rsidP="004F004A">
            <w:r w:rsidRPr="004F004A">
              <w:t>AB00 0000 B</w:t>
            </w:r>
          </w:p>
          <w:p w14:paraId="65238678" w14:textId="77777777" w:rsidR="004F004A" w:rsidRPr="004F004A" w:rsidRDefault="004F004A" w:rsidP="004F004A">
            <w:r w:rsidRPr="004F004A">
              <w:t>CNR1 0000 R</w:t>
            </w:r>
          </w:p>
          <w:p w14:paraId="1EEA975E" w14:textId="77777777" w:rsidR="004F004A" w:rsidRPr="004F004A" w:rsidRDefault="004F004A" w:rsidP="004F004A">
            <w:r w:rsidRPr="004F004A">
              <w:t>CNR1 0000 E</w:t>
            </w:r>
          </w:p>
          <w:p w14:paraId="28BDA899" w14:textId="77777777" w:rsidR="004F004A" w:rsidRPr="004F004A" w:rsidRDefault="004F004A" w:rsidP="004F004A">
            <w:r w:rsidRPr="004F004A">
              <w:t>CNP1 0000 $</w:t>
            </w:r>
          </w:p>
        </w:tc>
        <w:tc>
          <w:tcPr>
            <w:tcW w:w="2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9B8F2" w14:textId="77777777" w:rsidR="004F004A" w:rsidRPr="004F004A" w:rsidRDefault="004F004A" w:rsidP="004F004A">
            <w:r w:rsidRPr="004F004A">
              <w:t xml:space="preserve">VAH1 </w:t>
            </w:r>
            <w:proofErr w:type="spellStart"/>
            <w:r w:rsidRPr="004F004A">
              <w:t>VAH1</w:t>
            </w:r>
            <w:proofErr w:type="spellEnd"/>
            <w:r w:rsidRPr="004F004A">
              <w:t xml:space="preserve"> 0000 Y_</w:t>
            </w:r>
          </w:p>
          <w:p w14:paraId="1D38DAB5" w14:textId="77777777" w:rsidR="004F004A" w:rsidRPr="004F004A" w:rsidRDefault="004F004A" w:rsidP="004F004A">
            <w:r w:rsidRPr="004F004A">
              <w:t xml:space="preserve">VAH2 </w:t>
            </w:r>
            <w:proofErr w:type="spellStart"/>
            <w:r w:rsidRPr="004F004A">
              <w:t>VAH2</w:t>
            </w:r>
            <w:proofErr w:type="spellEnd"/>
            <w:r w:rsidRPr="004F004A">
              <w:t xml:space="preserve"> 0000 Y_</w:t>
            </w:r>
          </w:p>
          <w:p w14:paraId="292B0D79" w14:textId="77777777" w:rsidR="004F004A" w:rsidRPr="004F004A" w:rsidRDefault="004F004A" w:rsidP="004F004A">
            <w:r w:rsidRPr="004F004A">
              <w:t xml:space="preserve">INVP </w:t>
            </w:r>
            <w:proofErr w:type="spellStart"/>
            <w:r w:rsidRPr="004F004A">
              <w:t>INVP</w:t>
            </w:r>
            <w:proofErr w:type="spellEnd"/>
            <w:r w:rsidRPr="004F004A">
              <w:t xml:space="preserve"> 0000 Y_</w:t>
            </w:r>
          </w:p>
          <w:p w14:paraId="73B0ABE0" w14:textId="77777777" w:rsidR="004F004A" w:rsidRPr="004F004A" w:rsidRDefault="004F004A" w:rsidP="004F004A">
            <w:r w:rsidRPr="004F004A">
              <w:t xml:space="preserve">NCCD </w:t>
            </w:r>
            <w:proofErr w:type="spellStart"/>
            <w:r w:rsidRPr="004F004A">
              <w:t>NCCD</w:t>
            </w:r>
            <w:proofErr w:type="spellEnd"/>
            <w:r w:rsidRPr="004F004A">
              <w:t xml:space="preserve"> 0000 N_</w:t>
            </w:r>
          </w:p>
          <w:p w14:paraId="5BBEB72B" w14:textId="77777777" w:rsidR="004F004A" w:rsidRPr="004F004A" w:rsidRDefault="004F004A" w:rsidP="004F004A">
            <w:r w:rsidRPr="004F004A">
              <w:t xml:space="preserve">NCSF </w:t>
            </w:r>
            <w:proofErr w:type="spellStart"/>
            <w:r w:rsidRPr="004F004A">
              <w:t>NCSF</w:t>
            </w:r>
            <w:proofErr w:type="spellEnd"/>
            <w:r w:rsidRPr="004F004A">
              <w:t xml:space="preserve"> 0000 N_</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5E422" w14:textId="77777777" w:rsidR="004F004A" w:rsidRPr="004F004A" w:rsidRDefault="004F004A" w:rsidP="004F004A">
            <w:r w:rsidRPr="004F004A">
              <w:t>NCEP CA00 E</w:t>
            </w:r>
          </w:p>
          <w:p w14:paraId="318DBB54" w14:textId="77777777" w:rsidR="004F004A" w:rsidRPr="004F004A" w:rsidRDefault="004F004A" w:rsidP="004F004A">
            <w:r w:rsidRPr="004F004A">
              <w:t>NCEP CA00 R</w:t>
            </w:r>
          </w:p>
          <w:p w14:paraId="25584A3A" w14:textId="77777777" w:rsidR="004F004A" w:rsidRPr="004F004A" w:rsidRDefault="004F004A" w:rsidP="004F004A">
            <w:r w:rsidRPr="004F004A">
              <w:t>NCEP CA00 _</w:t>
            </w:r>
          </w:p>
        </w:tc>
        <w:tc>
          <w:tcPr>
            <w:tcW w:w="3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245C33" w14:textId="77777777" w:rsidR="004F004A" w:rsidRPr="004F004A" w:rsidRDefault="004F004A" w:rsidP="004F004A">
            <w:r w:rsidRPr="004F004A">
              <w:rPr>
                <w:b/>
                <w:bCs/>
                <w:i/>
                <w:iCs/>
                <w:u w:val="single"/>
              </w:rPr>
              <w:t xml:space="preserve">Reference Mixer PAR/NPAR </w:t>
            </w:r>
            <w:proofErr w:type="gramStart"/>
            <w:r w:rsidRPr="004F004A">
              <w:rPr>
                <w:b/>
                <w:bCs/>
                <w:i/>
                <w:iCs/>
                <w:u w:val="single"/>
              </w:rPr>
              <w:t>Observation:-</w:t>
            </w:r>
            <w:proofErr w:type="gramEnd"/>
          </w:p>
          <w:p w14:paraId="58F1F528" w14:textId="77777777" w:rsidR="004F004A" w:rsidRPr="004F004A" w:rsidRDefault="004F004A" w:rsidP="004F004A">
            <w:r w:rsidRPr="004F004A">
              <w:t>-&gt; Custom PAR Setup</w:t>
            </w:r>
          </w:p>
          <w:p w14:paraId="5556D732" w14:textId="77777777" w:rsidR="004F004A" w:rsidRPr="004F004A" w:rsidRDefault="004F004A" w:rsidP="004F004A">
            <w:r w:rsidRPr="004F004A">
              <w:t> </w:t>
            </w:r>
          </w:p>
          <w:p w14:paraId="7F8A86EE" w14:textId="77777777" w:rsidR="004F004A" w:rsidRPr="004F004A" w:rsidRDefault="004F004A" w:rsidP="004F004A">
            <w:r w:rsidRPr="004F004A">
              <w:rPr>
                <w:b/>
                <w:bCs/>
                <w:i/>
                <w:iCs/>
                <w:u w:val="single"/>
              </w:rPr>
              <w:t xml:space="preserve">Reference Mixer </w:t>
            </w:r>
            <w:proofErr w:type="gramStart"/>
            <w:r w:rsidRPr="004F004A">
              <w:rPr>
                <w:b/>
                <w:bCs/>
                <w:i/>
                <w:iCs/>
                <w:u w:val="single"/>
              </w:rPr>
              <w:t>Hierarchy:-</w:t>
            </w:r>
            <w:proofErr w:type="gramEnd"/>
          </w:p>
          <w:p w14:paraId="00675CA3" w14:textId="77777777" w:rsidR="004F004A" w:rsidRPr="004F004A" w:rsidRDefault="004F004A" w:rsidP="004F004A">
            <w:r w:rsidRPr="004F004A">
              <w:t>-&gt; ASHY Coded</w:t>
            </w:r>
          </w:p>
          <w:p w14:paraId="18599C94" w14:textId="77777777" w:rsidR="004F004A" w:rsidRPr="004F004A" w:rsidRDefault="004F004A" w:rsidP="004F004A">
            <w:r w:rsidRPr="004F004A">
              <w:t>-&gt;Special Pricing set up</w:t>
            </w:r>
          </w:p>
          <w:p w14:paraId="40D8988F" w14:textId="77777777" w:rsidR="004F004A" w:rsidRPr="004F004A" w:rsidRDefault="004F004A" w:rsidP="004F004A">
            <w:r w:rsidRPr="004F004A">
              <w:rPr>
                <w:b/>
                <w:bCs/>
              </w:rPr>
              <w:t>-&gt; NPR3 added for Ambulance to price with BC</w:t>
            </w:r>
          </w:p>
          <w:p w14:paraId="50617009" w14:textId="77777777" w:rsidR="004F004A" w:rsidRPr="004F004A" w:rsidRDefault="004F004A" w:rsidP="004F004A">
            <w:r w:rsidRPr="004F004A">
              <w:rPr>
                <w:b/>
                <w:bCs/>
              </w:rPr>
              <w:t>Updated by ASH at last</w:t>
            </w:r>
          </w:p>
          <w:p w14:paraId="4513DD44" w14:textId="77777777" w:rsidR="004F004A" w:rsidRPr="004F004A" w:rsidRDefault="004F004A" w:rsidP="004F004A">
            <w:r w:rsidRPr="004F004A">
              <w:t>-</w:t>
            </w:r>
            <w:r w:rsidRPr="004F004A">
              <w:rPr>
                <w:b/>
                <w:bCs/>
                <w:i/>
                <w:iCs/>
                <w:u w:val="single"/>
              </w:rPr>
              <w:t>Referenc</w:t>
            </w:r>
            <w:r w:rsidRPr="004F004A">
              <w:rPr>
                <w:b/>
                <w:bCs/>
                <w:i/>
                <w:iCs/>
                <w:u w:val="single"/>
              </w:rPr>
              <w:lastRenderedPageBreak/>
              <w:t xml:space="preserve">e Mixer </w:t>
            </w:r>
            <w:proofErr w:type="gramStart"/>
            <w:r w:rsidRPr="004F004A">
              <w:rPr>
                <w:b/>
                <w:bCs/>
                <w:i/>
                <w:iCs/>
                <w:u w:val="single"/>
              </w:rPr>
              <w:t>Rules:-</w:t>
            </w:r>
            <w:proofErr w:type="gramEnd"/>
          </w:p>
          <w:p w14:paraId="261C44EF" w14:textId="77777777" w:rsidR="004F004A" w:rsidRPr="004F004A" w:rsidRDefault="004F004A" w:rsidP="004F004A">
            <w:r w:rsidRPr="004F004A">
              <w:rPr>
                <w:b/>
                <w:bCs/>
                <w:i/>
                <w:iCs/>
                <w:u w:val="single"/>
              </w:rPr>
              <w:t xml:space="preserve">Mixer </w:t>
            </w:r>
            <w:proofErr w:type="gramStart"/>
            <w:r w:rsidRPr="004F004A">
              <w:rPr>
                <w:b/>
                <w:bCs/>
                <w:i/>
                <w:iCs/>
                <w:u w:val="single"/>
              </w:rPr>
              <w:t>Level:-</w:t>
            </w:r>
            <w:proofErr w:type="gramEnd"/>
          </w:p>
          <w:p w14:paraId="258D4663" w14:textId="77777777" w:rsidR="004F004A" w:rsidRPr="004F004A" w:rsidRDefault="004F004A" w:rsidP="004F004A">
            <w:r w:rsidRPr="004F004A">
              <w:t>-&gt;No Rule</w:t>
            </w:r>
          </w:p>
          <w:p w14:paraId="37D21B55" w14:textId="77777777" w:rsidR="004F004A" w:rsidRPr="004F004A" w:rsidRDefault="004F004A" w:rsidP="004F004A">
            <w:r w:rsidRPr="004F004A">
              <w:rPr>
                <w:b/>
                <w:bCs/>
                <w:i/>
                <w:iCs/>
                <w:u w:val="single"/>
              </w:rPr>
              <w:t xml:space="preserve">Case </w:t>
            </w:r>
            <w:proofErr w:type="gramStart"/>
            <w:r w:rsidRPr="004F004A">
              <w:rPr>
                <w:b/>
                <w:bCs/>
                <w:i/>
                <w:iCs/>
                <w:u w:val="single"/>
              </w:rPr>
              <w:t>Level:-</w:t>
            </w:r>
            <w:proofErr w:type="gramEnd"/>
          </w:p>
          <w:p w14:paraId="126F5DC7" w14:textId="77777777" w:rsidR="004F004A" w:rsidRPr="004F004A" w:rsidRDefault="004F004A" w:rsidP="004F004A">
            <w:r w:rsidRPr="004F004A">
              <w:t>No Rule on Case Level</w:t>
            </w:r>
          </w:p>
        </w:tc>
      </w:tr>
      <w:tr w:rsidR="004F004A" w:rsidRPr="004F004A" w14:paraId="2C6A0373" w14:textId="77777777" w:rsidTr="004F004A">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8469EE" w14:textId="77777777" w:rsidR="004F004A" w:rsidRPr="004F004A" w:rsidRDefault="004F004A" w:rsidP="004F004A">
            <w:r w:rsidRPr="004F004A">
              <w:lastRenderedPageBreak/>
              <w:t> </w:t>
            </w:r>
          </w:p>
        </w:tc>
        <w:tc>
          <w:tcPr>
            <w:tcW w:w="1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E0C2B3" w14:textId="77777777" w:rsidR="004F004A" w:rsidRPr="004F004A" w:rsidRDefault="004F004A" w:rsidP="004F004A">
            <w:r w:rsidRPr="004F004A">
              <w:t>53ZV</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9A34CE" w14:textId="77777777" w:rsidR="004F004A" w:rsidRPr="004F004A" w:rsidRDefault="004F004A" w:rsidP="004F004A">
            <w:r w:rsidRPr="004F004A">
              <w:t>FFS MED L001</w:t>
            </w:r>
          </w:p>
        </w:tc>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88C45" w14:textId="77777777" w:rsidR="004F004A" w:rsidRPr="004F004A" w:rsidRDefault="004F004A" w:rsidP="004F004A">
            <w:r w:rsidRPr="004F004A">
              <w:t>CA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59E6D7" w14:textId="77777777" w:rsidR="004F004A" w:rsidRPr="004F004A" w:rsidRDefault="004F004A" w:rsidP="004F004A">
            <w:r w:rsidRPr="004F004A">
              <w:t>FFS</w:t>
            </w:r>
          </w:p>
        </w:tc>
        <w:tc>
          <w:tcPr>
            <w:tcW w:w="1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F9B3A6" w14:textId="77777777" w:rsidR="004F004A" w:rsidRPr="004F004A" w:rsidRDefault="004F004A" w:rsidP="004F004A">
            <w:r w:rsidRPr="004F004A">
              <w:t>145 PAR N/W</w:t>
            </w:r>
          </w:p>
        </w:tc>
        <w:tc>
          <w:tcPr>
            <w:tcW w:w="2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DD6BA" w14:textId="77777777" w:rsidR="004F004A" w:rsidRPr="004F004A" w:rsidRDefault="004F004A" w:rsidP="004F004A">
            <w:r w:rsidRPr="004F004A">
              <w:t>CNR1 0000 R</w:t>
            </w:r>
          </w:p>
          <w:p w14:paraId="1AD354F2" w14:textId="77777777" w:rsidR="004F004A" w:rsidRPr="004F004A" w:rsidRDefault="004F004A" w:rsidP="004F004A">
            <w:r w:rsidRPr="004F004A">
              <w:t>CNR1 0000 E</w:t>
            </w:r>
          </w:p>
          <w:p w14:paraId="386E844F" w14:textId="77777777" w:rsidR="004F004A" w:rsidRPr="004F004A" w:rsidRDefault="004F004A" w:rsidP="004F004A">
            <w:r w:rsidRPr="004F004A">
              <w:t>CNP1 0000 $</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D68D9D" w14:textId="77777777" w:rsidR="004F004A" w:rsidRPr="004F004A" w:rsidRDefault="004F004A" w:rsidP="004F004A">
            <w:r w:rsidRPr="004F004A">
              <w:t>85 PAR N/W</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37B60" w14:textId="77777777" w:rsidR="004F004A" w:rsidRPr="004F004A" w:rsidRDefault="004F004A" w:rsidP="004F004A">
            <w:r w:rsidRPr="004F004A">
              <w:t>NCEP CA00 E</w:t>
            </w:r>
          </w:p>
          <w:p w14:paraId="2CA10CB0" w14:textId="77777777" w:rsidR="004F004A" w:rsidRPr="004F004A" w:rsidRDefault="004F004A" w:rsidP="004F004A">
            <w:r w:rsidRPr="004F004A">
              <w:t>NCEP CA00 R</w:t>
            </w:r>
          </w:p>
          <w:p w14:paraId="39707B41" w14:textId="77777777" w:rsidR="004F004A" w:rsidRPr="004F004A" w:rsidRDefault="004F004A" w:rsidP="004F004A">
            <w:r w:rsidRPr="004F004A">
              <w:t>NCEP CA00 _</w:t>
            </w:r>
          </w:p>
        </w:tc>
        <w:tc>
          <w:tcPr>
            <w:tcW w:w="3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3532BF" w14:textId="77777777" w:rsidR="004F004A" w:rsidRPr="004F004A" w:rsidRDefault="004F004A" w:rsidP="004F004A">
            <w:r w:rsidRPr="004F004A">
              <w:rPr>
                <w:b/>
                <w:bCs/>
                <w:i/>
                <w:iCs/>
                <w:u w:val="single"/>
              </w:rPr>
              <w:t xml:space="preserve">Reference Mixer PAR/NPAR </w:t>
            </w:r>
            <w:proofErr w:type="gramStart"/>
            <w:r w:rsidRPr="004F004A">
              <w:rPr>
                <w:b/>
                <w:bCs/>
                <w:i/>
                <w:iCs/>
                <w:u w:val="single"/>
              </w:rPr>
              <w:t>Observation:-</w:t>
            </w:r>
            <w:proofErr w:type="gramEnd"/>
          </w:p>
          <w:p w14:paraId="32E8A3D4" w14:textId="77777777" w:rsidR="004F004A" w:rsidRPr="004F004A" w:rsidRDefault="004F004A" w:rsidP="004F004A">
            <w:r w:rsidRPr="004F004A">
              <w:t>-&gt; Custom PAR Setup</w:t>
            </w:r>
          </w:p>
          <w:p w14:paraId="21E1B8B6" w14:textId="77777777" w:rsidR="004F004A" w:rsidRPr="004F004A" w:rsidRDefault="004F004A" w:rsidP="004F004A">
            <w:r w:rsidRPr="004F004A">
              <w:t> </w:t>
            </w:r>
          </w:p>
          <w:p w14:paraId="6B77D689" w14:textId="77777777" w:rsidR="004F004A" w:rsidRPr="004F004A" w:rsidRDefault="004F004A" w:rsidP="004F004A">
            <w:r w:rsidRPr="004F004A">
              <w:rPr>
                <w:b/>
                <w:bCs/>
                <w:i/>
                <w:iCs/>
                <w:u w:val="single"/>
              </w:rPr>
              <w:t xml:space="preserve">Reference Mixer </w:t>
            </w:r>
            <w:proofErr w:type="gramStart"/>
            <w:r w:rsidRPr="004F004A">
              <w:rPr>
                <w:b/>
                <w:bCs/>
                <w:i/>
                <w:iCs/>
                <w:u w:val="single"/>
              </w:rPr>
              <w:t>Hierarchy:-</w:t>
            </w:r>
            <w:proofErr w:type="gramEnd"/>
          </w:p>
          <w:p w14:paraId="6F6E3D5A" w14:textId="77777777" w:rsidR="004F004A" w:rsidRPr="004F004A" w:rsidRDefault="004F004A" w:rsidP="004F004A">
            <w:r w:rsidRPr="004F004A">
              <w:t xml:space="preserve">-&gt; No Hierarchy </w:t>
            </w:r>
            <w:proofErr w:type="spellStart"/>
            <w:r w:rsidRPr="004F004A">
              <w:t>Hierarchy</w:t>
            </w:r>
            <w:proofErr w:type="spellEnd"/>
            <w:r w:rsidRPr="004F004A">
              <w:t xml:space="preserve"> found</w:t>
            </w:r>
          </w:p>
          <w:p w14:paraId="7334A200" w14:textId="77777777" w:rsidR="004F004A" w:rsidRPr="004F004A" w:rsidRDefault="004F004A" w:rsidP="004F004A">
            <w:r w:rsidRPr="004F004A">
              <w:t>-</w:t>
            </w:r>
            <w:r w:rsidRPr="004F004A">
              <w:rPr>
                <w:b/>
                <w:bCs/>
                <w:i/>
                <w:iCs/>
                <w:u w:val="single"/>
              </w:rPr>
              <w:t>Referenc</w:t>
            </w:r>
            <w:r w:rsidRPr="004F004A">
              <w:rPr>
                <w:b/>
                <w:bCs/>
                <w:i/>
                <w:iCs/>
                <w:u w:val="single"/>
              </w:rPr>
              <w:lastRenderedPageBreak/>
              <w:t xml:space="preserve">e Mixer </w:t>
            </w:r>
            <w:proofErr w:type="gramStart"/>
            <w:r w:rsidRPr="004F004A">
              <w:rPr>
                <w:b/>
                <w:bCs/>
                <w:i/>
                <w:iCs/>
                <w:u w:val="single"/>
              </w:rPr>
              <w:t>Rules:-</w:t>
            </w:r>
            <w:proofErr w:type="gramEnd"/>
          </w:p>
          <w:p w14:paraId="4537C107" w14:textId="77777777" w:rsidR="004F004A" w:rsidRPr="004F004A" w:rsidRDefault="004F004A" w:rsidP="004F004A">
            <w:r w:rsidRPr="004F004A">
              <w:rPr>
                <w:b/>
                <w:bCs/>
                <w:i/>
                <w:iCs/>
                <w:u w:val="single"/>
              </w:rPr>
              <w:t xml:space="preserve">Mixer </w:t>
            </w:r>
            <w:proofErr w:type="gramStart"/>
            <w:r w:rsidRPr="004F004A">
              <w:rPr>
                <w:b/>
                <w:bCs/>
                <w:i/>
                <w:iCs/>
                <w:u w:val="single"/>
              </w:rPr>
              <w:t>Level:-</w:t>
            </w:r>
            <w:proofErr w:type="gramEnd"/>
          </w:p>
          <w:p w14:paraId="06F4FA18" w14:textId="77777777" w:rsidR="004F004A" w:rsidRPr="004F004A" w:rsidRDefault="004F004A" w:rsidP="004F004A">
            <w:r w:rsidRPr="004F004A">
              <w:t>-&gt;No Rule</w:t>
            </w:r>
          </w:p>
          <w:p w14:paraId="7F2B284E" w14:textId="77777777" w:rsidR="004F004A" w:rsidRPr="004F004A" w:rsidRDefault="004F004A" w:rsidP="004F004A">
            <w:r w:rsidRPr="004F004A">
              <w:rPr>
                <w:b/>
                <w:bCs/>
                <w:i/>
                <w:iCs/>
                <w:u w:val="single"/>
              </w:rPr>
              <w:t xml:space="preserve">Case </w:t>
            </w:r>
            <w:proofErr w:type="gramStart"/>
            <w:r w:rsidRPr="004F004A">
              <w:rPr>
                <w:b/>
                <w:bCs/>
                <w:i/>
                <w:iCs/>
                <w:u w:val="single"/>
              </w:rPr>
              <w:t>Level:-</w:t>
            </w:r>
            <w:proofErr w:type="gramEnd"/>
          </w:p>
          <w:p w14:paraId="35B64461" w14:textId="77777777" w:rsidR="004F004A" w:rsidRPr="004F004A" w:rsidRDefault="004F004A" w:rsidP="004F004A">
            <w:r w:rsidRPr="004F004A">
              <w:t>No Rule on Case Level</w:t>
            </w:r>
          </w:p>
        </w:tc>
      </w:tr>
    </w:tbl>
    <w:p w14:paraId="7A130DD1" w14:textId="77777777" w:rsidR="004F004A" w:rsidRPr="004F004A" w:rsidRDefault="004F004A" w:rsidP="004F004A">
      <w:r w:rsidRPr="004F004A">
        <w:lastRenderedPageBreak/>
        <w:t> </w:t>
      </w:r>
    </w:p>
    <w:p w14:paraId="48061039" w14:textId="77777777" w:rsidR="004F004A" w:rsidRPr="004F004A" w:rsidRDefault="004F004A" w:rsidP="004F004A">
      <w:r w:rsidRPr="004F004A">
        <w:t xml:space="preserve">Amb Prod Effective Date:01/01/2025 </w:t>
      </w:r>
    </w:p>
    <w:p w14:paraId="2BA939F1" w14:textId="77777777" w:rsidR="004F004A" w:rsidRPr="004F004A" w:rsidRDefault="004F004A" w:rsidP="004F004A">
      <w:r w:rsidRPr="004F004A">
        <w:t xml:space="preserve">Urgent Care Prod Effective Date:01/01/2025 </w:t>
      </w:r>
    </w:p>
    <w:p w14:paraId="1620A739" w14:textId="77777777" w:rsidR="004F004A" w:rsidRPr="004F004A" w:rsidRDefault="004F004A" w:rsidP="004F004A">
      <w:r w:rsidRPr="004F004A">
        <w:t> </w:t>
      </w:r>
    </w:p>
    <w:p w14:paraId="7DBBF2EC" w14:textId="77777777" w:rsidR="004F004A" w:rsidRPr="004F004A" w:rsidRDefault="004F004A" w:rsidP="004F004A">
      <w:r w:rsidRPr="004F004A">
        <w:t> </w:t>
      </w:r>
    </w:p>
    <w:p w14:paraId="2E6330EF" w14:textId="77777777" w:rsidR="004F004A" w:rsidRPr="004F004A" w:rsidRDefault="004F004A" w:rsidP="004F004A">
      <w:r w:rsidRPr="004F004A">
        <w:t xml:space="preserve">Test Effective </w:t>
      </w:r>
      <w:proofErr w:type="gramStart"/>
      <w:r w:rsidRPr="004F004A">
        <w:t>Date :</w:t>
      </w:r>
      <w:proofErr w:type="gramEnd"/>
      <w:r w:rsidRPr="004F004A">
        <w:t xml:space="preserve"> </w:t>
      </w:r>
    </w:p>
    <w:p w14:paraId="2E591B90" w14:textId="77777777" w:rsidR="004F004A" w:rsidRPr="004F004A" w:rsidRDefault="004F004A" w:rsidP="004F004A">
      <w:r w:rsidRPr="004F004A">
        <w:t> </w:t>
      </w:r>
    </w:p>
    <w:p w14:paraId="2B833BE1" w14:textId="77777777" w:rsidR="004F004A" w:rsidRPr="004F004A" w:rsidRDefault="004F004A" w:rsidP="004F004A">
      <w:r w:rsidRPr="004F004A">
        <w:t xml:space="preserve">Note represented plans in the Account </w:t>
      </w:r>
      <w:proofErr w:type="gramStart"/>
      <w:r w:rsidRPr="004F004A">
        <w:t>structure :</w:t>
      </w:r>
      <w:proofErr w:type="gramEnd"/>
      <w:r w:rsidRPr="004F004A">
        <w:t xml:space="preserve"> </w:t>
      </w:r>
    </w:p>
    <w:p w14:paraId="649CF509" w14:textId="77777777" w:rsidR="004F004A" w:rsidRPr="004F004A" w:rsidRDefault="004F004A" w:rsidP="004F004A">
      <w:r w:rsidRPr="004F004A">
        <w:t xml:space="preserve">53ZR CDHP Sherman (PYV), </w:t>
      </w:r>
    </w:p>
    <w:p w14:paraId="7471535A" w14:textId="77777777" w:rsidR="004F004A" w:rsidRPr="004F004A" w:rsidRDefault="004F004A" w:rsidP="004F004A">
      <w:r w:rsidRPr="004F004A">
        <w:t>53ZV Custodial Care over 65</w:t>
      </w:r>
    </w:p>
    <w:p w14:paraId="3A9791EA" w14:textId="77777777" w:rsidR="004F004A" w:rsidRPr="004F004A" w:rsidRDefault="004F004A" w:rsidP="004F004A">
      <w:r w:rsidRPr="004F004A">
        <w:t>53ZG Premier PPO Bankruptcy COBRA</w:t>
      </w:r>
    </w:p>
    <w:p w14:paraId="63C59F56" w14:textId="77777777" w:rsidR="004F004A" w:rsidRPr="004F004A" w:rsidRDefault="004F004A" w:rsidP="004F004A">
      <w:r w:rsidRPr="004F004A">
        <w:t>8LSR Warrick PPO Hourly</w:t>
      </w:r>
    </w:p>
    <w:p w14:paraId="2F7EA493" w14:textId="77777777" w:rsidR="004F004A" w:rsidRPr="004F004A" w:rsidRDefault="004F004A" w:rsidP="004F004A">
      <w:r w:rsidRPr="004F004A">
        <w:t xml:space="preserve"> </w:t>
      </w:r>
    </w:p>
    <w:p w14:paraId="287C5852" w14:textId="77777777" w:rsidR="004F004A" w:rsidRPr="004F004A" w:rsidRDefault="004F004A" w:rsidP="004F004A">
      <w:r w:rsidRPr="004F004A">
        <w:t> </w:t>
      </w:r>
    </w:p>
    <w:p w14:paraId="45550F1D" w14:textId="77777777" w:rsidR="004F004A" w:rsidRPr="004F004A" w:rsidRDefault="004F004A" w:rsidP="004F004A">
      <w:r w:rsidRPr="004F004A">
        <w:t>Requested Madhuri to add NPRM for ground ambulance to price as BC, only for PBPIMEDKAAU &amp; GAHSMEDKAAU.</w:t>
      </w:r>
    </w:p>
    <w:p w14:paraId="6B31B6C1" w14:textId="77777777" w:rsidR="004F004A" w:rsidRPr="004F004A" w:rsidRDefault="004F004A" w:rsidP="004F004A">
      <w:r w:rsidRPr="004F004A">
        <w:lastRenderedPageBreak/>
        <w:t xml:space="preserve">BCPIMEDKAAU - is using PBPIMEDZZZZ FOR </w:t>
      </w:r>
      <w:proofErr w:type="gramStart"/>
      <w:r w:rsidRPr="004F004A">
        <w:t>CA ,it</w:t>
      </w:r>
      <w:proofErr w:type="gramEnd"/>
      <w:r w:rsidRPr="004F004A">
        <w:t xml:space="preserve"> does not have PBPL, Hence rule is triggering</w:t>
      </w:r>
    </w:p>
    <w:p w14:paraId="33347FDF" w14:textId="77777777" w:rsidR="000E4B27" w:rsidRDefault="000E4B27"/>
    <w:p w14:paraId="6B41DCE3" w14:textId="6D42C0E7" w:rsidR="004F004A" w:rsidRDefault="004F004A" w:rsidP="004F004A">
      <w:pPr>
        <w:rPr>
          <w:rFonts w:ascii="Times New Roman" w:hAnsi="Times New Roman" w:cs="Times New Roman"/>
          <w:b/>
          <w:bCs/>
          <w:i/>
          <w:iCs/>
          <w:sz w:val="36"/>
          <w:szCs w:val="36"/>
          <w:u w:val="single"/>
        </w:rPr>
      </w:pPr>
      <w:r w:rsidRPr="004F004A">
        <w:rPr>
          <w:rFonts w:ascii="Times New Roman" w:hAnsi="Times New Roman" w:cs="Times New Roman"/>
          <w:b/>
          <w:bCs/>
          <w:i/>
          <w:iCs/>
          <w:sz w:val="36"/>
          <w:szCs w:val="36"/>
          <w:u w:val="single"/>
        </w:rPr>
        <w:t xml:space="preserve">SNOW </w:t>
      </w:r>
      <w:proofErr w:type="gramStart"/>
      <w:r w:rsidRPr="004F004A">
        <w:rPr>
          <w:rFonts w:ascii="Times New Roman" w:hAnsi="Times New Roman" w:cs="Times New Roman"/>
          <w:b/>
          <w:bCs/>
          <w:i/>
          <w:iCs/>
          <w:sz w:val="36"/>
          <w:szCs w:val="36"/>
          <w:u w:val="single"/>
        </w:rPr>
        <w:t>Intake :</w:t>
      </w:r>
      <w:proofErr w:type="gramEnd"/>
      <w:r w:rsidRPr="004F004A">
        <w:rPr>
          <w:rFonts w:ascii="Times New Roman" w:hAnsi="Times New Roman" w:cs="Times New Roman"/>
          <w:b/>
          <w:bCs/>
          <w:i/>
          <w:iCs/>
          <w:sz w:val="36"/>
          <w:szCs w:val="36"/>
          <w:u w:val="single"/>
        </w:rPr>
        <w:t xml:space="preserve"> </w:t>
      </w:r>
      <w:r>
        <w:rPr>
          <w:rFonts w:ascii="Times New Roman" w:hAnsi="Times New Roman" w:cs="Times New Roman"/>
          <w:b/>
          <w:bCs/>
          <w:i/>
          <w:iCs/>
          <w:sz w:val="36"/>
          <w:szCs w:val="36"/>
          <w:u w:val="single"/>
        </w:rPr>
        <w:t>2</w:t>
      </w:r>
    </w:p>
    <w:p w14:paraId="5DB2C051" w14:textId="275795E8" w:rsidR="004F004A" w:rsidRPr="004F004A" w:rsidRDefault="004F004A" w:rsidP="004F004A">
      <w:pPr>
        <w:rPr>
          <w:rFonts w:ascii="Times New Roman" w:hAnsi="Times New Roman" w:cs="Times New Roman"/>
          <w:sz w:val="36"/>
          <w:szCs w:val="36"/>
        </w:rPr>
      </w:pPr>
      <w:r w:rsidRPr="004F004A">
        <w:rPr>
          <w:rFonts w:ascii="Times New Roman" w:hAnsi="Times New Roman" w:cs="Times New Roman"/>
          <w:sz w:val="36"/>
          <w:szCs w:val="36"/>
        </w:rPr>
        <w:t>PRJ2103378 SSCR Kimco Realty L12170 eff 1.1.25</w:t>
      </w:r>
    </w:p>
    <w:p w14:paraId="7CF1A3D4" w14:textId="77777777" w:rsidR="004F004A" w:rsidRDefault="004F004A" w:rsidP="004F004A">
      <w:pPr>
        <w:rPr>
          <w:rFonts w:ascii="Times New Roman" w:hAnsi="Times New Roman" w:cs="Times New Roman"/>
          <w:sz w:val="36"/>
          <w:szCs w:val="36"/>
        </w:rPr>
      </w:pPr>
      <w:r w:rsidRPr="004F004A">
        <w:rPr>
          <w:rFonts w:ascii="Times New Roman" w:hAnsi="Times New Roman" w:cs="Times New Roman"/>
          <w:sz w:val="36"/>
          <w:szCs w:val="36"/>
        </w:rPr>
        <w:t>SNOW Link :</w:t>
      </w:r>
      <w:r w:rsidRPr="004F004A">
        <w:t xml:space="preserve"> </w:t>
      </w:r>
      <w:hyperlink r:id="rId6" w:history="1">
        <w:r w:rsidRPr="004F004A">
          <w:rPr>
            <w:rStyle w:val="Hyperlink"/>
            <w:rFonts w:ascii="Times New Roman" w:hAnsi="Times New Roman" w:cs="Times New Roman"/>
            <w:sz w:val="36"/>
            <w:szCs w:val="36"/>
          </w:rPr>
          <w:t>Kimco Realty L12170 eff 1.1.25 | Project | ServiceNow</w:t>
        </w:r>
      </w:hyperlink>
    </w:p>
    <w:p w14:paraId="499D2D57"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xml:space="preserve">New group installation, denied CEP applies to </w:t>
      </w:r>
    </w:p>
    <w:p w14:paraId="2DE13614"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OON Medicare reimbursement-Professional providers reimbursed at 250% of National Medicare and Facility providers reimbursed using local plan pricing.</w:t>
      </w:r>
    </w:p>
    <w:p w14:paraId="33E45E14"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w:t>
      </w:r>
    </w:p>
    <w:p w14:paraId="5AFA03AD"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w:t>
      </w:r>
    </w:p>
    <w:p w14:paraId="446BD897"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The following items are not considered part of this SSCR following call on 1/10/25...</w:t>
      </w:r>
    </w:p>
    <w:p w14:paraId="78610366"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xml:space="preserve">•        REMOVED: HOTT Transplant </w:t>
      </w:r>
      <w:proofErr w:type="gramStart"/>
      <w:r w:rsidRPr="004F004A">
        <w:rPr>
          <w:rFonts w:ascii="Times New Roman" w:hAnsi="Times New Roman" w:cs="Times New Roman"/>
        </w:rPr>
        <w:t>Maximums  Center</w:t>
      </w:r>
      <w:proofErr w:type="gramEnd"/>
      <w:r w:rsidRPr="004F004A">
        <w:rPr>
          <w:rFonts w:ascii="Times New Roman" w:hAnsi="Times New Roman" w:cs="Times New Roman"/>
        </w:rPr>
        <w:t xml:space="preserve"> of Excellence (COE) - Transplants: COE and Participating, non-COE covered according to in-network cost-share, non-participating, non-COE - apply $25,000 per transplant max</w:t>
      </w:r>
    </w:p>
    <w:p w14:paraId="3CCC6B7F"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w:t>
      </w:r>
    </w:p>
    <w:p w14:paraId="0944C254"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xml:space="preserve">•        NO BUILD OUT NEEDED:  Hearing </w:t>
      </w:r>
      <w:proofErr w:type="gramStart"/>
      <w:r w:rsidRPr="004F004A">
        <w:rPr>
          <w:rFonts w:ascii="Times New Roman" w:hAnsi="Times New Roman" w:cs="Times New Roman"/>
        </w:rPr>
        <w:t>Aid  -</w:t>
      </w:r>
      <w:proofErr w:type="gramEnd"/>
      <w:r w:rsidRPr="004F004A">
        <w:rPr>
          <w:rFonts w:ascii="Times New Roman" w:hAnsi="Times New Roman" w:cs="Times New Roman"/>
        </w:rPr>
        <w:t xml:space="preserve"> $2,500 every 3 calendar years (maximum applies to both ears)</w:t>
      </w:r>
    </w:p>
    <w:p w14:paraId="2DDFC62A"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w:t>
      </w:r>
    </w:p>
    <w:p w14:paraId="5EA99597" w14:textId="152BB71A" w:rsidR="004F004A" w:rsidRPr="004F004A" w:rsidRDefault="004F004A" w:rsidP="004F004A">
      <w:pPr>
        <w:rPr>
          <w:rFonts w:ascii="Times New Roman" w:hAnsi="Times New Roman" w:cs="Times New Roman"/>
        </w:rPr>
      </w:pPr>
      <w:r w:rsidRPr="004F004A">
        <w:rPr>
          <w:rFonts w:ascii="Times New Roman" w:hAnsi="Times New Roman" w:cs="Times New Roman"/>
        </w:rPr>
        <w:t> Questions:</w:t>
      </w:r>
    </w:p>
    <w:p w14:paraId="2ADCA882" w14:textId="77777777" w:rsidR="004F004A" w:rsidRPr="004F004A" w:rsidRDefault="004F004A" w:rsidP="004F004A">
      <w:pPr>
        <w:numPr>
          <w:ilvl w:val="0"/>
          <w:numId w:val="1"/>
        </w:numPr>
        <w:rPr>
          <w:rFonts w:ascii="Times New Roman" w:hAnsi="Times New Roman" w:cs="Times New Roman"/>
        </w:rPr>
      </w:pPr>
      <w:r w:rsidRPr="004F004A">
        <w:rPr>
          <w:rFonts w:ascii="Times New Roman" w:hAnsi="Times New Roman" w:cs="Times New Roman"/>
        </w:rPr>
        <w:t xml:space="preserve">What is the Out of state Pricing for </w:t>
      </w:r>
      <w:proofErr w:type="gramStart"/>
      <w:r w:rsidRPr="004F004A">
        <w:rPr>
          <w:rFonts w:ascii="Times New Roman" w:hAnsi="Times New Roman" w:cs="Times New Roman"/>
        </w:rPr>
        <w:t>Professional ?</w:t>
      </w:r>
      <w:proofErr w:type="gramEnd"/>
      <w:r w:rsidRPr="004F004A">
        <w:rPr>
          <w:rFonts w:ascii="Times New Roman" w:hAnsi="Times New Roman" w:cs="Times New Roman"/>
        </w:rPr>
        <w:t xml:space="preserve"> 250</w:t>
      </w:r>
      <w:proofErr w:type="gramStart"/>
      <w:r w:rsidRPr="004F004A">
        <w:rPr>
          <w:rFonts w:ascii="Times New Roman" w:hAnsi="Times New Roman" w:cs="Times New Roman"/>
        </w:rPr>
        <w:t>% ?</w:t>
      </w:r>
      <w:proofErr w:type="gramEnd"/>
      <w:r w:rsidRPr="004F004A">
        <w:rPr>
          <w:rFonts w:ascii="Times New Roman" w:hAnsi="Times New Roman" w:cs="Times New Roman"/>
        </w:rPr>
        <w:t xml:space="preserve"> - Rory- 50 state solution</w:t>
      </w:r>
    </w:p>
    <w:p w14:paraId="6E395738" w14:textId="77777777" w:rsidR="004F004A" w:rsidRPr="004F004A" w:rsidRDefault="004F004A" w:rsidP="004F004A">
      <w:pPr>
        <w:numPr>
          <w:ilvl w:val="0"/>
          <w:numId w:val="1"/>
        </w:numPr>
        <w:rPr>
          <w:rFonts w:ascii="Times New Roman" w:hAnsi="Times New Roman" w:cs="Times New Roman"/>
        </w:rPr>
      </w:pPr>
      <w:r w:rsidRPr="004F004A">
        <w:rPr>
          <w:rFonts w:ascii="Times New Roman" w:hAnsi="Times New Roman" w:cs="Times New Roman"/>
        </w:rPr>
        <w:t>If 50 state solution - ENNM N250</w:t>
      </w:r>
    </w:p>
    <w:p w14:paraId="28D3F0F0" w14:textId="77777777" w:rsidR="004F004A" w:rsidRPr="004F004A" w:rsidRDefault="004F004A" w:rsidP="004F004A">
      <w:pPr>
        <w:numPr>
          <w:ilvl w:val="0"/>
          <w:numId w:val="1"/>
        </w:numPr>
        <w:rPr>
          <w:rFonts w:ascii="Times New Roman" w:hAnsi="Times New Roman" w:cs="Times New Roman"/>
        </w:rPr>
      </w:pPr>
      <w:r w:rsidRPr="004F004A">
        <w:rPr>
          <w:rFonts w:ascii="Times New Roman" w:hAnsi="Times New Roman" w:cs="Times New Roman"/>
        </w:rPr>
        <w:t>Ash - Rory confirmed as no Ash</w:t>
      </w:r>
    </w:p>
    <w:p w14:paraId="65CEE8BF"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w:t>
      </w:r>
    </w:p>
    <w:p w14:paraId="4DC3E51E"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w:t>
      </w:r>
    </w:p>
    <w:p w14:paraId="6F3981CB" w14:textId="77777777" w:rsidR="004F004A" w:rsidRPr="004F004A" w:rsidRDefault="004F004A" w:rsidP="004F004A">
      <w:pPr>
        <w:rPr>
          <w:rFonts w:ascii="Times New Roman" w:hAnsi="Times New Roman" w:cs="Times New Roman"/>
        </w:rPr>
      </w:pPr>
      <w:r w:rsidRPr="004F004A">
        <w:rPr>
          <w:rFonts w:ascii="Times New Roman" w:hAnsi="Times New Roman" w:cs="Times New Roman"/>
          <w:b/>
          <w:bCs/>
          <w:i/>
          <w:iCs/>
          <w:u w:val="single"/>
        </w:rPr>
        <w:t>Special Instruction</w:t>
      </w:r>
    </w:p>
    <w:p w14:paraId="0C35370B"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lastRenderedPageBreak/>
        <w:t xml:space="preserve">Production Effective </w:t>
      </w:r>
      <w:proofErr w:type="gramStart"/>
      <w:r w:rsidRPr="004F004A">
        <w:rPr>
          <w:rFonts w:ascii="Times New Roman" w:hAnsi="Times New Roman" w:cs="Times New Roman"/>
        </w:rPr>
        <w:t>date :</w:t>
      </w:r>
      <w:proofErr w:type="gramEnd"/>
      <w:r w:rsidRPr="004F004A">
        <w:rPr>
          <w:rFonts w:ascii="Times New Roman" w:hAnsi="Times New Roman" w:cs="Times New Roman"/>
        </w:rPr>
        <w:t xml:space="preserve"> 01/01/2025</w:t>
      </w:r>
    </w:p>
    <w:p w14:paraId="708D62DB"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Apply 50 State solution</w:t>
      </w:r>
    </w:p>
    <w:p w14:paraId="7B165ECC"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Note: Effective dates will be handled by EBA through Contract Codes</w:t>
      </w:r>
    </w:p>
    <w:p w14:paraId="243FA009"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01"/>
        <w:gridCol w:w="996"/>
        <w:gridCol w:w="1038"/>
        <w:gridCol w:w="607"/>
        <w:gridCol w:w="539"/>
        <w:gridCol w:w="1233"/>
        <w:gridCol w:w="791"/>
        <w:gridCol w:w="1250"/>
        <w:gridCol w:w="756"/>
        <w:gridCol w:w="1329"/>
      </w:tblGrid>
      <w:tr w:rsidR="004F004A" w:rsidRPr="004F004A" w14:paraId="13D38F39" w14:textId="77777777" w:rsidTr="004F004A">
        <w:tc>
          <w:tcPr>
            <w:tcW w:w="1104"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37EB50B6"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Case</w:t>
            </w:r>
          </w:p>
        </w:tc>
        <w:tc>
          <w:tcPr>
            <w:tcW w:w="1273"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59842EFB" w14:textId="77777777" w:rsidR="004F004A" w:rsidRPr="004F004A" w:rsidRDefault="004F004A" w:rsidP="004F004A">
            <w:pPr>
              <w:rPr>
                <w:rFonts w:ascii="Times New Roman" w:hAnsi="Times New Roman" w:cs="Times New Roman"/>
              </w:rPr>
            </w:pPr>
            <w:r w:rsidRPr="004F004A">
              <w:rPr>
                <w:rFonts w:ascii="Times New Roman" w:hAnsi="Times New Roman" w:cs="Times New Roman"/>
                <w:b/>
                <w:bCs/>
              </w:rPr>
              <w:t>CC</w:t>
            </w:r>
          </w:p>
        </w:tc>
        <w:tc>
          <w:tcPr>
            <w:tcW w:w="1804"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3F0B3D5B" w14:textId="77777777" w:rsidR="004F004A" w:rsidRPr="004F004A" w:rsidRDefault="004F004A" w:rsidP="004F004A">
            <w:pPr>
              <w:rPr>
                <w:rFonts w:ascii="Times New Roman" w:hAnsi="Times New Roman" w:cs="Times New Roman"/>
              </w:rPr>
            </w:pPr>
            <w:r w:rsidRPr="004F004A">
              <w:rPr>
                <w:rFonts w:ascii="Times New Roman" w:hAnsi="Times New Roman" w:cs="Times New Roman"/>
                <w:b/>
                <w:bCs/>
              </w:rPr>
              <w:t>Reference Mixer</w:t>
            </w:r>
          </w:p>
        </w:tc>
        <w:tc>
          <w:tcPr>
            <w:tcW w:w="960"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2D3DB4A9" w14:textId="77777777" w:rsidR="004F004A" w:rsidRPr="004F004A" w:rsidRDefault="004F004A" w:rsidP="004F004A">
            <w:pPr>
              <w:rPr>
                <w:rFonts w:ascii="Times New Roman" w:hAnsi="Times New Roman" w:cs="Times New Roman"/>
              </w:rPr>
            </w:pPr>
            <w:r w:rsidRPr="004F004A">
              <w:rPr>
                <w:rFonts w:ascii="Times New Roman" w:hAnsi="Times New Roman" w:cs="Times New Roman"/>
                <w:b/>
                <w:bCs/>
              </w:rPr>
              <w:t>State (TB)</w:t>
            </w:r>
          </w:p>
        </w:tc>
        <w:tc>
          <w:tcPr>
            <w:tcW w:w="960"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334880C0" w14:textId="77777777" w:rsidR="004F004A" w:rsidRPr="004F004A" w:rsidRDefault="004F004A" w:rsidP="004F004A">
            <w:pPr>
              <w:rPr>
                <w:rFonts w:ascii="Times New Roman" w:hAnsi="Times New Roman" w:cs="Times New Roman"/>
              </w:rPr>
            </w:pPr>
            <w:r w:rsidRPr="004F004A">
              <w:rPr>
                <w:rFonts w:ascii="Times New Roman" w:hAnsi="Times New Roman" w:cs="Times New Roman"/>
                <w:b/>
                <w:bCs/>
              </w:rPr>
              <w:t>N/w</w:t>
            </w:r>
          </w:p>
        </w:tc>
        <w:tc>
          <w:tcPr>
            <w:tcW w:w="1264"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7F8018EB" w14:textId="77777777" w:rsidR="004F004A" w:rsidRPr="004F004A" w:rsidRDefault="004F004A" w:rsidP="004F004A">
            <w:pPr>
              <w:rPr>
                <w:rFonts w:ascii="Times New Roman" w:hAnsi="Times New Roman" w:cs="Times New Roman"/>
              </w:rPr>
            </w:pPr>
            <w:r w:rsidRPr="004F004A">
              <w:rPr>
                <w:rFonts w:ascii="Times New Roman" w:hAnsi="Times New Roman" w:cs="Times New Roman"/>
                <w:b/>
                <w:bCs/>
              </w:rPr>
              <w:t>Professional</w:t>
            </w:r>
          </w:p>
        </w:tc>
        <w:tc>
          <w:tcPr>
            <w:tcW w:w="1512"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7048E109"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w:t>
            </w:r>
          </w:p>
        </w:tc>
        <w:tc>
          <w:tcPr>
            <w:tcW w:w="1433"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36EE053D" w14:textId="77777777" w:rsidR="004F004A" w:rsidRPr="004F004A" w:rsidRDefault="004F004A" w:rsidP="004F004A">
            <w:pPr>
              <w:rPr>
                <w:rFonts w:ascii="Times New Roman" w:hAnsi="Times New Roman" w:cs="Times New Roman"/>
              </w:rPr>
            </w:pPr>
            <w:r w:rsidRPr="004F004A">
              <w:rPr>
                <w:rFonts w:ascii="Times New Roman" w:hAnsi="Times New Roman" w:cs="Times New Roman"/>
                <w:b/>
                <w:bCs/>
              </w:rPr>
              <w:t>Institutional</w:t>
            </w:r>
          </w:p>
        </w:tc>
        <w:tc>
          <w:tcPr>
            <w:tcW w:w="1561"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644BCF72"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w:t>
            </w:r>
          </w:p>
        </w:tc>
        <w:tc>
          <w:tcPr>
            <w:tcW w:w="3681"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4B6243E5" w14:textId="77777777" w:rsidR="004F004A" w:rsidRPr="004F004A" w:rsidRDefault="004F004A" w:rsidP="004F004A">
            <w:pPr>
              <w:rPr>
                <w:rFonts w:ascii="Times New Roman" w:hAnsi="Times New Roman" w:cs="Times New Roman"/>
              </w:rPr>
            </w:pPr>
            <w:r w:rsidRPr="004F004A">
              <w:rPr>
                <w:rFonts w:ascii="Times New Roman" w:hAnsi="Times New Roman" w:cs="Times New Roman"/>
                <w:b/>
                <w:bCs/>
              </w:rPr>
              <w:t>My Notes</w:t>
            </w:r>
          </w:p>
        </w:tc>
      </w:tr>
      <w:tr w:rsidR="004F004A" w:rsidRPr="004F004A" w14:paraId="797BA25F" w14:textId="77777777" w:rsidTr="004F004A">
        <w:tc>
          <w:tcPr>
            <w:tcW w:w="1104"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362A27D1"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w:t>
            </w:r>
          </w:p>
        </w:tc>
        <w:tc>
          <w:tcPr>
            <w:tcW w:w="1273"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0A4659EA"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w:t>
            </w:r>
          </w:p>
        </w:tc>
        <w:tc>
          <w:tcPr>
            <w:tcW w:w="1777"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47F42971"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w:t>
            </w:r>
          </w:p>
        </w:tc>
        <w:tc>
          <w:tcPr>
            <w:tcW w:w="960"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7CE6C02B"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w:t>
            </w:r>
          </w:p>
        </w:tc>
        <w:tc>
          <w:tcPr>
            <w:tcW w:w="960"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3B6735F2"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w:t>
            </w:r>
          </w:p>
        </w:tc>
        <w:tc>
          <w:tcPr>
            <w:tcW w:w="1237"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018D565E" w14:textId="77777777" w:rsidR="004F004A" w:rsidRPr="004F004A" w:rsidRDefault="004F004A" w:rsidP="004F004A">
            <w:pPr>
              <w:rPr>
                <w:rFonts w:ascii="Times New Roman" w:hAnsi="Times New Roman" w:cs="Times New Roman"/>
              </w:rPr>
            </w:pPr>
            <w:r w:rsidRPr="004F004A">
              <w:rPr>
                <w:rFonts w:ascii="Times New Roman" w:hAnsi="Times New Roman" w:cs="Times New Roman"/>
                <w:b/>
                <w:bCs/>
              </w:rPr>
              <w:t>PAR</w:t>
            </w:r>
          </w:p>
        </w:tc>
        <w:tc>
          <w:tcPr>
            <w:tcW w:w="1512"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2636F246" w14:textId="77777777" w:rsidR="004F004A" w:rsidRPr="004F004A" w:rsidRDefault="004F004A" w:rsidP="004F004A">
            <w:pPr>
              <w:rPr>
                <w:rFonts w:ascii="Times New Roman" w:hAnsi="Times New Roman" w:cs="Times New Roman"/>
              </w:rPr>
            </w:pPr>
            <w:r w:rsidRPr="004F004A">
              <w:rPr>
                <w:rFonts w:ascii="Times New Roman" w:hAnsi="Times New Roman" w:cs="Times New Roman"/>
                <w:b/>
                <w:bCs/>
              </w:rPr>
              <w:t>NPAR</w:t>
            </w:r>
          </w:p>
        </w:tc>
        <w:tc>
          <w:tcPr>
            <w:tcW w:w="1404"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24F91BA8" w14:textId="77777777" w:rsidR="004F004A" w:rsidRPr="004F004A" w:rsidRDefault="004F004A" w:rsidP="004F004A">
            <w:pPr>
              <w:rPr>
                <w:rFonts w:ascii="Times New Roman" w:hAnsi="Times New Roman" w:cs="Times New Roman"/>
              </w:rPr>
            </w:pPr>
            <w:r w:rsidRPr="004F004A">
              <w:rPr>
                <w:rFonts w:ascii="Times New Roman" w:hAnsi="Times New Roman" w:cs="Times New Roman"/>
                <w:b/>
                <w:bCs/>
              </w:rPr>
              <w:t>PAR</w:t>
            </w:r>
          </w:p>
        </w:tc>
        <w:tc>
          <w:tcPr>
            <w:tcW w:w="1561"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03A6D22A" w14:textId="77777777" w:rsidR="004F004A" w:rsidRPr="004F004A" w:rsidRDefault="004F004A" w:rsidP="004F004A">
            <w:pPr>
              <w:rPr>
                <w:rFonts w:ascii="Times New Roman" w:hAnsi="Times New Roman" w:cs="Times New Roman"/>
              </w:rPr>
            </w:pPr>
            <w:r w:rsidRPr="004F004A">
              <w:rPr>
                <w:rFonts w:ascii="Times New Roman" w:hAnsi="Times New Roman" w:cs="Times New Roman"/>
                <w:b/>
                <w:bCs/>
              </w:rPr>
              <w:t>NPAR</w:t>
            </w:r>
          </w:p>
        </w:tc>
        <w:tc>
          <w:tcPr>
            <w:tcW w:w="2801"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31D95416"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w:t>
            </w:r>
          </w:p>
        </w:tc>
      </w:tr>
      <w:tr w:rsidR="004F004A" w:rsidRPr="004F004A" w14:paraId="602BA22F" w14:textId="77777777" w:rsidTr="004F004A">
        <w:tc>
          <w:tcPr>
            <w:tcW w:w="1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111EEC"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xml:space="preserve">Case </w:t>
            </w:r>
            <w:proofErr w:type="gramStart"/>
            <w:r w:rsidRPr="004F004A">
              <w:rPr>
                <w:rFonts w:ascii="Times New Roman" w:hAnsi="Times New Roman" w:cs="Times New Roman"/>
              </w:rPr>
              <w:t>ID :</w:t>
            </w:r>
            <w:proofErr w:type="gramEnd"/>
            <w:r w:rsidRPr="004F004A">
              <w:rPr>
                <w:rFonts w:ascii="Times New Roman" w:hAnsi="Times New Roman" w:cs="Times New Roman"/>
              </w:rPr>
              <w:t xml:space="preserve"> L12170</w:t>
            </w:r>
          </w:p>
        </w:tc>
        <w:tc>
          <w:tcPr>
            <w:tcW w:w="1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BFE1B"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8XEF, 8XEE- Reference</w:t>
            </w:r>
          </w:p>
          <w:p w14:paraId="40B01864"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w:t>
            </w:r>
          </w:p>
          <w:p w14:paraId="3EA49237"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89QJ Might be new CC</w:t>
            </w:r>
          </w:p>
        </w:tc>
        <w:tc>
          <w:tcPr>
            <w:tcW w:w="17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8A124F"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xml:space="preserve">HXSQ MED 0010- </w:t>
            </w:r>
          </w:p>
          <w:p w14:paraId="2DED41BC"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EMPIRE PPO NY</w:t>
            </w:r>
          </w:p>
          <w:p w14:paraId="01FF8565"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w:t>
            </w:r>
          </w:p>
          <w:p w14:paraId="42AD1ABB"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(Shared)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E743C4"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NY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1F79CB"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PPO</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900E15"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NY260000</w:t>
            </w:r>
          </w:p>
        </w:tc>
        <w:tc>
          <w:tcPr>
            <w:tcW w:w="15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8EAFC"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NYPF H080 X</w:t>
            </w:r>
          </w:p>
          <w:p w14:paraId="4CDB9798"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NYNM C150 _</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537817"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NYER0000 S</w:t>
            </w:r>
          </w:p>
          <w:p w14:paraId="6032C3F9"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NY260000 Y</w:t>
            </w:r>
          </w:p>
        </w:tc>
        <w:tc>
          <w:tcPr>
            <w:tcW w:w="1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951B73"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NNPM 0000 E</w:t>
            </w:r>
          </w:p>
          <w:p w14:paraId="714AC525"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NNPM 0000 R</w:t>
            </w:r>
          </w:p>
          <w:p w14:paraId="5C7A0963"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NNPM 0000 _</w:t>
            </w:r>
          </w:p>
        </w:tc>
        <w:tc>
          <w:tcPr>
            <w:tcW w:w="36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6F900" w14:textId="77777777" w:rsidR="004F004A" w:rsidRPr="004F004A" w:rsidRDefault="004F004A" w:rsidP="004F004A">
            <w:pPr>
              <w:rPr>
                <w:rFonts w:ascii="Times New Roman" w:hAnsi="Times New Roman" w:cs="Times New Roman"/>
              </w:rPr>
            </w:pPr>
            <w:r w:rsidRPr="004F004A">
              <w:rPr>
                <w:rFonts w:ascii="Times New Roman" w:hAnsi="Times New Roman" w:cs="Times New Roman"/>
                <w:b/>
                <w:bCs/>
                <w:i/>
                <w:iCs/>
                <w:u w:val="single"/>
              </w:rPr>
              <w:t xml:space="preserve">Reference Mixer PAR/NPAR </w:t>
            </w:r>
            <w:proofErr w:type="gramStart"/>
            <w:r w:rsidRPr="004F004A">
              <w:rPr>
                <w:rFonts w:ascii="Times New Roman" w:hAnsi="Times New Roman" w:cs="Times New Roman"/>
                <w:b/>
                <w:bCs/>
                <w:i/>
                <w:iCs/>
                <w:u w:val="single"/>
              </w:rPr>
              <w:t>Observation:-</w:t>
            </w:r>
            <w:proofErr w:type="gramEnd"/>
          </w:p>
          <w:p w14:paraId="7C4B4D43"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 xml:space="preserve">-&gt; </w:t>
            </w:r>
          </w:p>
          <w:p w14:paraId="6FE0027E" w14:textId="77777777" w:rsidR="004F004A" w:rsidRPr="004F004A" w:rsidRDefault="004F004A" w:rsidP="004F004A">
            <w:pPr>
              <w:rPr>
                <w:rFonts w:ascii="Times New Roman" w:hAnsi="Times New Roman" w:cs="Times New Roman"/>
              </w:rPr>
            </w:pPr>
            <w:r w:rsidRPr="004F004A">
              <w:rPr>
                <w:rFonts w:ascii="Times New Roman" w:hAnsi="Times New Roman" w:cs="Times New Roman"/>
                <w:b/>
                <w:bCs/>
                <w:i/>
                <w:iCs/>
                <w:u w:val="single"/>
              </w:rPr>
              <w:t xml:space="preserve">Reference Mixer </w:t>
            </w:r>
            <w:proofErr w:type="gramStart"/>
            <w:r w:rsidRPr="004F004A">
              <w:rPr>
                <w:rFonts w:ascii="Times New Roman" w:hAnsi="Times New Roman" w:cs="Times New Roman"/>
                <w:b/>
                <w:bCs/>
                <w:i/>
                <w:iCs/>
                <w:u w:val="single"/>
              </w:rPr>
              <w:t>Hierarchy:-</w:t>
            </w:r>
            <w:proofErr w:type="gramEnd"/>
          </w:p>
          <w:p w14:paraId="7FCC7F0D"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-&gt; ASHO added</w:t>
            </w:r>
          </w:p>
          <w:p w14:paraId="6333097C"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w:t>
            </w:r>
            <w:r w:rsidRPr="004F004A">
              <w:rPr>
                <w:rFonts w:ascii="Times New Roman" w:hAnsi="Times New Roman" w:cs="Times New Roman"/>
                <w:b/>
                <w:bCs/>
                <w:i/>
                <w:iCs/>
                <w:u w:val="single"/>
              </w:rPr>
              <w:t xml:space="preserve">Reference Mixer </w:t>
            </w:r>
            <w:proofErr w:type="gramStart"/>
            <w:r w:rsidRPr="004F004A">
              <w:rPr>
                <w:rFonts w:ascii="Times New Roman" w:hAnsi="Times New Roman" w:cs="Times New Roman"/>
                <w:b/>
                <w:bCs/>
                <w:i/>
                <w:iCs/>
                <w:u w:val="single"/>
              </w:rPr>
              <w:t>Rules:-</w:t>
            </w:r>
            <w:proofErr w:type="gramEnd"/>
          </w:p>
          <w:p w14:paraId="37FFCC50" w14:textId="77777777" w:rsidR="004F004A" w:rsidRPr="004F004A" w:rsidRDefault="004F004A" w:rsidP="004F004A">
            <w:pPr>
              <w:rPr>
                <w:rFonts w:ascii="Times New Roman" w:hAnsi="Times New Roman" w:cs="Times New Roman"/>
              </w:rPr>
            </w:pPr>
            <w:r w:rsidRPr="004F004A">
              <w:rPr>
                <w:rFonts w:ascii="Times New Roman" w:hAnsi="Times New Roman" w:cs="Times New Roman"/>
                <w:b/>
                <w:bCs/>
                <w:i/>
                <w:iCs/>
                <w:u w:val="single"/>
              </w:rPr>
              <w:t xml:space="preserve">Mixer </w:t>
            </w:r>
            <w:proofErr w:type="gramStart"/>
            <w:r w:rsidRPr="004F004A">
              <w:rPr>
                <w:rFonts w:ascii="Times New Roman" w:hAnsi="Times New Roman" w:cs="Times New Roman"/>
                <w:b/>
                <w:bCs/>
                <w:i/>
                <w:iCs/>
                <w:u w:val="single"/>
              </w:rPr>
              <w:t>Level:-</w:t>
            </w:r>
            <w:proofErr w:type="gramEnd"/>
          </w:p>
          <w:p w14:paraId="6B4DF2F9"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t>-&gt;No Rule</w:t>
            </w:r>
          </w:p>
          <w:p w14:paraId="286F3976" w14:textId="77777777" w:rsidR="004F004A" w:rsidRPr="004F004A" w:rsidRDefault="004F004A" w:rsidP="004F004A">
            <w:pPr>
              <w:rPr>
                <w:rFonts w:ascii="Times New Roman" w:hAnsi="Times New Roman" w:cs="Times New Roman"/>
              </w:rPr>
            </w:pPr>
            <w:r w:rsidRPr="004F004A">
              <w:rPr>
                <w:rFonts w:ascii="Times New Roman" w:hAnsi="Times New Roman" w:cs="Times New Roman"/>
                <w:b/>
                <w:bCs/>
                <w:i/>
                <w:iCs/>
                <w:u w:val="single"/>
              </w:rPr>
              <w:t xml:space="preserve">Case </w:t>
            </w:r>
            <w:proofErr w:type="gramStart"/>
            <w:r w:rsidRPr="004F004A">
              <w:rPr>
                <w:rFonts w:ascii="Times New Roman" w:hAnsi="Times New Roman" w:cs="Times New Roman"/>
                <w:b/>
                <w:bCs/>
                <w:i/>
                <w:iCs/>
                <w:u w:val="single"/>
              </w:rPr>
              <w:t>Level:-</w:t>
            </w:r>
            <w:proofErr w:type="gramEnd"/>
          </w:p>
          <w:p w14:paraId="4DFC3936"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lastRenderedPageBreak/>
              <w:t>No Rule on Case Level</w:t>
            </w:r>
          </w:p>
        </w:tc>
      </w:tr>
    </w:tbl>
    <w:p w14:paraId="04F9CF8D" w14:textId="77777777" w:rsidR="004F004A" w:rsidRPr="004F004A" w:rsidRDefault="004F004A" w:rsidP="004F004A">
      <w:pPr>
        <w:rPr>
          <w:rFonts w:ascii="Times New Roman" w:hAnsi="Times New Roman" w:cs="Times New Roman"/>
        </w:rPr>
      </w:pPr>
      <w:r w:rsidRPr="004F004A">
        <w:rPr>
          <w:rFonts w:ascii="Times New Roman" w:hAnsi="Times New Roman" w:cs="Times New Roman"/>
        </w:rPr>
        <w:lastRenderedPageBreak/>
        <w:t> </w:t>
      </w:r>
    </w:p>
    <w:p w14:paraId="374AF845" w14:textId="0535D323" w:rsidR="004F004A" w:rsidRPr="004F004A" w:rsidRDefault="004F004A" w:rsidP="004F004A">
      <w:pPr>
        <w:rPr>
          <w:rFonts w:ascii="Times New Roman" w:hAnsi="Times New Roman" w:cs="Times New Roman"/>
        </w:rPr>
      </w:pPr>
      <w:r w:rsidRPr="004F004A">
        <w:rPr>
          <w:rFonts w:ascii="Times New Roman" w:hAnsi="Times New Roman" w:cs="Times New Roman"/>
        </w:rPr>
        <w:t xml:space="preserve"> </w:t>
      </w:r>
    </w:p>
    <w:p w14:paraId="6D54DA26" w14:textId="4A6FFD48" w:rsidR="004F004A" w:rsidRPr="004F004A" w:rsidRDefault="004F004A">
      <w:pPr>
        <w:rPr>
          <w:b/>
          <w:bCs/>
          <w:i/>
          <w:iCs/>
          <w:sz w:val="36"/>
          <w:szCs w:val="36"/>
          <w:u w:val="single"/>
        </w:rPr>
      </w:pPr>
      <w:r w:rsidRPr="004F004A">
        <w:rPr>
          <w:b/>
          <w:bCs/>
          <w:i/>
          <w:iCs/>
          <w:sz w:val="36"/>
          <w:szCs w:val="36"/>
          <w:u w:val="single"/>
        </w:rPr>
        <w:t xml:space="preserve">SNOW </w:t>
      </w:r>
      <w:proofErr w:type="gramStart"/>
      <w:r w:rsidRPr="004F004A">
        <w:rPr>
          <w:b/>
          <w:bCs/>
          <w:i/>
          <w:iCs/>
          <w:sz w:val="36"/>
          <w:szCs w:val="36"/>
          <w:u w:val="single"/>
        </w:rPr>
        <w:t>Intake :</w:t>
      </w:r>
      <w:proofErr w:type="gramEnd"/>
      <w:r w:rsidRPr="004F004A">
        <w:rPr>
          <w:b/>
          <w:bCs/>
          <w:i/>
          <w:iCs/>
          <w:sz w:val="36"/>
          <w:szCs w:val="36"/>
          <w:u w:val="single"/>
        </w:rPr>
        <w:t xml:space="preserve"> 3</w:t>
      </w:r>
    </w:p>
    <w:p w14:paraId="7B4208E5" w14:textId="77777777" w:rsidR="004F004A" w:rsidRPr="004F004A" w:rsidRDefault="004F004A" w:rsidP="004F004A">
      <w:pPr>
        <w:rPr>
          <w:sz w:val="36"/>
          <w:szCs w:val="36"/>
        </w:rPr>
      </w:pPr>
      <w:r w:rsidRPr="004F004A">
        <w:rPr>
          <w:sz w:val="36"/>
          <w:szCs w:val="36"/>
        </w:rPr>
        <w:t>PRJ2152663 SSCR Seagate Technology - Virta</w:t>
      </w:r>
    </w:p>
    <w:p w14:paraId="563C351F" w14:textId="59E348F0" w:rsidR="004F004A" w:rsidRDefault="004F004A">
      <w:r>
        <w:t xml:space="preserve">SNOW Link : </w:t>
      </w:r>
      <w:hyperlink r:id="rId7" w:history="1">
        <w:r w:rsidRPr="004F004A">
          <w:rPr>
            <w:rStyle w:val="Hyperlink"/>
          </w:rPr>
          <w:t>SSCR Seagate Technology - Virta | Project | ServiceNow</w:t>
        </w:r>
      </w:hyperlink>
    </w:p>
    <w:p w14:paraId="23F91C8A" w14:textId="77777777" w:rsidR="004F004A" w:rsidRPr="004F004A" w:rsidRDefault="004F004A" w:rsidP="004F004A">
      <w:r w:rsidRPr="004F004A">
        <w:t>Seagate Technology</w:t>
      </w:r>
    </w:p>
    <w:p w14:paraId="26C8ABA8" w14:textId="77777777" w:rsidR="004F004A" w:rsidRPr="004F004A" w:rsidRDefault="004F004A" w:rsidP="004F004A">
      <w:r w:rsidRPr="004F004A">
        <w:t>Case #</w:t>
      </w:r>
    </w:p>
    <w:p w14:paraId="7B6E177B" w14:textId="77777777" w:rsidR="004F004A" w:rsidRPr="004F004A" w:rsidRDefault="004F004A" w:rsidP="004F004A">
      <w:r w:rsidRPr="004F004A">
        <w:t>Effective 1/1/2025</w:t>
      </w:r>
    </w:p>
    <w:p w14:paraId="4987C684" w14:textId="77777777" w:rsidR="004F004A" w:rsidRPr="004F004A" w:rsidRDefault="004F004A" w:rsidP="004F004A">
      <w:r w:rsidRPr="004F004A">
        <w:t xml:space="preserve">Group has added Virta Covered </w:t>
      </w:r>
      <w:proofErr w:type="gramStart"/>
      <w:r w:rsidRPr="004F004A">
        <w:t>at  100</w:t>
      </w:r>
      <w:proofErr w:type="gramEnd"/>
      <w:r w:rsidRPr="004F004A">
        <w:t>% of billed charges reimbursable to Virta No member cost shares.</w:t>
      </w:r>
    </w:p>
    <w:p w14:paraId="78D7811A" w14:textId="77777777" w:rsidR="004F004A" w:rsidRPr="004F004A" w:rsidRDefault="004F004A" w:rsidP="004F004A">
      <w:r w:rsidRPr="004F004A">
        <w:t> </w:t>
      </w:r>
    </w:p>
    <w:p w14:paraId="7E80C9C3" w14:textId="77777777" w:rsidR="004F004A" w:rsidRPr="004F004A" w:rsidRDefault="004F004A" w:rsidP="004F004A">
      <w:r w:rsidRPr="004F004A">
        <w:t> </w:t>
      </w:r>
    </w:p>
    <w:p w14:paraId="2DC93FD8" w14:textId="77777777" w:rsidR="004F004A" w:rsidRPr="004F004A" w:rsidRDefault="004F004A" w:rsidP="004F004A">
      <w:r w:rsidRPr="004F004A">
        <w:t>This request from an APP Ticket 215191 this is a new plan they added. Group currently has Virta. Virta to be added to this new plan.</w:t>
      </w:r>
    </w:p>
    <w:p w14:paraId="1CA2FAA4" w14:textId="77777777" w:rsidR="004F004A" w:rsidRPr="004F004A" w:rsidRDefault="004F004A" w:rsidP="004F004A">
      <w:r w:rsidRPr="004F004A">
        <w:t> </w:t>
      </w:r>
    </w:p>
    <w:p w14:paraId="33762FC2" w14:textId="77777777" w:rsidR="004F004A" w:rsidRPr="004F004A" w:rsidRDefault="004F004A" w:rsidP="004F004A">
      <w:r w:rsidRPr="004F004A">
        <w:t>There isn't a Point Solutions as group already has Virta. Virta just needed to be added to this new plan.</w:t>
      </w:r>
    </w:p>
    <w:p w14:paraId="5812F892" w14:textId="77777777" w:rsidR="004F004A" w:rsidRPr="004F004A" w:rsidRDefault="004F004A" w:rsidP="004F004A">
      <w:r w:rsidRPr="004F004A">
        <w:t> </w:t>
      </w:r>
    </w:p>
    <w:p w14:paraId="6AD6E3BC" w14:textId="77777777" w:rsidR="004F004A" w:rsidRPr="004F004A" w:rsidRDefault="004F004A" w:rsidP="004F004A">
      <w:proofErr w:type="gramStart"/>
      <w:r w:rsidRPr="004F004A">
        <w:rPr>
          <w:b/>
          <w:bCs/>
          <w:i/>
          <w:iCs/>
          <w:u w:val="single"/>
        </w:rPr>
        <w:t>Workshop:-</w:t>
      </w:r>
      <w:proofErr w:type="gramEnd"/>
    </w:p>
    <w:p w14:paraId="50EB9650" w14:textId="77777777" w:rsidR="004F004A" w:rsidRPr="004F004A" w:rsidRDefault="004F004A" w:rsidP="004F004A">
      <w:r w:rsidRPr="004F004A">
        <w:t xml:space="preserve">Charese mentioned that the 8P8A is the Model </w:t>
      </w:r>
      <w:proofErr w:type="spellStart"/>
      <w:proofErr w:type="gramStart"/>
      <w:r w:rsidRPr="004F004A">
        <w:t>CC,and</w:t>
      </w:r>
      <w:proofErr w:type="spellEnd"/>
      <w:proofErr w:type="gramEnd"/>
      <w:r w:rsidRPr="004F004A">
        <w:t xml:space="preserve"> hence should not consider Reference Mixer PBPI MED 232D. </w:t>
      </w:r>
    </w:p>
    <w:p w14:paraId="78F24E01" w14:textId="77777777" w:rsidR="004F004A" w:rsidRPr="004F004A" w:rsidRDefault="004F004A" w:rsidP="004F004A">
      <w:r w:rsidRPr="004F004A">
        <w:t>Wes - A New Mixer should be created for 8P8A-PBPI MED GA73 with Pricing Information mentioned in the BPD</w:t>
      </w:r>
    </w:p>
    <w:p w14:paraId="02A77F7E" w14:textId="77777777" w:rsidR="004F004A" w:rsidRPr="004F004A" w:rsidRDefault="004F004A" w:rsidP="004F004A">
      <w:r w:rsidRPr="004F004A">
        <w:t xml:space="preserve">Institutional - LP </w:t>
      </w:r>
    </w:p>
    <w:p w14:paraId="6ED2B374" w14:textId="77777777" w:rsidR="004F004A" w:rsidRPr="004F004A" w:rsidRDefault="004F004A" w:rsidP="004F004A">
      <w:r w:rsidRPr="004F004A">
        <w:t xml:space="preserve">Professional - NPR Prof &amp; Hospital Based services - 200 % </w:t>
      </w:r>
      <w:proofErr w:type="gramStart"/>
      <w:r w:rsidRPr="004F004A">
        <w:t>Medicare ,</w:t>
      </w:r>
      <w:proofErr w:type="gramEnd"/>
      <w:r w:rsidRPr="004F004A">
        <w:t xml:space="preserve"> Ambulance - BC</w:t>
      </w:r>
    </w:p>
    <w:p w14:paraId="243B4934" w14:textId="77777777" w:rsidR="004F004A" w:rsidRPr="004F004A" w:rsidRDefault="004F004A" w:rsidP="004F004A">
      <w:r w:rsidRPr="004F004A">
        <w:lastRenderedPageBreak/>
        <w:t>Onsite - Virta should be added - ENVH MED AB00</w:t>
      </w:r>
    </w:p>
    <w:p w14:paraId="11741534" w14:textId="77777777" w:rsidR="004F004A" w:rsidRPr="004F004A" w:rsidRDefault="004F004A" w:rsidP="004F004A">
      <w:r w:rsidRPr="004F004A">
        <w:t> </w:t>
      </w:r>
    </w:p>
    <w:p w14:paraId="2D5E200B" w14:textId="77777777" w:rsidR="004F004A" w:rsidRPr="004F004A" w:rsidRDefault="004F004A" w:rsidP="004F004A">
      <w:r w:rsidRPr="004F004A">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47"/>
        <w:gridCol w:w="570"/>
        <w:gridCol w:w="1017"/>
        <w:gridCol w:w="1006"/>
        <w:gridCol w:w="1040"/>
        <w:gridCol w:w="1202"/>
        <w:gridCol w:w="659"/>
        <w:gridCol w:w="1181"/>
        <w:gridCol w:w="624"/>
        <w:gridCol w:w="1294"/>
      </w:tblGrid>
      <w:tr w:rsidR="004F004A" w:rsidRPr="004F004A" w14:paraId="2F9991CB" w14:textId="77777777" w:rsidTr="004F004A">
        <w:tc>
          <w:tcPr>
            <w:tcW w:w="1367"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0F0009A9" w14:textId="77777777" w:rsidR="004F004A" w:rsidRPr="004F004A" w:rsidRDefault="004F004A" w:rsidP="004F004A">
            <w:r w:rsidRPr="004F004A">
              <w:t>Case</w:t>
            </w:r>
          </w:p>
        </w:tc>
        <w:tc>
          <w:tcPr>
            <w:tcW w:w="960"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0F7F4CB3" w14:textId="77777777" w:rsidR="004F004A" w:rsidRPr="004F004A" w:rsidRDefault="004F004A" w:rsidP="004F004A">
            <w:r w:rsidRPr="004F004A">
              <w:rPr>
                <w:b/>
                <w:bCs/>
              </w:rPr>
              <w:t>CC</w:t>
            </w:r>
          </w:p>
        </w:tc>
        <w:tc>
          <w:tcPr>
            <w:tcW w:w="1380"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21AE1A43" w14:textId="77777777" w:rsidR="004F004A" w:rsidRPr="004F004A" w:rsidRDefault="004F004A" w:rsidP="004F004A">
            <w:r w:rsidRPr="004F004A">
              <w:rPr>
                <w:b/>
                <w:bCs/>
              </w:rPr>
              <w:t>Reference Mixer</w:t>
            </w:r>
          </w:p>
        </w:tc>
        <w:tc>
          <w:tcPr>
            <w:tcW w:w="2526"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2F324EC3" w14:textId="77777777" w:rsidR="004F004A" w:rsidRPr="004F004A" w:rsidRDefault="004F004A" w:rsidP="004F004A">
            <w:r w:rsidRPr="004F004A">
              <w:rPr>
                <w:b/>
                <w:bCs/>
              </w:rPr>
              <w:t>State (TB)</w:t>
            </w:r>
          </w:p>
        </w:tc>
        <w:tc>
          <w:tcPr>
            <w:tcW w:w="1881"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38046130" w14:textId="77777777" w:rsidR="004F004A" w:rsidRPr="004F004A" w:rsidRDefault="004F004A" w:rsidP="004F004A">
            <w:r w:rsidRPr="004F004A">
              <w:rPr>
                <w:b/>
                <w:bCs/>
              </w:rPr>
              <w:t>N/w</w:t>
            </w:r>
          </w:p>
        </w:tc>
        <w:tc>
          <w:tcPr>
            <w:tcW w:w="1214"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1B1139D1" w14:textId="77777777" w:rsidR="004F004A" w:rsidRPr="004F004A" w:rsidRDefault="004F004A" w:rsidP="004F004A">
            <w:r w:rsidRPr="004F004A">
              <w:rPr>
                <w:b/>
                <w:bCs/>
              </w:rPr>
              <w:t>Professional</w:t>
            </w:r>
          </w:p>
        </w:tc>
        <w:tc>
          <w:tcPr>
            <w:tcW w:w="1659"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7EE3D66C" w14:textId="77777777" w:rsidR="004F004A" w:rsidRPr="004F004A" w:rsidRDefault="004F004A" w:rsidP="004F004A">
            <w:r w:rsidRPr="004F004A">
              <w:t> </w:t>
            </w:r>
          </w:p>
        </w:tc>
        <w:tc>
          <w:tcPr>
            <w:tcW w:w="1211"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05A5E2BA" w14:textId="77777777" w:rsidR="004F004A" w:rsidRPr="004F004A" w:rsidRDefault="004F004A" w:rsidP="004F004A">
            <w:r w:rsidRPr="004F004A">
              <w:rPr>
                <w:b/>
                <w:bCs/>
              </w:rPr>
              <w:t>Institutional</w:t>
            </w:r>
          </w:p>
        </w:tc>
        <w:tc>
          <w:tcPr>
            <w:tcW w:w="1207"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47F7A5DA" w14:textId="77777777" w:rsidR="004F004A" w:rsidRPr="004F004A" w:rsidRDefault="004F004A" w:rsidP="004F004A">
            <w:r w:rsidRPr="004F004A">
              <w:t> </w:t>
            </w:r>
          </w:p>
        </w:tc>
        <w:tc>
          <w:tcPr>
            <w:tcW w:w="2264"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02A28373" w14:textId="77777777" w:rsidR="004F004A" w:rsidRPr="004F004A" w:rsidRDefault="004F004A" w:rsidP="004F004A">
            <w:r w:rsidRPr="004F004A">
              <w:rPr>
                <w:b/>
                <w:bCs/>
              </w:rPr>
              <w:t>My Notes</w:t>
            </w:r>
          </w:p>
        </w:tc>
      </w:tr>
      <w:tr w:rsidR="004F004A" w:rsidRPr="004F004A" w14:paraId="1956B8D5" w14:textId="77777777" w:rsidTr="004F004A">
        <w:tc>
          <w:tcPr>
            <w:tcW w:w="1367"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317AE95F" w14:textId="77777777" w:rsidR="004F004A" w:rsidRPr="004F004A" w:rsidRDefault="004F004A" w:rsidP="004F004A">
            <w:r w:rsidRPr="004F004A">
              <w:t> </w:t>
            </w:r>
          </w:p>
        </w:tc>
        <w:tc>
          <w:tcPr>
            <w:tcW w:w="960"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5357BD13" w14:textId="77777777" w:rsidR="004F004A" w:rsidRPr="004F004A" w:rsidRDefault="004F004A" w:rsidP="004F004A">
            <w:r w:rsidRPr="004F004A">
              <w:t> </w:t>
            </w:r>
          </w:p>
        </w:tc>
        <w:tc>
          <w:tcPr>
            <w:tcW w:w="1380"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67FD5A64" w14:textId="77777777" w:rsidR="004F004A" w:rsidRPr="004F004A" w:rsidRDefault="004F004A" w:rsidP="004F004A">
            <w:r w:rsidRPr="004F004A">
              <w:t> </w:t>
            </w:r>
          </w:p>
        </w:tc>
        <w:tc>
          <w:tcPr>
            <w:tcW w:w="2526"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7D819C05" w14:textId="77777777" w:rsidR="004F004A" w:rsidRPr="004F004A" w:rsidRDefault="004F004A" w:rsidP="004F004A">
            <w:r w:rsidRPr="004F004A">
              <w:t> </w:t>
            </w:r>
          </w:p>
        </w:tc>
        <w:tc>
          <w:tcPr>
            <w:tcW w:w="1881"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704B6905" w14:textId="77777777" w:rsidR="004F004A" w:rsidRPr="004F004A" w:rsidRDefault="004F004A" w:rsidP="004F004A">
            <w:r w:rsidRPr="004F004A">
              <w:t> </w:t>
            </w:r>
          </w:p>
        </w:tc>
        <w:tc>
          <w:tcPr>
            <w:tcW w:w="1185"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1808D2BD" w14:textId="77777777" w:rsidR="004F004A" w:rsidRPr="004F004A" w:rsidRDefault="004F004A" w:rsidP="004F004A">
            <w:r w:rsidRPr="004F004A">
              <w:rPr>
                <w:b/>
                <w:bCs/>
              </w:rPr>
              <w:t>PAR</w:t>
            </w:r>
          </w:p>
        </w:tc>
        <w:tc>
          <w:tcPr>
            <w:tcW w:w="1659"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2589621F" w14:textId="77777777" w:rsidR="004F004A" w:rsidRPr="004F004A" w:rsidRDefault="004F004A" w:rsidP="004F004A">
            <w:r w:rsidRPr="004F004A">
              <w:rPr>
                <w:b/>
                <w:bCs/>
              </w:rPr>
              <w:t>NPAR</w:t>
            </w:r>
          </w:p>
        </w:tc>
        <w:tc>
          <w:tcPr>
            <w:tcW w:w="1184"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2286015A" w14:textId="77777777" w:rsidR="004F004A" w:rsidRPr="004F004A" w:rsidRDefault="004F004A" w:rsidP="004F004A">
            <w:r w:rsidRPr="004F004A">
              <w:rPr>
                <w:b/>
                <w:bCs/>
              </w:rPr>
              <w:t>PAR</w:t>
            </w:r>
          </w:p>
        </w:tc>
        <w:tc>
          <w:tcPr>
            <w:tcW w:w="1207"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09EE951E" w14:textId="77777777" w:rsidR="004F004A" w:rsidRPr="004F004A" w:rsidRDefault="004F004A" w:rsidP="004F004A">
            <w:r w:rsidRPr="004F004A">
              <w:rPr>
                <w:b/>
                <w:bCs/>
              </w:rPr>
              <w:t>NPAR</w:t>
            </w:r>
          </w:p>
        </w:tc>
        <w:tc>
          <w:tcPr>
            <w:tcW w:w="1384" w:type="dxa"/>
            <w:tcBorders>
              <w:top w:val="single" w:sz="8" w:space="0" w:color="A3A3A3"/>
              <w:left w:val="single" w:sz="8" w:space="0" w:color="A3A3A3"/>
              <w:bottom w:val="single" w:sz="8" w:space="0" w:color="A3A3A3"/>
              <w:right w:val="single" w:sz="8" w:space="0" w:color="A3A3A3"/>
            </w:tcBorders>
            <w:shd w:val="clear" w:color="auto" w:fill="9BC2E6"/>
            <w:tcMar>
              <w:top w:w="80" w:type="dxa"/>
              <w:left w:w="80" w:type="dxa"/>
              <w:bottom w:w="80" w:type="dxa"/>
              <w:right w:w="80" w:type="dxa"/>
            </w:tcMar>
            <w:hideMark/>
          </w:tcPr>
          <w:p w14:paraId="20DB54F3" w14:textId="77777777" w:rsidR="004F004A" w:rsidRPr="004F004A" w:rsidRDefault="004F004A" w:rsidP="004F004A">
            <w:r w:rsidRPr="004F004A">
              <w:t> </w:t>
            </w:r>
          </w:p>
        </w:tc>
      </w:tr>
      <w:tr w:rsidR="004F004A" w:rsidRPr="004F004A" w14:paraId="0B5E5582" w14:textId="77777777" w:rsidTr="004F004A">
        <w:tc>
          <w:tcPr>
            <w:tcW w:w="1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FD92F4" w14:textId="77777777" w:rsidR="004F004A" w:rsidRPr="004F004A" w:rsidRDefault="004F004A" w:rsidP="004F004A">
            <w:r w:rsidRPr="004F004A">
              <w:t xml:space="preserve">Case </w:t>
            </w:r>
            <w:proofErr w:type="gramStart"/>
            <w:r w:rsidRPr="004F004A">
              <w:t>ID :</w:t>
            </w:r>
            <w:proofErr w:type="gramEnd"/>
            <w:r w:rsidRPr="004F004A">
              <w:t xml:space="preserve"> 174305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FB70BC" w14:textId="77777777" w:rsidR="004F004A" w:rsidRPr="004F004A" w:rsidRDefault="004F004A" w:rsidP="004F004A">
            <w:r w:rsidRPr="004F004A">
              <w:t>8P8A</w:t>
            </w:r>
          </w:p>
        </w:tc>
        <w:tc>
          <w:tcPr>
            <w:tcW w:w="13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0AAD2" w14:textId="77777777" w:rsidR="004F004A" w:rsidRPr="004F004A" w:rsidRDefault="004F004A" w:rsidP="004F004A">
            <w:r w:rsidRPr="004F004A">
              <w:t>PBPI MED 232D</w:t>
            </w:r>
          </w:p>
          <w:p w14:paraId="554621EA" w14:textId="77777777" w:rsidR="004F004A" w:rsidRPr="004F004A" w:rsidRDefault="004F004A" w:rsidP="004F004A">
            <w:proofErr w:type="gramStart"/>
            <w:r w:rsidRPr="004F004A">
              <w:t>( Shared</w:t>
            </w:r>
            <w:proofErr w:type="gramEnd"/>
            <w:r w:rsidRPr="004F004A">
              <w:t>)</w:t>
            </w:r>
          </w:p>
        </w:tc>
        <w:tc>
          <w:tcPr>
            <w:tcW w:w="2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8FEFDC" w14:textId="77777777" w:rsidR="004F004A" w:rsidRPr="004F004A" w:rsidRDefault="004F004A" w:rsidP="004F004A">
            <w:r w:rsidRPr="004F004A">
              <w:t>CA</w:t>
            </w:r>
          </w:p>
          <w:p w14:paraId="72F1D3AA" w14:textId="77777777" w:rsidR="004F004A" w:rsidRPr="004F004A" w:rsidRDefault="004F004A" w:rsidP="004F004A">
            <w:r w:rsidRPr="004F004A">
              <w:t> </w:t>
            </w:r>
          </w:p>
          <w:p w14:paraId="42520DA1" w14:textId="77777777" w:rsidR="004F004A" w:rsidRPr="004F004A" w:rsidRDefault="004F004A" w:rsidP="004F004A">
            <w:r w:rsidRPr="004F004A">
              <w:t xml:space="preserve">If NY Check the Applicable </w:t>
            </w:r>
            <w:proofErr w:type="gramStart"/>
            <w:r w:rsidRPr="004F004A">
              <w:t>CT(</w:t>
            </w:r>
            <w:proofErr w:type="gramEnd"/>
            <w:r w:rsidRPr="004F004A">
              <w:t>17&amp;20) N/W</w:t>
            </w:r>
          </w:p>
        </w:tc>
        <w:tc>
          <w:tcPr>
            <w:tcW w:w="18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1B07A" w14:textId="77777777" w:rsidR="004F004A" w:rsidRPr="004F004A" w:rsidRDefault="004F004A" w:rsidP="004F004A">
            <w:r w:rsidRPr="004F004A">
              <w:t xml:space="preserve">PPO </w:t>
            </w:r>
          </w:p>
          <w:p w14:paraId="4D3C341A" w14:textId="77777777" w:rsidR="004F004A" w:rsidRPr="004F004A" w:rsidRDefault="004F004A" w:rsidP="004F004A">
            <w:r w:rsidRPr="004F004A">
              <w:t>PRUDENT BUYER INCENTIVE</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A7A5FC" w14:textId="77777777" w:rsidR="004F004A" w:rsidRPr="004F004A" w:rsidRDefault="004F004A" w:rsidP="004F004A">
            <w:r w:rsidRPr="004F004A">
              <w:t xml:space="preserve">736 </w:t>
            </w:r>
            <w:proofErr w:type="gramStart"/>
            <w:r w:rsidRPr="004F004A">
              <w:t>PAR</w:t>
            </w:r>
            <w:proofErr w:type="gramEnd"/>
            <w:r w:rsidRPr="004F004A">
              <w:t xml:space="preserve"> </w:t>
            </w:r>
          </w:p>
        </w:tc>
        <w:tc>
          <w:tcPr>
            <w:tcW w:w="1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977489" w14:textId="77777777" w:rsidR="004F004A" w:rsidRPr="004F004A" w:rsidRDefault="004F004A" w:rsidP="004F004A">
            <w:r w:rsidRPr="004F004A">
              <w:t>CNP2 0000 $ (209% LP)</w:t>
            </w:r>
          </w:p>
        </w:tc>
        <w:tc>
          <w:tcPr>
            <w:tcW w:w="11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5E8A42" w14:textId="77777777" w:rsidR="004F004A" w:rsidRPr="004F004A" w:rsidRDefault="004F004A" w:rsidP="004F004A">
            <w:r w:rsidRPr="004F004A">
              <w:t xml:space="preserve">100 </w:t>
            </w:r>
            <w:proofErr w:type="gramStart"/>
            <w:r w:rsidRPr="004F004A">
              <w:t>PAR</w:t>
            </w:r>
            <w:proofErr w:type="gramEnd"/>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ABB53" w14:textId="77777777" w:rsidR="004F004A" w:rsidRPr="004F004A" w:rsidRDefault="004F004A" w:rsidP="004F004A">
            <w:r w:rsidRPr="004F004A">
              <w:t>NCEP CA00 E</w:t>
            </w:r>
          </w:p>
          <w:p w14:paraId="59214594" w14:textId="77777777" w:rsidR="004F004A" w:rsidRPr="004F004A" w:rsidRDefault="004F004A" w:rsidP="004F004A">
            <w:r w:rsidRPr="004F004A">
              <w:t>NCEP CA00 R</w:t>
            </w:r>
          </w:p>
          <w:p w14:paraId="6C77329A" w14:textId="77777777" w:rsidR="004F004A" w:rsidRPr="004F004A" w:rsidRDefault="004F004A" w:rsidP="004F004A">
            <w:r w:rsidRPr="004F004A">
              <w:t>NCEP CA00 _</w:t>
            </w:r>
          </w:p>
        </w:tc>
        <w:tc>
          <w:tcPr>
            <w:tcW w:w="2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DD371B" w14:textId="77777777" w:rsidR="004F004A" w:rsidRPr="004F004A" w:rsidRDefault="004F004A" w:rsidP="004F004A">
            <w:r w:rsidRPr="004F004A">
              <w:rPr>
                <w:b/>
                <w:bCs/>
                <w:i/>
                <w:iCs/>
                <w:u w:val="single"/>
              </w:rPr>
              <w:t xml:space="preserve">Reference Mixer PAR/NPAR </w:t>
            </w:r>
            <w:proofErr w:type="gramStart"/>
            <w:r w:rsidRPr="004F004A">
              <w:rPr>
                <w:b/>
                <w:bCs/>
                <w:i/>
                <w:iCs/>
                <w:u w:val="single"/>
              </w:rPr>
              <w:t>Observation:-</w:t>
            </w:r>
            <w:proofErr w:type="gramEnd"/>
          </w:p>
          <w:p w14:paraId="4897D5B5" w14:textId="77777777" w:rsidR="004F004A" w:rsidRPr="004F004A" w:rsidRDefault="004F004A" w:rsidP="004F004A">
            <w:r w:rsidRPr="004F004A">
              <w:t xml:space="preserve">-&gt;  </w:t>
            </w:r>
          </w:p>
          <w:p w14:paraId="03EE64DD" w14:textId="77777777" w:rsidR="004F004A" w:rsidRPr="004F004A" w:rsidRDefault="004F004A" w:rsidP="004F004A">
            <w:r w:rsidRPr="004F004A">
              <w:rPr>
                <w:b/>
                <w:bCs/>
                <w:i/>
                <w:iCs/>
                <w:u w:val="single"/>
              </w:rPr>
              <w:t xml:space="preserve">Reference Mixer </w:t>
            </w:r>
            <w:proofErr w:type="gramStart"/>
            <w:r w:rsidRPr="004F004A">
              <w:rPr>
                <w:b/>
                <w:bCs/>
                <w:i/>
                <w:iCs/>
                <w:u w:val="single"/>
              </w:rPr>
              <w:t>Hierarchy:-</w:t>
            </w:r>
            <w:proofErr w:type="gramEnd"/>
          </w:p>
          <w:p w14:paraId="6BA0192C" w14:textId="77777777" w:rsidR="004F004A" w:rsidRPr="004F004A" w:rsidRDefault="004F004A" w:rsidP="004F004A">
            <w:r w:rsidRPr="004F004A">
              <w:t>-&gt; Normal Hierarchy</w:t>
            </w:r>
          </w:p>
          <w:p w14:paraId="77F2913C" w14:textId="77777777" w:rsidR="004F004A" w:rsidRPr="004F004A" w:rsidRDefault="004F004A" w:rsidP="004F004A">
            <w:r w:rsidRPr="004F004A">
              <w:t> </w:t>
            </w:r>
          </w:p>
          <w:p w14:paraId="2FBAAC80" w14:textId="77777777" w:rsidR="004F004A" w:rsidRPr="004F004A" w:rsidRDefault="004F004A" w:rsidP="004F004A">
            <w:r w:rsidRPr="004F004A">
              <w:t>-</w:t>
            </w:r>
            <w:r w:rsidRPr="004F004A">
              <w:rPr>
                <w:b/>
                <w:bCs/>
                <w:i/>
                <w:iCs/>
                <w:u w:val="single"/>
              </w:rPr>
              <w:t xml:space="preserve">Reference Mixer </w:t>
            </w:r>
            <w:proofErr w:type="gramStart"/>
            <w:r w:rsidRPr="004F004A">
              <w:rPr>
                <w:b/>
                <w:bCs/>
                <w:i/>
                <w:iCs/>
                <w:u w:val="single"/>
              </w:rPr>
              <w:t>Rules:-</w:t>
            </w:r>
            <w:proofErr w:type="gramEnd"/>
          </w:p>
          <w:p w14:paraId="27786E29" w14:textId="77777777" w:rsidR="004F004A" w:rsidRPr="004F004A" w:rsidRDefault="004F004A" w:rsidP="004F004A">
            <w:r w:rsidRPr="004F004A">
              <w:rPr>
                <w:b/>
                <w:bCs/>
                <w:i/>
                <w:iCs/>
                <w:u w:val="single"/>
              </w:rPr>
              <w:t xml:space="preserve">Mixer </w:t>
            </w:r>
            <w:proofErr w:type="gramStart"/>
            <w:r w:rsidRPr="004F004A">
              <w:rPr>
                <w:b/>
                <w:bCs/>
                <w:i/>
                <w:iCs/>
                <w:u w:val="single"/>
              </w:rPr>
              <w:t>Level:-</w:t>
            </w:r>
            <w:proofErr w:type="gramEnd"/>
          </w:p>
          <w:p w14:paraId="5226F58F" w14:textId="77777777" w:rsidR="004F004A" w:rsidRPr="004F004A" w:rsidRDefault="004F004A" w:rsidP="004F004A">
            <w:r w:rsidRPr="004F004A">
              <w:t>-&gt;No rule</w:t>
            </w:r>
          </w:p>
          <w:p w14:paraId="3BA7408C" w14:textId="77777777" w:rsidR="004F004A" w:rsidRPr="004F004A" w:rsidRDefault="004F004A" w:rsidP="004F004A">
            <w:r w:rsidRPr="004F004A">
              <w:rPr>
                <w:b/>
                <w:bCs/>
                <w:i/>
                <w:iCs/>
                <w:u w:val="single"/>
              </w:rPr>
              <w:lastRenderedPageBreak/>
              <w:t xml:space="preserve">Case </w:t>
            </w:r>
            <w:proofErr w:type="gramStart"/>
            <w:r w:rsidRPr="004F004A">
              <w:rPr>
                <w:b/>
                <w:bCs/>
                <w:i/>
                <w:iCs/>
                <w:u w:val="single"/>
              </w:rPr>
              <w:t>Level:-</w:t>
            </w:r>
            <w:proofErr w:type="gramEnd"/>
          </w:p>
          <w:p w14:paraId="1A640D48" w14:textId="77777777" w:rsidR="004F004A" w:rsidRPr="004F004A" w:rsidRDefault="004F004A" w:rsidP="004F004A">
            <w:r w:rsidRPr="004F004A">
              <w:t>No Rule on Case Level</w:t>
            </w:r>
          </w:p>
        </w:tc>
      </w:tr>
    </w:tbl>
    <w:p w14:paraId="3D03013E" w14:textId="77777777" w:rsidR="004F004A" w:rsidRPr="004F004A" w:rsidRDefault="004F004A" w:rsidP="004F004A">
      <w:r w:rsidRPr="004F004A">
        <w:lastRenderedPageBreak/>
        <w:t> </w:t>
      </w:r>
    </w:p>
    <w:p w14:paraId="429DC7E9" w14:textId="77777777" w:rsidR="004F004A" w:rsidRDefault="004F004A"/>
    <w:p w14:paraId="04A39EEF" w14:textId="77777777" w:rsidR="004F004A" w:rsidRDefault="004F004A"/>
    <w:sectPr w:rsidR="004F0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411EBA"/>
    <w:multiLevelType w:val="multilevel"/>
    <w:tmpl w:val="E836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64593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4A"/>
    <w:rsid w:val="000E4B27"/>
    <w:rsid w:val="002D482D"/>
    <w:rsid w:val="004F004A"/>
    <w:rsid w:val="0075665C"/>
    <w:rsid w:val="00767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8C1F"/>
  <w15:chartTrackingRefBased/>
  <w15:docId w15:val="{7D2467B0-08C2-4E7D-9371-3AF1C978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0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04A"/>
    <w:rPr>
      <w:rFonts w:eastAsiaTheme="majorEastAsia" w:cstheme="majorBidi"/>
      <w:color w:val="272727" w:themeColor="text1" w:themeTint="D8"/>
    </w:rPr>
  </w:style>
  <w:style w:type="paragraph" w:styleId="Title">
    <w:name w:val="Title"/>
    <w:basedOn w:val="Normal"/>
    <w:next w:val="Normal"/>
    <w:link w:val="TitleChar"/>
    <w:uiPriority w:val="10"/>
    <w:qFormat/>
    <w:rsid w:val="004F0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04A"/>
    <w:pPr>
      <w:spacing w:before="160"/>
      <w:jc w:val="center"/>
    </w:pPr>
    <w:rPr>
      <w:i/>
      <w:iCs/>
      <w:color w:val="404040" w:themeColor="text1" w:themeTint="BF"/>
    </w:rPr>
  </w:style>
  <w:style w:type="character" w:customStyle="1" w:styleId="QuoteChar">
    <w:name w:val="Quote Char"/>
    <w:basedOn w:val="DefaultParagraphFont"/>
    <w:link w:val="Quote"/>
    <w:uiPriority w:val="29"/>
    <w:rsid w:val="004F004A"/>
    <w:rPr>
      <w:i/>
      <w:iCs/>
      <w:color w:val="404040" w:themeColor="text1" w:themeTint="BF"/>
    </w:rPr>
  </w:style>
  <w:style w:type="paragraph" w:styleId="ListParagraph">
    <w:name w:val="List Paragraph"/>
    <w:basedOn w:val="Normal"/>
    <w:uiPriority w:val="34"/>
    <w:qFormat/>
    <w:rsid w:val="004F004A"/>
    <w:pPr>
      <w:ind w:left="720"/>
      <w:contextualSpacing/>
    </w:pPr>
  </w:style>
  <w:style w:type="character" w:styleId="IntenseEmphasis">
    <w:name w:val="Intense Emphasis"/>
    <w:basedOn w:val="DefaultParagraphFont"/>
    <w:uiPriority w:val="21"/>
    <w:qFormat/>
    <w:rsid w:val="004F004A"/>
    <w:rPr>
      <w:i/>
      <w:iCs/>
      <w:color w:val="0F4761" w:themeColor="accent1" w:themeShade="BF"/>
    </w:rPr>
  </w:style>
  <w:style w:type="paragraph" w:styleId="IntenseQuote">
    <w:name w:val="Intense Quote"/>
    <w:basedOn w:val="Normal"/>
    <w:next w:val="Normal"/>
    <w:link w:val="IntenseQuoteChar"/>
    <w:uiPriority w:val="30"/>
    <w:qFormat/>
    <w:rsid w:val="004F0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04A"/>
    <w:rPr>
      <w:i/>
      <w:iCs/>
      <w:color w:val="0F4761" w:themeColor="accent1" w:themeShade="BF"/>
    </w:rPr>
  </w:style>
  <w:style w:type="character" w:styleId="IntenseReference">
    <w:name w:val="Intense Reference"/>
    <w:basedOn w:val="DefaultParagraphFont"/>
    <w:uiPriority w:val="32"/>
    <w:qFormat/>
    <w:rsid w:val="004F004A"/>
    <w:rPr>
      <w:b/>
      <w:bCs/>
      <w:smallCaps/>
      <w:color w:val="0F4761" w:themeColor="accent1" w:themeShade="BF"/>
      <w:spacing w:val="5"/>
    </w:rPr>
  </w:style>
  <w:style w:type="character" w:styleId="Hyperlink">
    <w:name w:val="Hyperlink"/>
    <w:basedOn w:val="DefaultParagraphFont"/>
    <w:uiPriority w:val="99"/>
    <w:unhideWhenUsed/>
    <w:rsid w:val="004F004A"/>
    <w:rPr>
      <w:color w:val="467886" w:themeColor="hyperlink"/>
      <w:u w:val="single"/>
    </w:rPr>
  </w:style>
  <w:style w:type="character" w:styleId="UnresolvedMention">
    <w:name w:val="Unresolved Mention"/>
    <w:basedOn w:val="DefaultParagraphFont"/>
    <w:uiPriority w:val="99"/>
    <w:semiHidden/>
    <w:unhideWhenUsed/>
    <w:rsid w:val="004F0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826084">
      <w:bodyDiv w:val="1"/>
      <w:marLeft w:val="0"/>
      <w:marRight w:val="0"/>
      <w:marTop w:val="0"/>
      <w:marBottom w:val="0"/>
      <w:divBdr>
        <w:top w:val="none" w:sz="0" w:space="0" w:color="auto"/>
        <w:left w:val="none" w:sz="0" w:space="0" w:color="auto"/>
        <w:bottom w:val="none" w:sz="0" w:space="0" w:color="auto"/>
        <w:right w:val="none" w:sz="0" w:space="0" w:color="auto"/>
      </w:divBdr>
    </w:div>
    <w:div w:id="626206410">
      <w:bodyDiv w:val="1"/>
      <w:marLeft w:val="0"/>
      <w:marRight w:val="0"/>
      <w:marTop w:val="0"/>
      <w:marBottom w:val="0"/>
      <w:divBdr>
        <w:top w:val="none" w:sz="0" w:space="0" w:color="auto"/>
        <w:left w:val="none" w:sz="0" w:space="0" w:color="auto"/>
        <w:bottom w:val="none" w:sz="0" w:space="0" w:color="auto"/>
        <w:right w:val="none" w:sz="0" w:space="0" w:color="auto"/>
      </w:divBdr>
      <w:divsChild>
        <w:div w:id="215241935">
          <w:marLeft w:val="0"/>
          <w:marRight w:val="0"/>
          <w:marTop w:val="0"/>
          <w:marBottom w:val="0"/>
          <w:divBdr>
            <w:top w:val="none" w:sz="0" w:space="0" w:color="auto"/>
            <w:left w:val="none" w:sz="0" w:space="0" w:color="auto"/>
            <w:bottom w:val="none" w:sz="0" w:space="0" w:color="auto"/>
            <w:right w:val="none" w:sz="0" w:space="0" w:color="auto"/>
          </w:divBdr>
        </w:div>
      </w:divsChild>
    </w:div>
    <w:div w:id="776415053">
      <w:bodyDiv w:val="1"/>
      <w:marLeft w:val="0"/>
      <w:marRight w:val="0"/>
      <w:marTop w:val="0"/>
      <w:marBottom w:val="0"/>
      <w:divBdr>
        <w:top w:val="none" w:sz="0" w:space="0" w:color="auto"/>
        <w:left w:val="none" w:sz="0" w:space="0" w:color="auto"/>
        <w:bottom w:val="none" w:sz="0" w:space="0" w:color="auto"/>
        <w:right w:val="none" w:sz="0" w:space="0" w:color="auto"/>
      </w:divBdr>
    </w:div>
    <w:div w:id="897781677">
      <w:bodyDiv w:val="1"/>
      <w:marLeft w:val="0"/>
      <w:marRight w:val="0"/>
      <w:marTop w:val="0"/>
      <w:marBottom w:val="0"/>
      <w:divBdr>
        <w:top w:val="none" w:sz="0" w:space="0" w:color="auto"/>
        <w:left w:val="none" w:sz="0" w:space="0" w:color="auto"/>
        <w:bottom w:val="none" w:sz="0" w:space="0" w:color="auto"/>
        <w:right w:val="none" w:sz="0" w:space="0" w:color="auto"/>
      </w:divBdr>
    </w:div>
    <w:div w:id="1160538422">
      <w:bodyDiv w:val="1"/>
      <w:marLeft w:val="0"/>
      <w:marRight w:val="0"/>
      <w:marTop w:val="0"/>
      <w:marBottom w:val="0"/>
      <w:divBdr>
        <w:top w:val="none" w:sz="0" w:space="0" w:color="auto"/>
        <w:left w:val="none" w:sz="0" w:space="0" w:color="auto"/>
        <w:bottom w:val="none" w:sz="0" w:space="0" w:color="auto"/>
        <w:right w:val="none" w:sz="0" w:space="0" w:color="auto"/>
      </w:divBdr>
      <w:divsChild>
        <w:div w:id="110783544">
          <w:marLeft w:val="0"/>
          <w:marRight w:val="0"/>
          <w:marTop w:val="0"/>
          <w:marBottom w:val="0"/>
          <w:divBdr>
            <w:top w:val="none" w:sz="0" w:space="0" w:color="auto"/>
            <w:left w:val="none" w:sz="0" w:space="0" w:color="auto"/>
            <w:bottom w:val="none" w:sz="0" w:space="0" w:color="auto"/>
            <w:right w:val="none" w:sz="0" w:space="0" w:color="auto"/>
          </w:divBdr>
        </w:div>
      </w:divsChild>
    </w:div>
    <w:div w:id="1206874587">
      <w:bodyDiv w:val="1"/>
      <w:marLeft w:val="0"/>
      <w:marRight w:val="0"/>
      <w:marTop w:val="0"/>
      <w:marBottom w:val="0"/>
      <w:divBdr>
        <w:top w:val="none" w:sz="0" w:space="0" w:color="auto"/>
        <w:left w:val="none" w:sz="0" w:space="0" w:color="auto"/>
        <w:bottom w:val="none" w:sz="0" w:space="0" w:color="auto"/>
        <w:right w:val="none" w:sz="0" w:space="0" w:color="auto"/>
      </w:divBdr>
      <w:divsChild>
        <w:div w:id="65222848">
          <w:marLeft w:val="0"/>
          <w:marRight w:val="0"/>
          <w:marTop w:val="0"/>
          <w:marBottom w:val="0"/>
          <w:divBdr>
            <w:top w:val="none" w:sz="0" w:space="0" w:color="auto"/>
            <w:left w:val="none" w:sz="0" w:space="0" w:color="auto"/>
            <w:bottom w:val="none" w:sz="0" w:space="0" w:color="auto"/>
            <w:right w:val="none" w:sz="0" w:space="0" w:color="auto"/>
          </w:divBdr>
        </w:div>
      </w:divsChild>
    </w:div>
    <w:div w:id="1757901969">
      <w:bodyDiv w:val="1"/>
      <w:marLeft w:val="0"/>
      <w:marRight w:val="0"/>
      <w:marTop w:val="0"/>
      <w:marBottom w:val="0"/>
      <w:divBdr>
        <w:top w:val="none" w:sz="0" w:space="0" w:color="auto"/>
        <w:left w:val="none" w:sz="0" w:space="0" w:color="auto"/>
        <w:bottom w:val="none" w:sz="0" w:space="0" w:color="auto"/>
        <w:right w:val="none" w:sz="0" w:space="0" w:color="auto"/>
      </w:divBdr>
    </w:div>
    <w:div w:id="1771580654">
      <w:bodyDiv w:val="1"/>
      <w:marLeft w:val="0"/>
      <w:marRight w:val="0"/>
      <w:marTop w:val="0"/>
      <w:marBottom w:val="0"/>
      <w:divBdr>
        <w:top w:val="none" w:sz="0" w:space="0" w:color="auto"/>
        <w:left w:val="none" w:sz="0" w:space="0" w:color="auto"/>
        <w:bottom w:val="none" w:sz="0" w:space="0" w:color="auto"/>
        <w:right w:val="none" w:sz="0" w:space="0" w:color="auto"/>
      </w:divBdr>
      <w:divsChild>
        <w:div w:id="422919098">
          <w:marLeft w:val="0"/>
          <w:marRight w:val="0"/>
          <w:marTop w:val="0"/>
          <w:marBottom w:val="0"/>
          <w:divBdr>
            <w:top w:val="none" w:sz="0" w:space="0" w:color="auto"/>
            <w:left w:val="none" w:sz="0" w:space="0" w:color="auto"/>
            <w:bottom w:val="none" w:sz="0" w:space="0" w:color="auto"/>
            <w:right w:val="none" w:sz="0" w:space="0" w:color="auto"/>
          </w:divBdr>
        </w:div>
      </w:divsChild>
    </w:div>
    <w:div w:id="1868911295">
      <w:bodyDiv w:val="1"/>
      <w:marLeft w:val="0"/>
      <w:marRight w:val="0"/>
      <w:marTop w:val="0"/>
      <w:marBottom w:val="0"/>
      <w:divBdr>
        <w:top w:val="none" w:sz="0" w:space="0" w:color="auto"/>
        <w:left w:val="none" w:sz="0" w:space="0" w:color="auto"/>
        <w:bottom w:val="none" w:sz="0" w:space="0" w:color="auto"/>
        <w:right w:val="none" w:sz="0" w:space="0" w:color="auto"/>
      </w:divBdr>
      <w:divsChild>
        <w:div w:id="752048177">
          <w:marLeft w:val="0"/>
          <w:marRight w:val="0"/>
          <w:marTop w:val="0"/>
          <w:marBottom w:val="0"/>
          <w:divBdr>
            <w:top w:val="none" w:sz="0" w:space="0" w:color="auto"/>
            <w:left w:val="none" w:sz="0" w:space="0" w:color="auto"/>
            <w:bottom w:val="none" w:sz="0" w:space="0" w:color="auto"/>
            <w:right w:val="none" w:sz="0" w:space="0" w:color="auto"/>
          </w:divBdr>
        </w:div>
      </w:divsChild>
    </w:div>
    <w:div w:id="2067024103">
      <w:bodyDiv w:val="1"/>
      <w:marLeft w:val="0"/>
      <w:marRight w:val="0"/>
      <w:marTop w:val="0"/>
      <w:marBottom w:val="0"/>
      <w:divBdr>
        <w:top w:val="none" w:sz="0" w:space="0" w:color="auto"/>
        <w:left w:val="none" w:sz="0" w:space="0" w:color="auto"/>
        <w:bottom w:val="none" w:sz="0" w:space="0" w:color="auto"/>
        <w:right w:val="none" w:sz="0" w:space="0" w:color="auto"/>
      </w:divBdr>
      <w:divsChild>
        <w:div w:id="1770152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evancehealth.service-now.com/now/nav/ui/classic/params/target/pm_project.do%3Fsys_id%3D18bbd80097b356508d4930771153af2e%26sysparm_record_list%3DnumberCONTAINSPRJ2152663%255eORDERBYnumber%26sysparm_record_row%3D1%26sysparm_record_rows%3D1%26sysparm_record_target%3Dpm_project%26sysparm_view%3DSSCR%26sysparm_view_forced%3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vancehealth.service-now.com/now/nav/ui/classic/params/target/pm_project.do%3Fsys_id%3De100594693471a9837cf75856aba10e4%26sysparm_record_list%3DnumberCONTAINSPRJ2103378%255eORDERBYnumber%26sysparm_record_row%3D1%26sysparm_record_rows%3D1%26sysparm_record_target%3Dpm_project%26sysparm_view%3DSSCR%26sysparm_view_forced%3Dtrue" TargetMode="External"/><Relationship Id="rId5" Type="http://schemas.openxmlformats.org/officeDocument/2006/relationships/hyperlink" Target="https://elevancehealth.service-now.com/now/nav/ui/classic/params/target/pm_project.do%3Fsys_id%3Ddbd875bac3321a54c119ba0fb0013144%26sysparm_record_list%3DnumberCONTAINSPRJ2090836%255eORDERBYnumber%26sysparm_record_row%3D1%26sysparm_record_rows%3D1%26sysparm_record_target%3Dpm_project%26sysparm_view%3DSSCR%26sysparm_view_forced%3Dtr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1376</Words>
  <Characters>7846</Characters>
  <Application>Microsoft Office Word</Application>
  <DocSecurity>0</DocSecurity>
  <Lines>65</Lines>
  <Paragraphs>18</Paragraphs>
  <ScaleCrop>false</ScaleCrop>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Treema Davis</dc:creator>
  <cp:keywords/>
  <dc:description/>
  <cp:lastModifiedBy>P, Treema Davis</cp:lastModifiedBy>
  <cp:revision>1</cp:revision>
  <dcterms:created xsi:type="dcterms:W3CDTF">2025-04-04T12:46:00Z</dcterms:created>
  <dcterms:modified xsi:type="dcterms:W3CDTF">2025-04-04T12:58:00Z</dcterms:modified>
</cp:coreProperties>
</file>