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3337" w14:textId="4DB8B629" w:rsidR="00162988" w:rsidRPr="00D371D2" w:rsidRDefault="00162988" w:rsidP="00DF3E6A">
      <w:pPr>
        <w:pStyle w:val="Titre1"/>
        <w:ind w:left="708"/>
        <w:jc w:val="center"/>
        <w:rPr>
          <w:b/>
          <w:bCs/>
        </w:rPr>
      </w:pPr>
      <w:r w:rsidRPr="00D371D2">
        <w:rPr>
          <w:b/>
          <w:bCs/>
        </w:rPr>
        <w:t>Compte rendu</w:t>
      </w:r>
      <w:r w:rsidR="00D371D2" w:rsidRPr="00D371D2">
        <w:rPr>
          <w:b/>
          <w:bCs/>
        </w:rPr>
        <w:t> :</w:t>
      </w:r>
      <w:r w:rsidRPr="00D371D2">
        <w:rPr>
          <w:b/>
          <w:bCs/>
        </w:rPr>
        <w:t xml:space="preserve"> </w:t>
      </w:r>
      <w:r w:rsidR="00D371D2" w:rsidRPr="00D371D2">
        <w:rPr>
          <w:b/>
          <w:bCs/>
        </w:rPr>
        <w:t xml:space="preserve">Partie 2 : </w:t>
      </w:r>
      <w:r w:rsidRPr="00D371D2">
        <w:rPr>
          <w:b/>
          <w:bCs/>
        </w:rPr>
        <w:t>Générateur d'art génératif</w:t>
      </w:r>
      <w:r w:rsidR="008D5B7E">
        <w:rPr>
          <w:b/>
          <w:bCs/>
        </w:rPr>
        <w:t xml:space="preserve"> (œuvre n°4)</w:t>
      </w:r>
    </w:p>
    <w:p w14:paraId="26508F94" w14:textId="6CD16444" w:rsidR="00D371D2" w:rsidRPr="00D371D2" w:rsidRDefault="00D371D2" w:rsidP="00DF3E6A">
      <w:pPr>
        <w:ind w:left="708"/>
        <w:jc w:val="center"/>
      </w:pPr>
      <w:r>
        <w:rPr>
          <w:color w:val="444444"/>
          <w:sz w:val="22"/>
        </w:rPr>
        <w:t xml:space="preserve">Lubin VRAY  |  BUT R&amp;T — IUT de Roanne  |  </w:t>
      </w:r>
      <w:proofErr w:type="gramStart"/>
      <w:r>
        <w:rPr>
          <w:color w:val="444444"/>
          <w:sz w:val="22"/>
        </w:rPr>
        <w:t>Juin</w:t>
      </w:r>
      <w:proofErr w:type="gramEnd"/>
      <w:r>
        <w:rPr>
          <w:color w:val="444444"/>
          <w:sz w:val="22"/>
        </w:rPr>
        <w:t xml:space="preserve"> 2026</w:t>
      </w:r>
      <w:r>
        <w:rPr>
          <w:color w:val="444444"/>
          <w:sz w:val="22"/>
        </w:rPr>
        <w:br/>
        <w:t>Module : R202 — Réseau &amp; Web</w:t>
      </w:r>
    </w:p>
    <w:p w14:paraId="0C57B800" w14:textId="77777777" w:rsidR="00162988" w:rsidRPr="00162988" w:rsidRDefault="00162988" w:rsidP="00934C20">
      <w:r w:rsidRPr="00162988">
        <w:rPr>
          <w:b/>
          <w:bCs/>
        </w:rPr>
        <w:t>Démarche artistique et technique</w:t>
      </w:r>
    </w:p>
    <w:p w14:paraId="475064C2" w14:textId="2BCE8B6A" w:rsidR="00162988" w:rsidRPr="00162988" w:rsidRDefault="00162988" w:rsidP="00934C20">
      <w:r w:rsidRPr="00162988">
        <w:t xml:space="preserve">Ce programme génère une image numérique de haute résolution (4000×4800 px) inspirée du </w:t>
      </w:r>
      <w:r w:rsidRPr="00162988">
        <w:rPr>
          <w:i/>
          <w:iCs/>
        </w:rPr>
        <w:t>plotter art</w:t>
      </w:r>
      <w:r w:rsidRPr="00162988">
        <w:t>, et plus particulièrement de l'œuvre 23 ecke de Georg Nees</w:t>
      </w:r>
      <w:r>
        <w:t xml:space="preserve">, </w:t>
      </w:r>
      <w:r w:rsidRPr="00162988">
        <w:t xml:space="preserve"> l'un des pionniers de l'art génératif par ordinateur, dès les années 1960. À l'image de Nees qui explorait la tension entre règle et hasard dans ses tracés automatisés, ce programme combine une structure géométrique stricte avec une dose contrôlée de désordre, afin d'obtenir un rendu organique qui échappe à la froideur d'un motif purement mécanique. </w:t>
      </w:r>
    </w:p>
    <w:p w14:paraId="0BFD24E5" w14:textId="53358587" w:rsidR="00162988" w:rsidRPr="00162988" w:rsidRDefault="00162988" w:rsidP="00934C20">
      <w:r w:rsidRPr="00162988">
        <w:rPr>
          <w:b/>
          <w:bCs/>
        </w:rPr>
        <w:t>Fonctionnement du programme</w:t>
      </w:r>
    </w:p>
    <w:p w14:paraId="097D13BA" w14:textId="236723E1" w:rsidR="00162988" w:rsidRPr="00162988" w:rsidRDefault="00162988" w:rsidP="00934C20">
      <w:r w:rsidRPr="00162988">
        <w:t xml:space="preserve">Chaque case de la grille accueille une figure unique, construite par une série de </w:t>
      </w:r>
      <w:r w:rsidRPr="00162988">
        <w:rPr>
          <w:i/>
          <w:iCs/>
        </w:rPr>
        <w:t>n</w:t>
      </w:r>
      <w:r w:rsidRPr="00162988">
        <w:t xml:space="preserve"> segments tracés à partir d'un point de départ aléatoire. Pour chaque segment, un tirage au sort détermine son type : dans </w:t>
      </w:r>
      <w:r w:rsidRPr="00162988">
        <w:rPr>
          <w:i/>
          <w:iCs/>
        </w:rPr>
        <w:t>x</w:t>
      </w:r>
      <w:r w:rsidRPr="00162988">
        <w:t xml:space="preserve">% des cas, le trait rejoint directement un point quelconque (segment diagonal libre) ; dans les </w:t>
      </w:r>
      <w:r w:rsidRPr="00162988">
        <w:rPr>
          <w:i/>
          <w:iCs/>
        </w:rPr>
        <w:t>(100-x)</w:t>
      </w:r>
      <w:r w:rsidRPr="00162988">
        <w:t>% restants, il emprunte deux étapes</w:t>
      </w:r>
      <w:r>
        <w:t xml:space="preserve">, </w:t>
      </w:r>
      <w:r w:rsidRPr="00162988">
        <w:t xml:space="preserve"> d'abord un déplacement horizontal, puis vertical</w:t>
      </w:r>
      <w:r>
        <w:t>,</w:t>
      </w:r>
      <w:r w:rsidRPr="00162988">
        <w:t xml:space="preserve"> produisant des angles droits caractéristiques du dessin technique. La figure se referme ensuite sur son point d'origine, formant une boucle fermée. Le paramètre CHAOS introduit une perturbation sur la position, la taille et la marge de chaque case, brisant légèrement </w:t>
      </w:r>
      <w:r>
        <w:t xml:space="preserve">ou drastiquement </w:t>
      </w:r>
      <w:r w:rsidRPr="00162988">
        <w:t>la régularité de la grille</w:t>
      </w:r>
      <w:r>
        <w:t>.</w:t>
      </w:r>
    </w:p>
    <w:p w14:paraId="764BF81F" w14:textId="610DCFE4" w:rsidR="00934C20" w:rsidRPr="00934C20" w:rsidRDefault="00934C20" w:rsidP="00934C20">
      <w:pPr>
        <w:rPr>
          <w:b/>
          <w:bCs/>
        </w:rPr>
      </w:pPr>
      <w:r w:rsidRPr="00934C20">
        <w:rPr>
          <w:b/>
          <w:bCs/>
        </w:rPr>
        <w:t>Paramètres configurables</w:t>
      </w:r>
    </w:p>
    <w:p w14:paraId="5B7AA543" w14:textId="77777777" w:rsidR="00934C20" w:rsidRPr="00934C20" w:rsidRDefault="00934C20" w:rsidP="00934C20">
      <w:r w:rsidRPr="00934C20">
        <w:t>Tous les réglages sont regroupés en tête de fichier sous forme de variables. Sur le site, il est possible de les passer directement en ligne de commande via sys.argv — les lignes sont déjà présentes dans le code, il suffit de décommenter :</w:t>
      </w:r>
    </w:p>
    <w:p w14:paraId="1763B56F" w14:textId="77777777" w:rsidR="00934C20" w:rsidRPr="00934C20" w:rsidRDefault="00934C20" w:rsidP="00934C20">
      <w:r w:rsidRPr="00934C20">
        <w:t>Le dernier argument, CHAOS, est le plus expressif : il perturbe simultanément la position de chaque figure dans la grille, sa taille et sa marge. À 0 la composition est parfaitement régulière, à 1 les figures se décalent, se déforment et se chevauchent jusqu'à faire éclater la grille.</w:t>
      </w:r>
    </w:p>
    <w:p w14:paraId="74B0DD59" w14:textId="673421AA" w:rsidR="00162988" w:rsidRPr="00162988" w:rsidRDefault="00162988" w:rsidP="00DF3E6A">
      <w:pPr>
        <w:ind w:left="708"/>
      </w:pPr>
    </w:p>
    <w:p w14:paraId="224F37AD" w14:textId="77777777" w:rsidR="005729FB" w:rsidRDefault="005729FB"/>
    <w:sectPr w:rsidR="005729FB" w:rsidSect="00934C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B6031" w14:textId="77777777" w:rsidR="009C157D" w:rsidRDefault="009C157D" w:rsidP="00934C20">
      <w:pPr>
        <w:spacing w:after="0" w:line="240" w:lineRule="auto"/>
      </w:pPr>
      <w:r>
        <w:separator/>
      </w:r>
    </w:p>
  </w:endnote>
  <w:endnote w:type="continuationSeparator" w:id="0">
    <w:p w14:paraId="7E88D57F" w14:textId="77777777" w:rsidR="009C157D" w:rsidRDefault="009C157D" w:rsidP="00934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374E" w14:textId="77777777" w:rsidR="009C157D" w:rsidRDefault="009C157D" w:rsidP="00934C20">
      <w:pPr>
        <w:spacing w:after="0" w:line="240" w:lineRule="auto"/>
      </w:pPr>
      <w:r>
        <w:separator/>
      </w:r>
    </w:p>
  </w:footnote>
  <w:footnote w:type="continuationSeparator" w:id="0">
    <w:p w14:paraId="61D1DBB4" w14:textId="77777777" w:rsidR="009C157D" w:rsidRDefault="009C157D" w:rsidP="00934C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9FB"/>
    <w:rsid w:val="00162988"/>
    <w:rsid w:val="005729FB"/>
    <w:rsid w:val="007F78FE"/>
    <w:rsid w:val="008D5B7E"/>
    <w:rsid w:val="00934C20"/>
    <w:rsid w:val="00955DFC"/>
    <w:rsid w:val="009C157D"/>
    <w:rsid w:val="00D371D2"/>
    <w:rsid w:val="00DF3E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B27D"/>
  <w15:chartTrackingRefBased/>
  <w15:docId w15:val="{8C75F738-5B13-4047-A46E-2C26EDB91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2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72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729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729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729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729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29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29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29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29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729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729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729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729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729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29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29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29FB"/>
    <w:rPr>
      <w:rFonts w:eastAsiaTheme="majorEastAsia" w:cstheme="majorBidi"/>
      <w:color w:val="272727" w:themeColor="text1" w:themeTint="D8"/>
    </w:rPr>
  </w:style>
  <w:style w:type="paragraph" w:styleId="Titre">
    <w:name w:val="Title"/>
    <w:basedOn w:val="Normal"/>
    <w:next w:val="Normal"/>
    <w:link w:val="TitreCar"/>
    <w:uiPriority w:val="10"/>
    <w:qFormat/>
    <w:rsid w:val="00572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29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29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29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29FB"/>
    <w:pPr>
      <w:spacing w:before="160"/>
      <w:jc w:val="center"/>
    </w:pPr>
    <w:rPr>
      <w:i/>
      <w:iCs/>
      <w:color w:val="404040" w:themeColor="text1" w:themeTint="BF"/>
    </w:rPr>
  </w:style>
  <w:style w:type="character" w:customStyle="1" w:styleId="CitationCar">
    <w:name w:val="Citation Car"/>
    <w:basedOn w:val="Policepardfaut"/>
    <w:link w:val="Citation"/>
    <w:uiPriority w:val="29"/>
    <w:rsid w:val="005729FB"/>
    <w:rPr>
      <w:i/>
      <w:iCs/>
      <w:color w:val="404040" w:themeColor="text1" w:themeTint="BF"/>
    </w:rPr>
  </w:style>
  <w:style w:type="paragraph" w:styleId="Paragraphedeliste">
    <w:name w:val="List Paragraph"/>
    <w:basedOn w:val="Normal"/>
    <w:uiPriority w:val="34"/>
    <w:qFormat/>
    <w:rsid w:val="005729FB"/>
    <w:pPr>
      <w:ind w:left="720"/>
      <w:contextualSpacing/>
    </w:pPr>
  </w:style>
  <w:style w:type="character" w:styleId="Accentuationintense">
    <w:name w:val="Intense Emphasis"/>
    <w:basedOn w:val="Policepardfaut"/>
    <w:uiPriority w:val="21"/>
    <w:qFormat/>
    <w:rsid w:val="005729FB"/>
    <w:rPr>
      <w:i/>
      <w:iCs/>
      <w:color w:val="2F5496" w:themeColor="accent1" w:themeShade="BF"/>
    </w:rPr>
  </w:style>
  <w:style w:type="paragraph" w:styleId="Citationintense">
    <w:name w:val="Intense Quote"/>
    <w:basedOn w:val="Normal"/>
    <w:next w:val="Normal"/>
    <w:link w:val="CitationintenseCar"/>
    <w:uiPriority w:val="30"/>
    <w:qFormat/>
    <w:rsid w:val="00572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729FB"/>
    <w:rPr>
      <w:i/>
      <w:iCs/>
      <w:color w:val="2F5496" w:themeColor="accent1" w:themeShade="BF"/>
    </w:rPr>
  </w:style>
  <w:style w:type="character" w:styleId="Rfrenceintense">
    <w:name w:val="Intense Reference"/>
    <w:basedOn w:val="Policepardfaut"/>
    <w:uiPriority w:val="32"/>
    <w:qFormat/>
    <w:rsid w:val="005729FB"/>
    <w:rPr>
      <w:b/>
      <w:bCs/>
      <w:smallCaps/>
      <w:color w:val="2F5496" w:themeColor="accent1" w:themeShade="BF"/>
      <w:spacing w:val="5"/>
    </w:rPr>
  </w:style>
  <w:style w:type="paragraph" w:styleId="En-tte">
    <w:name w:val="header"/>
    <w:basedOn w:val="Normal"/>
    <w:link w:val="En-tteCar"/>
    <w:uiPriority w:val="99"/>
    <w:unhideWhenUsed/>
    <w:rsid w:val="00934C20"/>
    <w:pPr>
      <w:tabs>
        <w:tab w:val="center" w:pos="4536"/>
        <w:tab w:val="right" w:pos="9072"/>
      </w:tabs>
      <w:spacing w:after="0" w:line="240" w:lineRule="auto"/>
    </w:pPr>
  </w:style>
  <w:style w:type="character" w:customStyle="1" w:styleId="En-tteCar">
    <w:name w:val="En-tête Car"/>
    <w:basedOn w:val="Policepardfaut"/>
    <w:link w:val="En-tte"/>
    <w:uiPriority w:val="99"/>
    <w:rsid w:val="00934C20"/>
  </w:style>
  <w:style w:type="paragraph" w:styleId="Pieddepage">
    <w:name w:val="footer"/>
    <w:basedOn w:val="Normal"/>
    <w:link w:val="PieddepageCar"/>
    <w:uiPriority w:val="99"/>
    <w:unhideWhenUsed/>
    <w:rsid w:val="00934C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4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64459-6340-491C-A340-51A0F39A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305</Words>
  <Characters>1680</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2026-06-02T07:55:00Z</dcterms:created>
  <dcterms:modified xsi:type="dcterms:W3CDTF">2026-06-09T10:12:00Z</dcterms:modified>
</cp:coreProperties>
</file>