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5EB96" w14:textId="77777777" w:rsidR="00A721FD" w:rsidRPr="001A1FBA" w:rsidRDefault="007C2DF5" w:rsidP="001A1FBA">
      <w:pPr>
        <w:jc w:val="center"/>
        <w:rPr>
          <w:b/>
          <w:sz w:val="28"/>
        </w:rPr>
      </w:pPr>
      <w:r>
        <w:rPr>
          <w:b/>
          <w:sz w:val="28"/>
        </w:rPr>
        <w:t xml:space="preserve">COMPLÉMENT </w:t>
      </w:r>
      <w:r w:rsidR="0034711F">
        <w:rPr>
          <w:b/>
          <w:sz w:val="28"/>
        </w:rPr>
        <w:t>: ÉVALUATION DU NOMBRE DE NŒUDS RÉELS GÉNÉRÉS POUR UN ARBRE DONNÉ</w:t>
      </w:r>
    </w:p>
    <w:p w14:paraId="066B9F41" w14:textId="77777777" w:rsidR="00A721FD" w:rsidRDefault="00A721FD" w:rsidP="001A1FBA">
      <w:pPr>
        <w:jc w:val="both"/>
      </w:pPr>
    </w:p>
    <w:p w14:paraId="69C93835" w14:textId="77777777" w:rsidR="00A721FD" w:rsidRDefault="00A721FD" w:rsidP="001A1FBA">
      <w:pPr>
        <w:jc w:val="both"/>
      </w:pPr>
      <w:r>
        <w:t xml:space="preserve">On sait qu’il y a </w:t>
      </w:r>
      <w:proofErr w:type="gramStart"/>
      <w:r w:rsidRPr="001A1FBA">
        <w:rPr>
          <w:b/>
        </w:rPr>
        <w:t>9!</w:t>
      </w:r>
      <w:proofErr w:type="gramEnd"/>
      <w:r w:rsidRPr="001A1FBA">
        <w:rPr>
          <w:b/>
        </w:rPr>
        <w:t xml:space="preserve"> possibilités de combinaisons possibles finales</w:t>
      </w:r>
      <w:r>
        <w:t>. Cependant, le programme va aussi générer les états intermédiaires (grilles partiellement remplies).</w:t>
      </w:r>
    </w:p>
    <w:p w14:paraId="677E40EA" w14:textId="77777777" w:rsidR="00A721FD" w:rsidRDefault="00A721FD" w:rsidP="001A1FBA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86052C4" wp14:editId="52541519">
            <wp:simplePos x="0" y="0"/>
            <wp:positionH relativeFrom="column">
              <wp:posOffset>-48260</wp:posOffset>
            </wp:positionH>
            <wp:positionV relativeFrom="paragraph">
              <wp:posOffset>305435</wp:posOffset>
            </wp:positionV>
            <wp:extent cx="5742305" cy="3614420"/>
            <wp:effectExtent l="0" t="0" r="0" b="0"/>
            <wp:wrapTopAndBottom/>
            <wp:docPr id="1" name="Image 1" descr="/Users/lucbertin/Desktop/nfnfn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cbertin/Desktop/nfnfndf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Reprenons le schéma précédent : </w:t>
      </w:r>
    </w:p>
    <w:p w14:paraId="718D2DEB" w14:textId="77777777" w:rsidR="00A721FD" w:rsidRDefault="00A721FD" w:rsidP="001A1FBA">
      <w:pPr>
        <w:jc w:val="both"/>
      </w:pPr>
    </w:p>
    <w:p w14:paraId="50277333" w14:textId="77777777" w:rsidR="00A721FD" w:rsidRDefault="00A721FD" w:rsidP="001A1FBA">
      <w:pPr>
        <w:jc w:val="both"/>
      </w:pPr>
      <w:r>
        <w:t>On voit bien là que si on génère l’intégralité de l’arbre on a d’abord :</w:t>
      </w:r>
    </w:p>
    <w:p w14:paraId="147B5BD9" w14:textId="77777777" w:rsidR="00A721FD" w:rsidRDefault="00A721FD" w:rsidP="001A1FBA">
      <w:pPr>
        <w:ind w:firstLine="708"/>
        <w:jc w:val="both"/>
      </w:pPr>
      <w:r>
        <w:t>-</w:t>
      </w:r>
      <w:r w:rsidRPr="00A721FD">
        <w:rPr>
          <w:b/>
        </w:rPr>
        <w:t>un nœud</w:t>
      </w:r>
      <w:r>
        <w:t xml:space="preserve"> à la racine, </w:t>
      </w:r>
    </w:p>
    <w:p w14:paraId="5B7F5205" w14:textId="77777777" w:rsidR="00A721FD" w:rsidRDefault="00A721FD" w:rsidP="001A1FBA">
      <w:pPr>
        <w:ind w:firstLine="708"/>
        <w:jc w:val="both"/>
      </w:pPr>
      <w:r>
        <w:t xml:space="preserve">-puis </w:t>
      </w:r>
      <w:r w:rsidRPr="00A721FD">
        <w:rPr>
          <w:b/>
        </w:rPr>
        <w:t>9 nœuds générés</w:t>
      </w:r>
      <w:r>
        <w:t xml:space="preserve"> (9 placements possibles à partir d’une grille vide),</w:t>
      </w:r>
    </w:p>
    <w:p w14:paraId="3E7A80E1" w14:textId="77777777" w:rsidR="00A721FD" w:rsidRDefault="00A721FD" w:rsidP="001A1FBA">
      <w:pPr>
        <w:ind w:firstLine="708"/>
        <w:jc w:val="both"/>
      </w:pPr>
      <w:r>
        <w:t xml:space="preserve">-puis 8 nœuds pour chaque père, donc </w:t>
      </w:r>
      <w:r w:rsidRPr="00A721FD">
        <w:rPr>
          <w:b/>
        </w:rPr>
        <w:t xml:space="preserve">8*9 </w:t>
      </w:r>
      <w:r>
        <w:rPr>
          <w:b/>
        </w:rPr>
        <w:t xml:space="preserve">= 72 </w:t>
      </w:r>
      <w:r w:rsidRPr="00A721FD">
        <w:rPr>
          <w:b/>
        </w:rPr>
        <w:t>nœuds</w:t>
      </w:r>
      <w:r>
        <w:t xml:space="preserve"> générés,</w:t>
      </w:r>
    </w:p>
    <w:p w14:paraId="7CAF0343" w14:textId="77777777" w:rsidR="001A1FBA" w:rsidRDefault="001A1FBA" w:rsidP="001A1FBA">
      <w:pPr>
        <w:ind w:firstLine="708"/>
        <w:jc w:val="both"/>
      </w:pPr>
      <w:r>
        <w:t xml:space="preserve">-puis 7 nœuds pour chacun des 8 nœuds donc </w:t>
      </w:r>
      <w:r w:rsidRPr="001A1FBA">
        <w:rPr>
          <w:b/>
        </w:rPr>
        <w:t>7*8*9 nœuds</w:t>
      </w:r>
      <w:r>
        <w:t xml:space="preserve"> générés,</w:t>
      </w:r>
    </w:p>
    <w:p w14:paraId="611D2523" w14:textId="77777777" w:rsidR="001A1FBA" w:rsidRDefault="001A1FBA" w:rsidP="001A1FBA">
      <w:pPr>
        <w:ind w:firstLine="708"/>
        <w:jc w:val="both"/>
      </w:pPr>
      <w:r>
        <w:t xml:space="preserve">- </w:t>
      </w:r>
      <w:r w:rsidRPr="001A1FBA">
        <w:rPr>
          <w:b/>
        </w:rPr>
        <w:t>…</w:t>
      </w:r>
    </w:p>
    <w:p w14:paraId="36269D09" w14:textId="77777777" w:rsidR="001A1FBA" w:rsidRDefault="001A1FBA" w:rsidP="001A1FBA">
      <w:pPr>
        <w:ind w:firstLine="708"/>
        <w:jc w:val="both"/>
      </w:pPr>
      <w:r>
        <w:t xml:space="preserve">- jusqu’aux </w:t>
      </w:r>
      <w:r w:rsidRPr="001A1FBA">
        <w:rPr>
          <w:b/>
        </w:rPr>
        <w:t>9*8*7*6*5*4*3*2*1 = 9 !</w:t>
      </w:r>
      <w:r>
        <w:t xml:space="preserve"> nœuds générés finalement.</w:t>
      </w:r>
    </w:p>
    <w:p w14:paraId="02633CA3" w14:textId="77777777" w:rsidR="001A1FBA" w:rsidRDefault="001A1FBA" w:rsidP="001A1FBA">
      <w:pPr>
        <w:ind w:firstLine="708"/>
        <w:jc w:val="both"/>
      </w:pPr>
    </w:p>
    <w:p w14:paraId="3419EEF1" w14:textId="77777777" w:rsidR="001A1FBA" w:rsidRDefault="001A1FBA" w:rsidP="001A1FBA">
      <w:pPr>
        <w:jc w:val="center"/>
        <w:rPr>
          <w:rFonts w:eastAsiaTheme="minorEastAsia"/>
        </w:rPr>
      </w:pPr>
      <w:r>
        <w:t xml:space="preserve">On peut donc établir de ce fait qu’une génération d’arbre à partir d’une grille vide produit 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9-n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!</m:t>
                </m:r>
              </m:den>
            </m:f>
          </m:e>
        </m:nary>
      </m:oMath>
      <w:r>
        <w:rPr>
          <w:rFonts w:eastAsiaTheme="minorEastAsia"/>
        </w:rPr>
        <w:t xml:space="preserve"> = 623530 nœuds au total</w:t>
      </w:r>
    </w:p>
    <w:p w14:paraId="61F05018" w14:textId="77777777" w:rsidR="001A1FBA" w:rsidRDefault="001A1FBA" w:rsidP="001A1FBA">
      <w:pPr>
        <w:jc w:val="both"/>
        <w:rPr>
          <w:rFonts w:eastAsiaTheme="minorEastAsia"/>
        </w:rPr>
      </w:pPr>
    </w:p>
    <w:p w14:paraId="5B3D9091" w14:textId="77777777" w:rsidR="001A1FBA" w:rsidRDefault="001A1FBA" w:rsidP="001A1FBA">
      <w:pPr>
        <w:jc w:val="both"/>
        <w:rPr>
          <w:rFonts w:eastAsiaTheme="minorEastAsia"/>
        </w:rPr>
      </w:pPr>
      <w:r>
        <w:rPr>
          <w:rFonts w:eastAsiaTheme="minorEastAsia"/>
        </w:rPr>
        <w:t>En pratique, on implémente l’algorithme </w:t>
      </w:r>
      <w:proofErr w:type="spellStart"/>
      <w:r w:rsidRPr="001A1FBA">
        <w:rPr>
          <w:rFonts w:eastAsiaTheme="minorEastAsia"/>
          <w:b/>
          <w:i/>
        </w:rPr>
        <w:t>nbr_noeuds</w:t>
      </w:r>
      <w:proofErr w:type="spellEnd"/>
      <w:r>
        <w:rPr>
          <w:rFonts w:eastAsiaTheme="minorEastAsia"/>
        </w:rPr>
        <w:t xml:space="preserve"> pour déterminer le nombre total de nœuds générés qui est alors d’environ </w:t>
      </w:r>
      <w:r w:rsidR="007C2DF5">
        <w:rPr>
          <w:rFonts w:eastAsiaTheme="minorEastAsia"/>
        </w:rPr>
        <w:t>546480</w:t>
      </w:r>
      <w:r>
        <w:rPr>
          <w:rFonts w:eastAsiaTheme="minorEastAsia"/>
        </w:rPr>
        <w:t xml:space="preserve"> nœuds. Ceci est </w:t>
      </w:r>
      <w:r w:rsidRPr="001A1FBA">
        <w:rPr>
          <w:rFonts w:eastAsiaTheme="minorEastAsia"/>
          <w:b/>
        </w:rPr>
        <w:t>cohérent qu’on trouve une valeur inférieure</w:t>
      </w:r>
      <w:r>
        <w:rPr>
          <w:rFonts w:eastAsiaTheme="minorEastAsia"/>
        </w:rPr>
        <w:t xml:space="preserve"> car les sous-éléments d’une grille </w:t>
      </w:r>
      <w:r w:rsidRPr="001A1FBA">
        <w:rPr>
          <w:rFonts w:eastAsiaTheme="minorEastAsia"/>
          <w:b/>
        </w:rPr>
        <w:t>partiellement remplie mais gagnante</w:t>
      </w:r>
      <w:r>
        <w:rPr>
          <w:rFonts w:eastAsiaTheme="minorEastAsia"/>
        </w:rPr>
        <w:t xml:space="preserve"> ne sont </w:t>
      </w:r>
      <w:r w:rsidRPr="001A1FBA">
        <w:rPr>
          <w:rFonts w:eastAsiaTheme="minorEastAsia"/>
          <w:b/>
        </w:rPr>
        <w:t>pas générés</w:t>
      </w:r>
      <w:r>
        <w:rPr>
          <w:rFonts w:eastAsiaTheme="minorEastAsia"/>
        </w:rPr>
        <w:t xml:space="preserve">. Cependant on a une erreur du modèle relative d’environ :  </w:t>
      </w:r>
    </w:p>
    <w:p w14:paraId="63E0016F" w14:textId="77777777" w:rsidR="001A1FBA" w:rsidRDefault="001A1FBA" w:rsidP="001A1FBA">
      <w:pPr>
        <w:ind w:left="2124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(</w:t>
      </w:r>
      <w:r>
        <w:rPr>
          <w:rFonts w:eastAsiaTheme="minorEastAsia"/>
        </w:rPr>
        <w:t>623530</w:t>
      </w:r>
      <w:r>
        <w:rPr>
          <w:rFonts w:eastAsiaTheme="minorEastAsia"/>
        </w:rPr>
        <w:t>-</w:t>
      </w:r>
      <w:proofErr w:type="gramStart"/>
      <w:r w:rsidR="007C2DF5">
        <w:rPr>
          <w:rFonts w:eastAsiaTheme="minorEastAsia"/>
        </w:rPr>
        <w:t>546480</w:t>
      </w:r>
      <w:r>
        <w:rPr>
          <w:rFonts w:eastAsiaTheme="minorEastAsia"/>
        </w:rPr>
        <w:t>)/</w:t>
      </w:r>
      <w:proofErr w:type="gramEnd"/>
      <w:r w:rsidR="007C2DF5">
        <w:rPr>
          <w:rFonts w:eastAsiaTheme="minorEastAsia"/>
        </w:rPr>
        <w:t>546480 * 100  = 14</w:t>
      </w:r>
      <w:r>
        <w:rPr>
          <w:rFonts w:eastAsiaTheme="minorEastAsia"/>
        </w:rPr>
        <w:t xml:space="preserve">% </w:t>
      </w:r>
    </w:p>
    <w:p w14:paraId="23A3FBB5" w14:textId="77777777" w:rsidR="001A1FBA" w:rsidRDefault="001A1FBA" w:rsidP="001A1FB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on peut considérer ce modèle comme une </w:t>
      </w:r>
      <w:r w:rsidR="007C2DF5">
        <w:rPr>
          <w:rFonts w:eastAsiaTheme="minorEastAsia"/>
          <w:b/>
        </w:rPr>
        <w:t xml:space="preserve">bonne </w:t>
      </w:r>
      <w:r w:rsidRPr="007C2DF5">
        <w:rPr>
          <w:rFonts w:eastAsiaTheme="minorEastAsia"/>
          <w:b/>
        </w:rPr>
        <w:t>approximation</w:t>
      </w:r>
      <w:r>
        <w:rPr>
          <w:rFonts w:eastAsiaTheme="minorEastAsia"/>
        </w:rPr>
        <w:t xml:space="preserve"> de la génération des nœuds.</w:t>
      </w:r>
    </w:p>
    <w:p w14:paraId="64FC164F" w14:textId="77777777" w:rsidR="001A1FBA" w:rsidRDefault="001A1FBA" w:rsidP="001A1FBA">
      <w:pPr>
        <w:jc w:val="both"/>
        <w:rPr>
          <w:rFonts w:eastAsiaTheme="minorEastAsia"/>
        </w:rPr>
      </w:pPr>
    </w:p>
    <w:p w14:paraId="35F0C072" w14:textId="77777777" w:rsidR="005F783A" w:rsidRDefault="005F783A" w:rsidP="001A1FB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On peut généraliser cette formule sur une grille déjà partiellement remplie 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!</m:t>
                </m:r>
              </m:den>
            </m:f>
          </m:e>
        </m:nary>
      </m:oMath>
      <w:r>
        <w:rPr>
          <w:rFonts w:eastAsiaTheme="minorEastAsia"/>
        </w:rPr>
        <w:t xml:space="preserve">  avec n le nombre de cases vides. Il s’agit encore ici d’un modèle. </w:t>
      </w:r>
    </w:p>
    <w:p w14:paraId="7013B6E5" w14:textId="77777777" w:rsidR="0034711F" w:rsidRDefault="0034711F" w:rsidP="001A1FBA">
      <w:pPr>
        <w:jc w:val="both"/>
        <w:rPr>
          <w:rFonts w:eastAsiaTheme="minorEastAsia"/>
        </w:rPr>
      </w:pPr>
    </w:p>
    <w:p w14:paraId="3F5C5518" w14:textId="77777777" w:rsidR="007C2DF5" w:rsidRDefault="0034711F" w:rsidP="001A1FB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L’algorithme </w:t>
      </w:r>
      <w:proofErr w:type="spellStart"/>
      <w:r w:rsidRPr="0034711F">
        <w:rPr>
          <w:rFonts w:eastAsiaTheme="minorEastAsia"/>
          <w:b/>
          <w:i/>
        </w:rPr>
        <w:t>nbr_noeud_ameliore</w:t>
      </w:r>
      <w:proofErr w:type="spellEnd"/>
      <w:r>
        <w:rPr>
          <w:rFonts w:eastAsiaTheme="minorEastAsia"/>
        </w:rPr>
        <w:t xml:space="preserve"> va plus loin et détermine le nombre de nœuds générés à chaque remplissage d’une case. </w:t>
      </w:r>
      <w:r w:rsidR="007D7EE8">
        <w:rPr>
          <w:rFonts w:eastAsiaTheme="minorEastAsia"/>
        </w:rPr>
        <w:t xml:space="preserve">Une implémentation </w:t>
      </w:r>
      <w:r w:rsidR="007D7EE8" w:rsidRPr="007D7EE8">
        <w:rPr>
          <w:rFonts w:eastAsiaTheme="minorEastAsia"/>
          <w:b/>
        </w:rPr>
        <w:t xml:space="preserve">sur </w:t>
      </w:r>
      <w:proofErr w:type="spellStart"/>
      <w:r w:rsidR="007D7EE8" w:rsidRPr="007D7EE8">
        <w:rPr>
          <w:rFonts w:eastAsiaTheme="minorEastAsia"/>
          <w:b/>
        </w:rPr>
        <w:t>Scilab</w:t>
      </w:r>
      <w:proofErr w:type="spellEnd"/>
      <w:r w:rsidR="007D7EE8">
        <w:rPr>
          <w:rFonts w:eastAsiaTheme="minorEastAsia"/>
        </w:rPr>
        <w:t xml:space="preserve"> des tableaux obtenus en sortie montre la courbe théorique (modèle, en rouge) et pratique (en vert). </w:t>
      </w:r>
      <w:r>
        <w:rPr>
          <w:rFonts w:eastAsiaTheme="minorEastAsia"/>
        </w:rPr>
        <w:t xml:space="preserve">Si l’on somme les quantités de nœuds pour chaque profondeur n, on retrouve le nombre 623530 </w:t>
      </w:r>
      <w:r w:rsidR="007C2DF5">
        <w:rPr>
          <w:rFonts w:eastAsiaTheme="minorEastAsia"/>
        </w:rPr>
        <w:t>et 546480 (</w:t>
      </w:r>
      <w:proofErr w:type="spellStart"/>
      <w:r w:rsidR="007C2DF5">
        <w:rPr>
          <w:rFonts w:eastAsiaTheme="minorEastAsia"/>
        </w:rPr>
        <w:t>nbr</w:t>
      </w:r>
      <w:proofErr w:type="spellEnd"/>
      <w:r w:rsidR="007C2DF5">
        <w:rPr>
          <w:rFonts w:eastAsiaTheme="minorEastAsia"/>
        </w:rPr>
        <w:t xml:space="preserve"> totaux de nœuds générés). On comprend aussi que sur les 6 premiers coups le nombre de possibilité coïncide (en effet il n’y pas encore eu de possibilités de coups gagnants, donc de nœuds générés moins importants que dans le modèle théorique).</w:t>
      </w:r>
    </w:p>
    <w:p w14:paraId="543954C1" w14:textId="77777777" w:rsidR="007C2DF5" w:rsidRDefault="0034711F" w:rsidP="001A1FBA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7484B85" wp14:editId="7B85D16E">
            <wp:simplePos x="0" y="0"/>
            <wp:positionH relativeFrom="column">
              <wp:posOffset>-47625</wp:posOffset>
            </wp:positionH>
            <wp:positionV relativeFrom="paragraph">
              <wp:posOffset>353060</wp:posOffset>
            </wp:positionV>
            <wp:extent cx="5744845" cy="4155440"/>
            <wp:effectExtent l="0" t="0" r="0" b="10160"/>
            <wp:wrapTopAndBottom/>
            <wp:docPr id="2" name="Image 2" descr="/Users/lucbertin/Desktop/kjfkzjkfej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cbertin/Desktop/kjfkzjkfejz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5648E" w14:textId="77777777" w:rsidR="007C2DF5" w:rsidRPr="007C2DF5" w:rsidRDefault="007C2DF5" w:rsidP="007C2DF5">
      <w:pPr>
        <w:rPr>
          <w:rFonts w:eastAsiaTheme="minorEastAsia"/>
        </w:rPr>
      </w:pPr>
    </w:p>
    <w:p w14:paraId="509F5967" w14:textId="77777777" w:rsidR="0034711F" w:rsidRPr="007D7EE8" w:rsidRDefault="007C2DF5" w:rsidP="007C2DF5">
      <w:pPr>
        <w:rPr>
          <w:rFonts w:eastAsiaTheme="minorEastAsia"/>
          <w:b/>
        </w:rPr>
      </w:pPr>
      <w:r>
        <w:rPr>
          <w:rFonts w:eastAsiaTheme="minorEastAsia"/>
        </w:rPr>
        <w:t>La question « utile » de ce complément est donc : comment affiner le modèle</w:t>
      </w:r>
      <w:r w:rsidR="007D7EE8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!</m:t>
                </m:r>
              </m:den>
            </m:f>
          </m:e>
        </m:nary>
      </m:oMath>
      <w:r w:rsidR="007D7EE8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précédent </w:t>
      </w:r>
      <w:r w:rsidR="007D7EE8">
        <w:rPr>
          <w:rFonts w:eastAsiaTheme="minorEastAsia"/>
        </w:rPr>
        <w:t xml:space="preserve">pour trouver une approximation </w:t>
      </w:r>
      <w:r w:rsidR="007D7EE8" w:rsidRPr="007D7EE8">
        <w:rPr>
          <w:rFonts w:eastAsiaTheme="minorEastAsia"/>
          <w:b/>
        </w:rPr>
        <w:t>plus précise de la génération totale des nœuds d’un arbre ?</w:t>
      </w:r>
      <w:bookmarkStart w:id="0" w:name="_GoBack"/>
      <w:bookmarkEnd w:id="0"/>
    </w:p>
    <w:sectPr w:rsidR="0034711F" w:rsidRPr="007D7EE8" w:rsidSect="00DD2D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71467" w14:textId="77777777" w:rsidR="00F1210A" w:rsidRDefault="00F1210A" w:rsidP="001A1FBA">
      <w:r>
        <w:separator/>
      </w:r>
    </w:p>
  </w:endnote>
  <w:endnote w:type="continuationSeparator" w:id="0">
    <w:p w14:paraId="3F2D63D8" w14:textId="77777777" w:rsidR="00F1210A" w:rsidRDefault="00F1210A" w:rsidP="001A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72348" w14:textId="77777777" w:rsidR="00F1210A" w:rsidRDefault="00F1210A" w:rsidP="001A1FBA">
      <w:r>
        <w:separator/>
      </w:r>
    </w:p>
  </w:footnote>
  <w:footnote w:type="continuationSeparator" w:id="0">
    <w:p w14:paraId="0E771147" w14:textId="77777777" w:rsidR="00F1210A" w:rsidRDefault="00F1210A" w:rsidP="001A1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FD"/>
    <w:rsid w:val="001A1FBA"/>
    <w:rsid w:val="0034711F"/>
    <w:rsid w:val="005F783A"/>
    <w:rsid w:val="007C2DF5"/>
    <w:rsid w:val="007D7EE8"/>
    <w:rsid w:val="008705A8"/>
    <w:rsid w:val="00A721FD"/>
    <w:rsid w:val="00DD2D10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2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FB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1FB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1FBA"/>
  </w:style>
  <w:style w:type="paragraph" w:styleId="Pieddepage">
    <w:name w:val="footer"/>
    <w:basedOn w:val="Normal"/>
    <w:link w:val="PieddepageCar"/>
    <w:uiPriority w:val="99"/>
    <w:unhideWhenUsed/>
    <w:rsid w:val="001A1F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344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2017-02-02T15:11:00Z</dcterms:created>
  <dcterms:modified xsi:type="dcterms:W3CDTF">2017-02-02T16:06:00Z</dcterms:modified>
</cp:coreProperties>
</file>