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u w:val="single"/>
        </w:rPr>
      </w:pPr>
      <w:r>
        <w:rPr>
          <w:u w:val="single"/>
          <w:rtl w:val="0"/>
          <w:lang w:val="en-US"/>
        </w:rPr>
        <w:t>Week 4 Key Phrases</w:t>
      </w:r>
    </w:p>
    <w:p>
      <w:pPr>
        <w:pStyle w:val="No Spacing"/>
        <w:jc w:val="center"/>
        <w:rPr>
          <w:u w:val="single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Siddhartha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The river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Constant refreshment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 xml:space="preserve"> always existing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The child people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act childish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>hedonic treadmill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Kamaswami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wealthy merchant who shows siddartha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>has petty problems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Vasudeva 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ferry man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 xml:space="preserve"> always serene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u w:val="single"/>
        </w:rPr>
      </w:pPr>
      <w:r>
        <w:rPr>
          <w:rtl w:val="0"/>
          <w:lang w:val="en-US"/>
        </w:rPr>
        <w:t>The Ferryman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Om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soothes through the book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>almost kills himself this saves him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The son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doesn't like his fathers kindness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>leaves and steals some of sidarthas money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The smile</w:t>
      </w:r>
    </w:p>
    <w:p>
      <w:pPr>
        <w:pStyle w:val="List Paragraph"/>
        <w:ind w:left="0" w:firstLine="0"/>
        <w:rPr>
          <w:u w:val="single"/>
        </w:rPr>
      </w:pPr>
      <w:r>
        <w:rPr>
          <w:rtl w:val="0"/>
        </w:rPr>
        <w:tab/>
        <w:tab/>
        <w:t>shows one is truly happy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Lecture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Mindfulness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samsara </w:t>
      </w:r>
      <w:r>
        <w:rPr>
          <w:rtl w:val="0"/>
          <w:lang w:val="en-US"/>
        </w:rPr>
        <w:t>The origin of suffering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wanting things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Eudaimonia </w:t>
      </w:r>
    </w:p>
    <w:p>
      <w:pPr>
        <w:pStyle w:val="List Paragraph"/>
        <w:ind w:left="0" w:firstLine="0"/>
        <w:rPr>
          <w:rtl w:val="0"/>
        </w:rPr>
      </w:pPr>
      <w:r>
        <w:rPr>
          <w:rtl w:val="0"/>
        </w:rPr>
        <w:tab/>
        <w:tab/>
        <w:t>flourishing living to ones potential</w:t>
      </w:r>
    </w:p>
    <w:p>
      <w:pPr>
        <w:pStyle w:val="List Paragraph"/>
        <w:ind w:left="0" w:firstLine="0"/>
      </w:pPr>
      <w:r>
        <w:rPr>
          <w:rtl w:val="0"/>
        </w:rPr>
        <w:tab/>
        <w:tab/>
        <w:t>being good by doing good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