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03768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620F604" w14:textId="77777777" w:rsidR="00484A6B" w:rsidRDefault="00484A6B">
          <w:pPr>
            <w:pStyle w:val="Kopvaninhoudsopgave"/>
          </w:pPr>
          <w:r>
            <w:t>Inh</w:t>
          </w:r>
          <w:bookmarkStart w:id="0" w:name="_GoBack"/>
          <w:bookmarkEnd w:id="0"/>
          <w:r>
            <w:t>oud</w:t>
          </w:r>
        </w:p>
        <w:p w14:paraId="398AA935" w14:textId="3DB94229" w:rsidR="002E41E5" w:rsidRDefault="00484A6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59937" w:history="1">
            <w:r w:rsidR="002E41E5" w:rsidRPr="00AA11A7">
              <w:rPr>
                <w:rStyle w:val="Hyperlink"/>
                <w:noProof/>
              </w:rPr>
              <w:t>Tabel met vereisten en welke daar van voltooid zijn</w:t>
            </w:r>
            <w:r w:rsidR="002E41E5">
              <w:rPr>
                <w:noProof/>
                <w:webHidden/>
              </w:rPr>
              <w:tab/>
            </w:r>
            <w:r w:rsidR="002E41E5">
              <w:rPr>
                <w:noProof/>
                <w:webHidden/>
              </w:rPr>
              <w:fldChar w:fldCharType="begin"/>
            </w:r>
            <w:r w:rsidR="002E41E5">
              <w:rPr>
                <w:noProof/>
                <w:webHidden/>
              </w:rPr>
              <w:instrText xml:space="preserve"> PAGEREF _Toc53759937 \h </w:instrText>
            </w:r>
            <w:r w:rsidR="002E41E5">
              <w:rPr>
                <w:noProof/>
                <w:webHidden/>
              </w:rPr>
            </w:r>
            <w:r w:rsidR="002E41E5">
              <w:rPr>
                <w:noProof/>
                <w:webHidden/>
              </w:rPr>
              <w:fldChar w:fldCharType="separate"/>
            </w:r>
            <w:r w:rsidR="00743FF7">
              <w:rPr>
                <w:noProof/>
                <w:webHidden/>
              </w:rPr>
              <w:t>1</w:t>
            </w:r>
            <w:r w:rsidR="002E41E5">
              <w:rPr>
                <w:noProof/>
                <w:webHidden/>
              </w:rPr>
              <w:fldChar w:fldCharType="end"/>
            </w:r>
          </w:hyperlink>
        </w:p>
        <w:p w14:paraId="178A211C" w14:textId="67F1DF92" w:rsidR="002E41E5" w:rsidRDefault="002E41E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759938" w:history="1">
            <w:r w:rsidRPr="00AA11A7">
              <w:rPr>
                <w:rStyle w:val="Hyperlink"/>
                <w:noProof/>
              </w:rPr>
              <w:t>Uitbreidingen aan de 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F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F442" w14:textId="77777777" w:rsidR="00484A6B" w:rsidRDefault="00484A6B">
          <w:r>
            <w:rPr>
              <w:b/>
              <w:bCs/>
            </w:rPr>
            <w:fldChar w:fldCharType="end"/>
          </w:r>
        </w:p>
      </w:sdtContent>
    </w:sdt>
    <w:p w14:paraId="09BB4D97" w14:textId="77777777" w:rsidR="00484A6B" w:rsidRPr="002E41E5" w:rsidRDefault="00484A6B" w:rsidP="002E41E5">
      <w:pPr>
        <w:pStyle w:val="Kop1"/>
        <w:rPr>
          <w:sz w:val="26"/>
          <w:szCs w:val="26"/>
        </w:rPr>
      </w:pPr>
      <w:bookmarkStart w:id="1" w:name="_Toc53759937"/>
      <w:r>
        <w:t>Tabel met vereisten en welke daar van voltooid zijn</w:t>
      </w:r>
      <w:bookmarkEnd w:id="1"/>
    </w:p>
    <w:tbl>
      <w:tblPr>
        <w:tblW w:w="102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"/>
        <w:gridCol w:w="4640"/>
        <w:gridCol w:w="1120"/>
        <w:gridCol w:w="889"/>
        <w:gridCol w:w="1511"/>
        <w:gridCol w:w="1138"/>
      </w:tblGrid>
      <w:tr w:rsidR="00484A6B" w:rsidRPr="00484A6B" w14:paraId="371728AF" w14:textId="77777777" w:rsidTr="00484A6B">
        <w:trPr>
          <w:trHeight w:val="1050"/>
        </w:trPr>
        <w:tc>
          <w:tcPr>
            <w:tcW w:w="95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719C4383" w14:textId="77777777" w:rsidR="00484A6B" w:rsidRPr="00484A6B" w:rsidRDefault="00484A6B" w:rsidP="00484A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ID</w:t>
            </w:r>
          </w:p>
        </w:tc>
        <w:tc>
          <w:tcPr>
            <w:tcW w:w="464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12D6F87F" w14:textId="77777777" w:rsidR="00484A6B" w:rsidRPr="00484A6B" w:rsidRDefault="00484A6B" w:rsidP="00484A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Omschrijving</w:t>
            </w:r>
          </w:p>
        </w:tc>
        <w:tc>
          <w:tcPr>
            <w:tcW w:w="112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5C07D602" w14:textId="77777777" w:rsidR="00484A6B" w:rsidRPr="00484A6B" w:rsidRDefault="00484A6B" w:rsidP="00484A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Prio</w:t>
            </w:r>
            <w:proofErr w:type="spellEnd"/>
          </w:p>
        </w:tc>
        <w:tc>
          <w:tcPr>
            <w:tcW w:w="889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33A9FB92" w14:textId="77777777" w:rsidR="00484A6B" w:rsidRPr="00484A6B" w:rsidRDefault="00484A6B" w:rsidP="00484A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Punten</w:t>
            </w:r>
          </w:p>
        </w:tc>
        <w:tc>
          <w:tcPr>
            <w:tcW w:w="1511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1B24D8A6" w14:textId="77777777" w:rsidR="00484A6B" w:rsidRPr="00484A6B" w:rsidRDefault="00484A6B" w:rsidP="00484A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Competentie VT</w:t>
            </w:r>
          </w:p>
        </w:tc>
        <w:tc>
          <w:tcPr>
            <w:tcW w:w="1138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6F980C27" w14:textId="77777777" w:rsidR="00484A6B" w:rsidRPr="00484A6B" w:rsidRDefault="00484A6B" w:rsidP="00484A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Afgerond</w:t>
            </w:r>
          </w:p>
        </w:tc>
      </w:tr>
      <w:tr w:rsidR="00484A6B" w:rsidRPr="00484A6B" w14:paraId="38EC4279" w14:textId="77777777" w:rsidTr="00484A6B">
        <w:trPr>
          <w:trHeight w:val="1740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0E808670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AL01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73B22763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De code behoudt de packagestructuur van de aangeleverde startcode. Toegevoegde code bevindt zich in de relevante packages.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149E03B8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0D015BF9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083226CB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APP-6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EA3A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7D4CD59B" wp14:editId="07AB978B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457200</wp:posOffset>
                  </wp:positionV>
                  <wp:extent cx="923925" cy="209550"/>
                  <wp:effectExtent l="0" t="0" r="0" b="0"/>
                  <wp:wrapNone/>
                  <wp:docPr id="23" name="Afbeelding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56EE5800" w14:textId="77777777">
              <w:trPr>
                <w:trHeight w:val="174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47A8E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10B2DD9B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0A751B71" w14:textId="77777777" w:rsidTr="00484A6B">
        <w:trPr>
          <w:trHeight w:val="3120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5ABEFA84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AL02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6B9D7CA2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Alle code compileert en is te bouwen met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Maven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3.6 of hoger, onder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OpenJDK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13. Tip: controleer dit door eerst </w:t>
            </w:r>
            <w:proofErr w:type="spellStart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mvn</w:t>
            </w:r>
            <w:proofErr w:type="spellEnd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 xml:space="preserve"> clean</w:t>
            </w: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uit te voeren alvorens te compileren en in te leveren, hierop een onvoldoende halen is echt zonde. Gebruik van Oracle versies van Java is uitdrukkelijk niet toegestaan.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13C33529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42DB255C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6C350E7D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n.v.t.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C9F8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5CE16944" wp14:editId="4E903144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895350</wp:posOffset>
                  </wp:positionV>
                  <wp:extent cx="923925" cy="209550"/>
                  <wp:effectExtent l="0" t="0" r="0" b="0"/>
                  <wp:wrapNone/>
                  <wp:docPr id="22" name="Afbeelding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4452B92B" w14:textId="77777777">
              <w:trPr>
                <w:trHeight w:val="312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612F9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349670E0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3EC2B46A" w14:textId="77777777" w:rsidTr="00484A6B">
        <w:trPr>
          <w:trHeight w:val="2430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49AA7E44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AL03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2CBAC3BB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De code is goed geformatteerd, zo nodig voorzien van commentaar, correcte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variabelenamen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gebruikt, bevat geen onnodig ingewikkelde constructies en is zo onderhoudbaar mogelijk opgesteld. (naar oordeel van docent)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13F3AC49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06252DB6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5B5753A4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n.v.t.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A115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0CBED632" wp14:editId="102C0380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695325</wp:posOffset>
                  </wp:positionV>
                  <wp:extent cx="923925" cy="209550"/>
                  <wp:effectExtent l="0" t="0" r="0" b="0"/>
                  <wp:wrapNone/>
                  <wp:docPr id="21" name="Afbeelding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38DCFB69" w14:textId="77777777">
              <w:trPr>
                <w:trHeight w:val="243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068B0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10A5ABF6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1248EDE0" w14:textId="77777777" w:rsidTr="00484A6B">
        <w:trPr>
          <w:trHeight w:val="3465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4E901B40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lastRenderedPageBreak/>
              <w:t>AL04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097250CD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De docent heeft vastgesteld (tijdens les, assessment of op een andere manier) dat de compiler eigen werk is en dat je voldoet aan de beoordelingscriteria van APP-6, te weten: - Kent de standaardarchitectuur van compilers; - Kent de basisbegrippen over programmeertalen (zoals syntaxis, semantiek).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01928731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6D59178C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0DE95145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APP-6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8960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038EF5FC" wp14:editId="1E7F65AB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962025</wp:posOffset>
                  </wp:positionV>
                  <wp:extent cx="923925" cy="209550"/>
                  <wp:effectExtent l="0" t="0" r="0" b="0"/>
                  <wp:wrapNone/>
                  <wp:docPr id="20" name="Afbeelding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07B679FE" w14:textId="77777777">
              <w:trPr>
                <w:trHeight w:val="346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60263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7E72B9A5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3C75073A" w14:textId="77777777" w:rsidTr="00484A6B">
        <w:trPr>
          <w:trHeight w:val="1740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12DA5277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PA00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5C9A5986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De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parser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dient zinvol gebruik te maken van jouw eigen implementatie van een stack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generic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voor </w:t>
            </w:r>
            <w:proofErr w:type="spellStart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ASTNode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(VT: zie huiswerk </w:t>
            </w:r>
            <w:proofErr w:type="spellStart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IHANStack</w:t>
            </w:r>
            <w:proofErr w:type="spellEnd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&lt;</w:t>
            </w:r>
            <w:proofErr w:type="spellStart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ASTNode</w:t>
            </w:r>
            <w:proofErr w:type="spellEnd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&gt;</w:t>
            </w: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28694FA9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6B21C209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091DC397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APP-1, APP-9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361F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186C0F8A" wp14:editId="049CE060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438150</wp:posOffset>
                  </wp:positionV>
                  <wp:extent cx="923925" cy="209550"/>
                  <wp:effectExtent l="0" t="0" r="0" b="0"/>
                  <wp:wrapNone/>
                  <wp:docPr id="19" name="Afbeelding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7CC7E3DD" w14:textId="77777777">
              <w:trPr>
                <w:trHeight w:val="174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A1AED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1B7D9976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353AA828" w14:textId="77777777" w:rsidTr="00484A6B">
        <w:trPr>
          <w:trHeight w:val="2775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70A32139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PA01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3D3E69CA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Implementeer een grammatica plus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listener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die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AST’s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kan maken voor ICSS documenten die “eenvoudige opmaak” kan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parseren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, zoals beschreven in de taalbeschrijving. In </w:t>
            </w:r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level0.icss</w:t>
            </w: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 vind je een voorbeeld van ICSS code die je moet kunnen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parseren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. </w:t>
            </w:r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testParseLevel0()</w:t>
            </w: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slaagt.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1E6D3B62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5F8BDFA3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10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140F6388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APP-6, APP-7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20CA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1158820B" wp14:editId="0B819832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857250</wp:posOffset>
                  </wp:positionV>
                  <wp:extent cx="923925" cy="209550"/>
                  <wp:effectExtent l="0" t="0" r="0" b="0"/>
                  <wp:wrapNone/>
                  <wp:docPr id="18" name="Afbeelding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3F3922D1" w14:textId="77777777">
              <w:trPr>
                <w:trHeight w:val="277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8AAB1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0DF96F97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197AD8A9" w14:textId="77777777" w:rsidTr="00484A6B">
        <w:trPr>
          <w:trHeight w:val="2430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2651D821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PA02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2CDD3C69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Breid je grammatica en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listener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uit zodat nu ook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assignments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van variabelen en het gebruik ervan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geparseerd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kunnen worden. In </w:t>
            </w:r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level1.icss</w:t>
            </w: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 vind je voorbeeldcode die je nu zou moeten kunnen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parseren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. </w:t>
            </w:r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testParseLevel1()</w:t>
            </w: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slaagt.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3E635A7E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04935F28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10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24B62AAB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APP-6, APP-7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B13E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05B8727C" wp14:editId="100CBAFE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685800</wp:posOffset>
                  </wp:positionV>
                  <wp:extent cx="923925" cy="209550"/>
                  <wp:effectExtent l="0" t="0" r="0" b="0"/>
                  <wp:wrapNone/>
                  <wp:docPr id="17" name="Afbeelding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68A898BB" w14:textId="77777777">
              <w:trPr>
                <w:trHeight w:val="243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F9088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26F82A48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040EB3A1" w14:textId="77777777" w:rsidTr="00484A6B">
        <w:trPr>
          <w:trHeight w:val="3015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18D69055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lastRenderedPageBreak/>
              <w:t>PA03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7A6BC48C" w14:textId="77777777" w:rsidR="00484A6B" w:rsidRPr="00484A6B" w:rsidRDefault="00484A6B" w:rsidP="00484A6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nl-NL"/>
              </w:rPr>
            </w:pPr>
            <w:hyperlink r:id="rId8" w:history="1">
              <w:r w:rsidRPr="00484A6B">
                <w:rPr>
                  <w:rFonts w:ascii="Calibri" w:eastAsia="Times New Roman" w:hAnsi="Calibri" w:cs="Calibri"/>
                  <w:color w:val="0563C1"/>
                  <w:u w:val="single"/>
                  <w:lang w:eastAsia="nl-NL"/>
                </w:rPr>
                <w:t xml:space="preserve">Breid je grammatica en </w:t>
              </w:r>
              <w:proofErr w:type="spellStart"/>
              <w:r w:rsidRPr="00484A6B">
                <w:rPr>
                  <w:rFonts w:ascii="Calibri" w:eastAsia="Times New Roman" w:hAnsi="Calibri" w:cs="Calibri"/>
                  <w:color w:val="0563C1"/>
                  <w:u w:val="single"/>
                  <w:lang w:eastAsia="nl-NL"/>
                </w:rPr>
                <w:t>listener</w:t>
              </w:r>
              <w:proofErr w:type="spellEnd"/>
              <w:r w:rsidRPr="00484A6B">
                <w:rPr>
                  <w:rFonts w:ascii="Calibri" w:eastAsia="Times New Roman" w:hAnsi="Calibri" w:cs="Calibri"/>
                  <w:color w:val="0563C1"/>
                  <w:u w:val="single"/>
                  <w:lang w:eastAsia="nl-NL"/>
                </w:rPr>
                <w:t xml:space="preserve"> uit zodat je nu ook optellen en aftrekken en vermenigvuldigen kunt </w:t>
              </w:r>
              <w:proofErr w:type="spellStart"/>
              <w:r w:rsidRPr="00484A6B">
                <w:rPr>
                  <w:rFonts w:ascii="Calibri" w:eastAsia="Times New Roman" w:hAnsi="Calibri" w:cs="Calibri"/>
                  <w:color w:val="0563C1"/>
                  <w:u w:val="single"/>
                  <w:lang w:eastAsia="nl-NL"/>
                </w:rPr>
                <w:t>parseren</w:t>
              </w:r>
              <w:proofErr w:type="spellEnd"/>
              <w:r w:rsidRPr="00484A6B">
                <w:rPr>
                  <w:rFonts w:ascii="Calibri" w:eastAsia="Times New Roman" w:hAnsi="Calibri" w:cs="Calibri"/>
                  <w:color w:val="0563C1"/>
                  <w:u w:val="single"/>
                  <w:lang w:eastAsia="nl-NL"/>
                </w:rPr>
                <w:t xml:space="preserve">. In level2.icss vind je voorbeeld- code die je nu ook zou moeten kunnen </w:t>
              </w:r>
              <w:proofErr w:type="spellStart"/>
              <w:r w:rsidRPr="00484A6B">
                <w:rPr>
                  <w:rFonts w:ascii="Calibri" w:eastAsia="Times New Roman" w:hAnsi="Calibri" w:cs="Calibri"/>
                  <w:color w:val="0563C1"/>
                  <w:u w:val="single"/>
                  <w:lang w:eastAsia="nl-NL"/>
                </w:rPr>
                <w:t>parseren</w:t>
              </w:r>
              <w:proofErr w:type="spellEnd"/>
              <w:r w:rsidRPr="00484A6B">
                <w:rPr>
                  <w:rFonts w:ascii="Calibri" w:eastAsia="Times New Roman" w:hAnsi="Calibri" w:cs="Calibri"/>
                  <w:color w:val="0563C1"/>
                  <w:u w:val="single"/>
                  <w:lang w:eastAsia="nl-NL"/>
                </w:rPr>
                <w:t>. Houd hierbij rekening met de rekenregels (vermenigvuldigen gaat voor optellen en aftrekken, optellen en aftrekken gaan van links naar rechts; zie ook deze site.”testParseLevel2() slaagt.</w:t>
              </w:r>
            </w:hyperlink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13602D7E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6BBDED59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10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70476079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APP-6, APP-7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E695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536E61BD" wp14:editId="4CA863BB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876300</wp:posOffset>
                  </wp:positionV>
                  <wp:extent cx="923925" cy="209550"/>
                  <wp:effectExtent l="0" t="0" r="0" b="0"/>
                  <wp:wrapNone/>
                  <wp:docPr id="16" name="Afbeelding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76452C3E" w14:textId="77777777">
              <w:trPr>
                <w:trHeight w:val="301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6E03D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56BF4D8B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34199036" w14:textId="77777777" w:rsidTr="00484A6B">
        <w:trPr>
          <w:trHeight w:val="1740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430DCAB4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PA04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03264378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Breid je grammatica en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listener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uit zodat je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if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/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else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-statements aankunt. In </w:t>
            </w:r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level3.icss</w:t>
            </w: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 vind je voorbeeldcode die je nu ook zou moeten kunnen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parseren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. </w:t>
            </w:r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testParseLevel3()</w:t>
            </w: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slaagt.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6DF71188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3A687E6D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10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55C6FB48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APP-6, APP-7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D145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7306CF21" wp14:editId="674508CA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466725</wp:posOffset>
                  </wp:positionV>
                  <wp:extent cx="923925" cy="209550"/>
                  <wp:effectExtent l="0" t="0" r="0" b="0"/>
                  <wp:wrapNone/>
                  <wp:docPr id="15" name="Afbeelding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7F5FF69A" w14:textId="77777777">
              <w:trPr>
                <w:trHeight w:val="174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33548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1F845E12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0CA0FCD3" w14:textId="77777777" w:rsidTr="00484A6B">
        <w:trPr>
          <w:trHeight w:val="705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53BE3FE2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PA05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44A599E4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PA01 t/m PA04 leveren minimaal 30 punten op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200DA309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463456A1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60EC2777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nvt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FD49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5E6F2B7C" wp14:editId="69E428C8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123825</wp:posOffset>
                  </wp:positionV>
                  <wp:extent cx="923925" cy="209550"/>
                  <wp:effectExtent l="0" t="0" r="0" b="0"/>
                  <wp:wrapNone/>
                  <wp:docPr id="14" name="Afbeelding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3DF5779E" w14:textId="77777777">
              <w:trPr>
                <w:trHeight w:val="70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BB96E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0CFACD41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7FA40ECD" w14:textId="77777777" w:rsidTr="00484A6B">
        <w:trPr>
          <w:trHeight w:val="1050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170FE5B3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CH00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57EBBC99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Minimaal vier van onderstaande checks moeten zijn geïmplementeerd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09AF18BF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1D54FEBA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60BCE6E8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APP-2, APP-6, APP-7,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3B1B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70FD80B5" wp14:editId="483F89DA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247650</wp:posOffset>
                  </wp:positionV>
                  <wp:extent cx="923925" cy="209550"/>
                  <wp:effectExtent l="0" t="0" r="0" b="0"/>
                  <wp:wrapNone/>
                  <wp:docPr id="13" name="Afbeelding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1A78CE59" w14:textId="77777777">
              <w:trPr>
                <w:trHeight w:val="105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F5912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2790F8C3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7EE86B83" w14:textId="77777777" w:rsidTr="00484A6B">
        <w:trPr>
          <w:trHeight w:val="1050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53D8D6FE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CH01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40BCA651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Controleer of er geen variabelen worden gebruikt die niet gedefinieerd zijn.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20453550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Should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1A1B0745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19F2A74E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0885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489851D4" wp14:editId="1687FF7F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219075</wp:posOffset>
                  </wp:positionV>
                  <wp:extent cx="923925" cy="209550"/>
                  <wp:effectExtent l="0" t="0" r="0" b="0"/>
                  <wp:wrapNone/>
                  <wp:docPr id="12" name="Afbeelding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2FF5FF5F" w14:textId="77777777">
              <w:trPr>
                <w:trHeight w:val="105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89E19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0B52B4A2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09EF87E7" w14:textId="77777777" w:rsidTr="00484A6B">
        <w:trPr>
          <w:trHeight w:val="2775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3571776D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CH02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5CFF6DBB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Controleer of de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operanden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van de operaties plus en min van gelijk type zijn. Je mag geen pixels bij percentages optellen bijvoorbeeld. Controleer dat bij vermenigvuldigen minimaal een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operand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een scalaire waarde is. Zo mag </w:t>
            </w:r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20% * 3</w:t>
            </w: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en </w:t>
            </w:r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4 * 5</w:t>
            </w: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wel, maar mag </w:t>
            </w:r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2px * 3px</w:t>
            </w: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niet.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4E2196AB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Should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799E01FF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3DBF98B6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485E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7A615791" wp14:editId="03694ADE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771525</wp:posOffset>
                  </wp:positionV>
                  <wp:extent cx="923925" cy="209550"/>
                  <wp:effectExtent l="0" t="0" r="0" b="0"/>
                  <wp:wrapNone/>
                  <wp:docPr id="11" name="Afbeelding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7B007420" w14:textId="77777777">
              <w:trPr>
                <w:trHeight w:val="277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F3E93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5B73F0F3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0BD62EC4" w14:textId="77777777" w:rsidTr="00484A6B">
        <w:trPr>
          <w:trHeight w:val="1050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453D526E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CH03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5C901190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Controleer of er geen kleuren worden gebruikt in operaties (plus, min en keer).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1DFEA5B8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Should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4D28469B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1D297C15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E7F3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7969DD6B" wp14:editId="6D60499B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228600</wp:posOffset>
                  </wp:positionV>
                  <wp:extent cx="923925" cy="209550"/>
                  <wp:effectExtent l="0" t="0" r="0" b="0"/>
                  <wp:wrapNone/>
                  <wp:docPr id="10" name="Afbeelding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57D715EB" w14:textId="77777777">
              <w:trPr>
                <w:trHeight w:val="105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44991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7170B4D4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75A2A1E3" w14:textId="77777777" w:rsidTr="00484A6B">
        <w:trPr>
          <w:trHeight w:val="1740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32CCD186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lastRenderedPageBreak/>
              <w:t>CH04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768EBD9F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Controleer of bij declaraties het type van de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value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klopt met de property. Declaraties zoals </w:t>
            </w:r>
            <w:proofErr w:type="spellStart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width</w:t>
            </w:r>
            <w:proofErr w:type="spellEnd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: #ff0000</w:t>
            </w: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of </w:t>
            </w:r>
            <w:proofErr w:type="spellStart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color</w:t>
            </w:r>
            <w:proofErr w:type="spellEnd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: 12px</w:t>
            </w: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zijn natuurlijk onzin.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5D0D6296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Should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658C0EFF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49284C2A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C6F1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21F4A357" wp14:editId="412B06F7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466725</wp:posOffset>
                  </wp:positionV>
                  <wp:extent cx="923925" cy="209550"/>
                  <wp:effectExtent l="0" t="0" r="0" b="0"/>
                  <wp:wrapNone/>
                  <wp:docPr id="9" name="Afbeelding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0B84E1FA" w14:textId="77777777">
              <w:trPr>
                <w:trHeight w:val="174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2E3AB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03DDF8E8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15F9902C" w14:textId="77777777" w:rsidTr="00484A6B">
        <w:trPr>
          <w:trHeight w:val="1395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7B2977D9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CH05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00E7BFBD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Controleer of de conditie bij een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if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-statement van het type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boolean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is (zowel bij een variabele-referentie als een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boolean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literal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55B36B88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Should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5F31313F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7D3B3851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73FC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2AB6FAB6" wp14:editId="48BCEECF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381000</wp:posOffset>
                  </wp:positionV>
                  <wp:extent cx="923925" cy="209550"/>
                  <wp:effectExtent l="0" t="0" r="0" b="0"/>
                  <wp:wrapNone/>
                  <wp:docPr id="8" name="Afbeelding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53DB2A4E" w14:textId="77777777">
              <w:trPr>
                <w:trHeight w:val="139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A6E6E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19F2E2F5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320D9F3F" w14:textId="77777777" w:rsidTr="00484A6B">
        <w:trPr>
          <w:trHeight w:val="705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221CA02F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CH06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3F39E764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Controleer of variabelen enkel binnen hun scope gebruikt worden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2B6EC9A3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543A31AE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5790B448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005A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13225B1C" wp14:editId="280E07D5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123825</wp:posOffset>
                  </wp:positionV>
                  <wp:extent cx="923925" cy="209550"/>
                  <wp:effectExtent l="0" t="0" r="0" b="0"/>
                  <wp:wrapNone/>
                  <wp:docPr id="7" name="Afbeelding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141DE63E" w14:textId="77777777">
              <w:trPr>
                <w:trHeight w:val="70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76080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5A16A6E6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3DE55043" w14:textId="77777777" w:rsidTr="00484A6B">
        <w:trPr>
          <w:trHeight w:val="2085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4FA2F79F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TR01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3A027065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Implementeer de </w:t>
            </w:r>
            <w:proofErr w:type="spellStart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EvalExpressions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transformatie. Deze transformatie vervangt alle </w:t>
            </w:r>
            <w:proofErr w:type="spellStart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Expression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knopen in de AST door een </w:t>
            </w:r>
            <w:proofErr w:type="spellStart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Literal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knoop met de berekende waarde.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0A9EA02C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0273646C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10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1FE02BB3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APP-2, APP-6, APP-7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28CD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3D4F34DF" wp14:editId="22AC1539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571500</wp:posOffset>
                  </wp:positionV>
                  <wp:extent cx="923925" cy="209550"/>
                  <wp:effectExtent l="0" t="0" r="0" b="0"/>
                  <wp:wrapNone/>
                  <wp:docPr id="6" name="Afbeelding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5EEEE7B8" w14:textId="77777777">
              <w:trPr>
                <w:trHeight w:val="208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F28D8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0E3C646D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1B1FCCBC" w14:textId="77777777" w:rsidTr="00484A6B">
        <w:trPr>
          <w:trHeight w:val="4155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2144E9B1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TR02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6BC5EC7C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Implementeer de </w:t>
            </w:r>
            <w:proofErr w:type="spellStart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RemoveIf</w:t>
            </w:r>
            <w:proofErr w:type="spellEnd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 </w:t>
            </w: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transformatie. Deze transformatie verwijdert alle </w:t>
            </w:r>
            <w:proofErr w:type="spellStart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IfClause</w:t>
            </w: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s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uit de AST. Wanneer de conditie van de </w:t>
            </w:r>
            <w:proofErr w:type="spellStart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IfClause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</w:t>
            </w:r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TRUE</w:t>
            </w: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 is wordt deze vervangen door de body van het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if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-statement. Als de conditie </w:t>
            </w:r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FALSE</w:t>
            </w: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is dan vervang je de </w:t>
            </w:r>
            <w:proofErr w:type="spellStart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IfClause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door de body van de </w:t>
            </w:r>
            <w:proofErr w:type="spellStart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ElseClause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. Als er geen </w:t>
            </w:r>
            <w:proofErr w:type="spellStart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ElseClause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is bij een negatieve conditie dan verwijder je de </w:t>
            </w:r>
            <w:proofErr w:type="spellStart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IfClause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volledig uit de AST.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230E524D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7778142F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10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54AB4276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APP-2, APP-6, APP-7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9E94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3EB6E6C0" wp14:editId="09BF32B0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1219200</wp:posOffset>
                  </wp:positionV>
                  <wp:extent cx="923925" cy="209550"/>
                  <wp:effectExtent l="0" t="0" r="0" b="0"/>
                  <wp:wrapNone/>
                  <wp:docPr id="5" name="Afbeelding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4B00AD50" w14:textId="77777777">
              <w:trPr>
                <w:trHeight w:val="415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D7B51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7405BC90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26BC8734" w14:textId="77777777" w:rsidTr="00484A6B">
        <w:trPr>
          <w:trHeight w:val="1395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2DFE1BD8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GE01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087EF541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Implementeer de generator in </w:t>
            </w:r>
            <w:proofErr w:type="spellStart"/>
            <w:r w:rsidRPr="00484A6B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nl-NL"/>
              </w:rPr>
              <w:t>nl.han.ica.icss.generator.Generator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die de AST naar een CSS2-compliant string omzet.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0993728B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789DED40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14:paraId="5DA39746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APP-2, APP-6, APP-7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4F57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070842BD" wp14:editId="62F4F3FF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342900</wp:posOffset>
                  </wp:positionV>
                  <wp:extent cx="923925" cy="209550"/>
                  <wp:effectExtent l="0" t="0" r="0" b="0"/>
                  <wp:wrapNone/>
                  <wp:docPr id="4" name="Afbeelding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05F373A1" w14:textId="77777777">
              <w:trPr>
                <w:trHeight w:val="139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3A08F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67A7AD9E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84A6B" w:rsidRPr="00484A6B" w14:paraId="6EC5760C" w14:textId="77777777" w:rsidTr="00484A6B">
        <w:trPr>
          <w:trHeight w:val="1050"/>
        </w:trPr>
        <w:tc>
          <w:tcPr>
            <w:tcW w:w="95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299B9296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lastRenderedPageBreak/>
              <w:t>GE02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50533CEA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Zorg dat de CSS met twee spaties </w:t>
            </w: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inspringing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per scopeniveau gegenereerd wordt.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2454AE3B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5FACE360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14:paraId="069BC0D5" w14:textId="77777777" w:rsidR="00484A6B" w:rsidRPr="00484A6B" w:rsidRDefault="00484A6B" w:rsidP="00484A6B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APP-2, APP-6, APP-7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4E86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84A6B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6A416556" wp14:editId="69D97D1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247650</wp:posOffset>
                  </wp:positionV>
                  <wp:extent cx="923925" cy="209550"/>
                  <wp:effectExtent l="0" t="0" r="0" b="0"/>
                  <wp:wrapNone/>
                  <wp:docPr id="3" name="Afbeelding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84A6B" w:rsidRPr="00484A6B" w14:paraId="109E89A9" w14:textId="77777777">
              <w:trPr>
                <w:trHeight w:val="105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E256D" w14:textId="77777777" w:rsidR="00484A6B" w:rsidRPr="00484A6B" w:rsidRDefault="00484A6B" w:rsidP="00484A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</w:p>
              </w:tc>
            </w:tr>
          </w:tbl>
          <w:p w14:paraId="2D13E1AD" w14:textId="77777777" w:rsidR="00484A6B" w:rsidRPr="00484A6B" w:rsidRDefault="00484A6B" w:rsidP="00484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14:paraId="284EA026" w14:textId="77777777" w:rsidR="00484A6B" w:rsidRDefault="00484A6B"/>
    <w:p w14:paraId="6B6299F5" w14:textId="77777777" w:rsidR="00484A6B" w:rsidRDefault="00484A6B" w:rsidP="002E41E5">
      <w:pPr>
        <w:pStyle w:val="Kop1"/>
      </w:pPr>
      <w:bookmarkStart w:id="2" w:name="_Toc53759938"/>
      <w:r>
        <w:t>Uitbreidingen aan de compiler</w:t>
      </w:r>
      <w:bookmarkEnd w:id="2"/>
    </w:p>
    <w:p w14:paraId="40B94922" w14:textId="77777777" w:rsidR="00484A6B" w:rsidRDefault="00484A6B" w:rsidP="00484A6B">
      <w:r>
        <w:t>De volgende uitbreindingen zijn in goedgekeurd door de docent.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58"/>
        <w:gridCol w:w="1991"/>
        <w:gridCol w:w="1611"/>
        <w:gridCol w:w="1820"/>
        <w:gridCol w:w="1882"/>
      </w:tblGrid>
      <w:tr w:rsidR="00484A6B" w14:paraId="39D948E7" w14:textId="77777777" w:rsidTr="00484A6B">
        <w:tc>
          <w:tcPr>
            <w:tcW w:w="1758" w:type="dxa"/>
          </w:tcPr>
          <w:p w14:paraId="1F378461" w14:textId="77777777" w:rsidR="00484A6B" w:rsidRPr="00484A6B" w:rsidRDefault="00484A6B" w:rsidP="00484A6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991" w:type="dxa"/>
          </w:tcPr>
          <w:p w14:paraId="2FDE4DB6" w14:textId="77777777" w:rsidR="00484A6B" w:rsidRPr="00484A6B" w:rsidRDefault="00484A6B" w:rsidP="00484A6B">
            <w:pPr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611" w:type="dxa"/>
          </w:tcPr>
          <w:p w14:paraId="7E581C1A" w14:textId="77777777" w:rsidR="00484A6B" w:rsidRDefault="00484A6B" w:rsidP="00484A6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MoSCoW</w:t>
            </w:r>
            <w:proofErr w:type="spellEnd"/>
          </w:p>
        </w:tc>
        <w:tc>
          <w:tcPr>
            <w:tcW w:w="1820" w:type="dxa"/>
          </w:tcPr>
          <w:p w14:paraId="153AFB3F" w14:textId="77777777" w:rsidR="00484A6B" w:rsidRPr="00484A6B" w:rsidRDefault="00484A6B" w:rsidP="00484A6B">
            <w:pPr>
              <w:rPr>
                <w:b/>
                <w:bCs/>
              </w:rPr>
            </w:pPr>
            <w:r>
              <w:rPr>
                <w:b/>
                <w:bCs/>
              </w:rPr>
              <w:t>Aantal Punten</w:t>
            </w:r>
          </w:p>
        </w:tc>
        <w:tc>
          <w:tcPr>
            <w:tcW w:w="1882" w:type="dxa"/>
          </w:tcPr>
          <w:p w14:paraId="12C565A6" w14:textId="77777777" w:rsidR="00484A6B" w:rsidRPr="00484A6B" w:rsidRDefault="00484A6B" w:rsidP="00484A6B">
            <w:pPr>
              <w:rPr>
                <w:b/>
                <w:bCs/>
              </w:rPr>
            </w:pPr>
            <w:r>
              <w:rPr>
                <w:b/>
                <w:bCs/>
              </w:rPr>
              <w:t>Afgerond</w:t>
            </w:r>
          </w:p>
        </w:tc>
      </w:tr>
      <w:tr w:rsidR="00484A6B" w14:paraId="67504816" w14:textId="77777777" w:rsidTr="00D20E1F">
        <w:tc>
          <w:tcPr>
            <w:tcW w:w="1758" w:type="dxa"/>
            <w:vAlign w:val="center"/>
          </w:tcPr>
          <w:p w14:paraId="5FCE9737" w14:textId="77777777" w:rsidR="00484A6B" w:rsidRPr="00484A6B" w:rsidRDefault="00484A6B" w:rsidP="00484A6B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Extra 1</w:t>
            </w:r>
          </w:p>
        </w:tc>
        <w:tc>
          <w:tcPr>
            <w:tcW w:w="1991" w:type="dxa"/>
            <w:vAlign w:val="center"/>
          </w:tcPr>
          <w:p w14:paraId="138BF5E5" w14:textId="77777777" w:rsidR="00484A6B" w:rsidRPr="00484A6B" w:rsidRDefault="00484A6B" w:rsidP="00484A6B">
            <w:pPr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Boolean</w:t>
            </w:r>
            <w:proofErr w:type="spellEnd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 xml:space="preserve"> expressies + evaluatie</w:t>
            </w:r>
          </w:p>
        </w:tc>
        <w:tc>
          <w:tcPr>
            <w:tcW w:w="1611" w:type="dxa"/>
            <w:vAlign w:val="center"/>
          </w:tcPr>
          <w:p w14:paraId="7B650EA8" w14:textId="77777777" w:rsidR="00484A6B" w:rsidRPr="00484A6B" w:rsidRDefault="00484A6B" w:rsidP="00484A6B">
            <w:pPr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Could</w:t>
            </w:r>
            <w:proofErr w:type="spellEnd"/>
          </w:p>
        </w:tc>
        <w:tc>
          <w:tcPr>
            <w:tcW w:w="1820" w:type="dxa"/>
            <w:vAlign w:val="center"/>
          </w:tcPr>
          <w:p w14:paraId="6EF03345" w14:textId="77777777" w:rsidR="00484A6B" w:rsidRPr="00484A6B" w:rsidRDefault="00484A6B" w:rsidP="00484A6B">
            <w:pPr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10</w:t>
            </w:r>
          </w:p>
        </w:tc>
        <w:tc>
          <w:tcPr>
            <w:tcW w:w="1882" w:type="dxa"/>
            <w:vAlign w:val="center"/>
          </w:tcPr>
          <w:p w14:paraId="0FEBE22B" w14:textId="77777777" w:rsidR="00484A6B" w:rsidRPr="00484A6B" w:rsidRDefault="00484A6B" w:rsidP="00484A6B">
            <w:pPr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Nee</w:t>
            </w:r>
          </w:p>
        </w:tc>
      </w:tr>
      <w:tr w:rsidR="00484A6B" w14:paraId="5BA49438" w14:textId="77777777" w:rsidTr="00D20E1F">
        <w:tc>
          <w:tcPr>
            <w:tcW w:w="1758" w:type="dxa"/>
            <w:vAlign w:val="center"/>
          </w:tcPr>
          <w:p w14:paraId="0DEA643D" w14:textId="77777777" w:rsidR="00484A6B" w:rsidRPr="00484A6B" w:rsidRDefault="00484A6B" w:rsidP="00484A6B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Extra 2</w:t>
            </w:r>
          </w:p>
        </w:tc>
        <w:tc>
          <w:tcPr>
            <w:tcW w:w="1991" w:type="dxa"/>
            <w:vAlign w:val="center"/>
          </w:tcPr>
          <w:p w14:paraId="74142F61" w14:textId="77777777" w:rsidR="00484A6B" w:rsidRPr="00484A6B" w:rsidRDefault="00484A6B" w:rsidP="00484A6B">
            <w:pPr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Dubbele variabele voorkomen</w:t>
            </w:r>
          </w:p>
        </w:tc>
        <w:tc>
          <w:tcPr>
            <w:tcW w:w="1611" w:type="dxa"/>
            <w:vAlign w:val="center"/>
          </w:tcPr>
          <w:p w14:paraId="456A976C" w14:textId="77777777" w:rsidR="00484A6B" w:rsidRPr="00484A6B" w:rsidRDefault="00484A6B" w:rsidP="00484A6B">
            <w:pPr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proofErr w:type="spellStart"/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Could</w:t>
            </w:r>
            <w:proofErr w:type="spellEnd"/>
          </w:p>
        </w:tc>
        <w:tc>
          <w:tcPr>
            <w:tcW w:w="1820" w:type="dxa"/>
            <w:vAlign w:val="center"/>
          </w:tcPr>
          <w:p w14:paraId="253FD564" w14:textId="77777777" w:rsidR="00484A6B" w:rsidRPr="00484A6B" w:rsidRDefault="00484A6B" w:rsidP="00484A6B">
            <w:pPr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1882" w:type="dxa"/>
            <w:vAlign w:val="center"/>
          </w:tcPr>
          <w:p w14:paraId="1CEA17ED" w14:textId="77777777" w:rsidR="00484A6B" w:rsidRPr="00484A6B" w:rsidRDefault="00484A6B" w:rsidP="00484A6B">
            <w:pPr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</w:pPr>
            <w:r w:rsidRPr="00484A6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 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nl-NL"/>
              </w:rPr>
              <w:t>Nee</w:t>
            </w:r>
          </w:p>
        </w:tc>
      </w:tr>
    </w:tbl>
    <w:p w14:paraId="53D7203A" w14:textId="77777777" w:rsidR="00484A6B" w:rsidRPr="00484A6B" w:rsidRDefault="00484A6B" w:rsidP="00484A6B"/>
    <w:sectPr w:rsidR="00484A6B" w:rsidRPr="00484A6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60E29" w14:textId="77777777" w:rsidR="00910067" w:rsidRDefault="00910067" w:rsidP="00484A6B">
      <w:pPr>
        <w:spacing w:after="0" w:line="240" w:lineRule="auto"/>
      </w:pPr>
      <w:r>
        <w:separator/>
      </w:r>
    </w:p>
  </w:endnote>
  <w:endnote w:type="continuationSeparator" w:id="0">
    <w:p w14:paraId="76636A42" w14:textId="77777777" w:rsidR="00910067" w:rsidRDefault="00910067" w:rsidP="00484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2210730"/>
      <w:docPartObj>
        <w:docPartGallery w:val="Page Numbers (Bottom of Page)"/>
        <w:docPartUnique/>
      </w:docPartObj>
    </w:sdtPr>
    <w:sdtContent>
      <w:p w14:paraId="789CEC6A" w14:textId="77777777" w:rsidR="00484A6B" w:rsidRDefault="00484A6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26986B" w14:textId="77777777" w:rsidR="00484A6B" w:rsidRDefault="00484A6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BBB29" w14:textId="77777777" w:rsidR="00910067" w:rsidRDefault="00910067" w:rsidP="00484A6B">
      <w:pPr>
        <w:spacing w:after="0" w:line="240" w:lineRule="auto"/>
      </w:pPr>
      <w:r>
        <w:separator/>
      </w:r>
    </w:p>
  </w:footnote>
  <w:footnote w:type="continuationSeparator" w:id="0">
    <w:p w14:paraId="768A37FA" w14:textId="77777777" w:rsidR="00910067" w:rsidRDefault="00910067" w:rsidP="00484A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6B"/>
    <w:rsid w:val="002E41E5"/>
    <w:rsid w:val="00484A6B"/>
    <w:rsid w:val="00743FF7"/>
    <w:rsid w:val="0091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CC091"/>
  <w15:chartTrackingRefBased/>
  <w15:docId w15:val="{6876C745-A293-46D3-BB98-EEF52520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84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4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84A6B"/>
    <w:rPr>
      <w:color w:val="0563C1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84A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4A6B"/>
  </w:style>
  <w:style w:type="paragraph" w:styleId="Voettekst">
    <w:name w:val="footer"/>
    <w:basedOn w:val="Standaard"/>
    <w:link w:val="VoettekstChar"/>
    <w:uiPriority w:val="99"/>
    <w:unhideWhenUsed/>
    <w:rsid w:val="00484A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4A6B"/>
  </w:style>
  <w:style w:type="character" w:customStyle="1" w:styleId="Kop2Char">
    <w:name w:val="Kop 2 Char"/>
    <w:basedOn w:val="Standaardalinea-lettertype"/>
    <w:link w:val="Kop2"/>
    <w:uiPriority w:val="9"/>
    <w:rsid w:val="00484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484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84A6B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484A6B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84A6B"/>
    <w:pPr>
      <w:spacing w:after="100"/>
    </w:pPr>
  </w:style>
  <w:style w:type="table" w:styleId="Tabelraster">
    <w:name w:val="Table Grid"/>
    <w:basedOn w:val="Standaardtabel"/>
    <w:uiPriority w:val="39"/>
    <w:rsid w:val="0048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terrekenen.nl/website/index.php?pag=2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F4E2C-1408-4B06-87F2-48F584E5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768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</dc:creator>
  <cp:keywords/>
  <dc:description/>
  <cp:lastModifiedBy>Luc Melleé (student)</cp:lastModifiedBy>
  <cp:revision>4</cp:revision>
  <cp:lastPrinted>2020-10-16T14:58:00Z</cp:lastPrinted>
  <dcterms:created xsi:type="dcterms:W3CDTF">2020-10-16T14:49:00Z</dcterms:created>
  <dcterms:modified xsi:type="dcterms:W3CDTF">2020-10-16T14:59:00Z</dcterms:modified>
</cp:coreProperties>
</file>