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1883" w:rsidRDefault="00000000">
      <w:pPr>
        <w:pStyle w:val="Titre"/>
      </w:pPr>
      <w:r>
        <w:t>ODD Template</w:t>
      </w:r>
    </w:p>
    <w:p w14:paraId="00000002" w14:textId="77777777" w:rsidR="00F51883" w:rsidRDefault="00F51883">
      <w:pPr>
        <w:pStyle w:val="LO-normal"/>
      </w:pPr>
    </w:p>
    <w:p w14:paraId="00000003" w14:textId="77777777" w:rsidR="00F51883" w:rsidRDefault="00000000">
      <w:pPr>
        <w:pStyle w:val="Titre1"/>
        <w:numPr>
          <w:ilvl w:val="0"/>
          <w:numId w:val="7"/>
        </w:numPr>
      </w:pPr>
      <w:r>
        <w:t>Purpose and patterns</w:t>
      </w:r>
    </w:p>
    <w:p w14:paraId="00000004" w14:textId="77777777" w:rsidR="00F51883" w:rsidRDefault="00F51883">
      <w:pPr>
        <w:pStyle w:val="LO-normal"/>
      </w:pPr>
    </w:p>
    <w:p w14:paraId="00000005" w14:textId="77777777" w:rsidR="00F51883" w:rsidRPr="00322A53" w:rsidRDefault="00000000">
      <w:pPr>
        <w:pStyle w:val="LO-normal"/>
        <w:jc w:val="both"/>
        <w:rPr>
          <w:lang w:val="fr-FR"/>
        </w:rPr>
      </w:pPr>
      <w:r w:rsidRPr="00322A53">
        <w:rPr>
          <w:lang w:val="fr-FR"/>
        </w:rPr>
        <w:t xml:space="preserve">Le bassin arachidier fait face à une perte de fertilité des sols. L'amendement chimiques est indisponible sur la zone ou inaccessible d’un point de vue économique pour les agriculteurs. La fertilité des sols repose donc sur deux </w:t>
      </w:r>
      <w:proofErr w:type="gramStart"/>
      <w:r w:rsidRPr="00322A53">
        <w:rPr>
          <w:lang w:val="fr-FR"/>
        </w:rPr>
        <w:t>aspects:</w:t>
      </w:r>
      <w:proofErr w:type="gramEnd"/>
      <w:r w:rsidRPr="00322A53">
        <w:rPr>
          <w:lang w:val="fr-FR"/>
        </w:rPr>
        <w:t xml:space="preserve"> la présence de bétail sur le territoire pour maintenir une fumure à l'année, et les </w:t>
      </w:r>
      <w:proofErr w:type="spellStart"/>
      <w:r w:rsidRPr="00322A53">
        <w:rPr>
          <w:i/>
          <w:lang w:val="fr-FR"/>
        </w:rPr>
        <w:t>Faedherbias</w:t>
      </w:r>
      <w:proofErr w:type="spellEnd"/>
      <w:r w:rsidRPr="00322A53">
        <w:rPr>
          <w:i/>
          <w:lang w:val="fr-FR"/>
        </w:rPr>
        <w:t xml:space="preserve"> </w:t>
      </w:r>
      <w:proofErr w:type="spellStart"/>
      <w:r w:rsidRPr="00322A53">
        <w:rPr>
          <w:i/>
          <w:lang w:val="fr-FR"/>
        </w:rPr>
        <w:t>albida</w:t>
      </w:r>
      <w:proofErr w:type="spellEnd"/>
      <w:r w:rsidRPr="00322A53">
        <w:rPr>
          <w:lang w:val="fr-FR"/>
        </w:rPr>
        <w:t xml:space="preserve"> qui joue un rôle fondamental dans les cycles de cultures. En effet, ceux-ci ont la particularité de perdre leurs feuilles pendant la saison de culture et de fixer l’azote de l’aire dans les sols.  </w:t>
      </w:r>
    </w:p>
    <w:p w14:paraId="00000006" w14:textId="77777777" w:rsidR="00F51883" w:rsidRPr="00322A53" w:rsidRDefault="00000000">
      <w:pPr>
        <w:pStyle w:val="LO-normal"/>
        <w:jc w:val="both"/>
        <w:rPr>
          <w:lang w:val="fr-FR"/>
        </w:rPr>
      </w:pPr>
      <w:r w:rsidRPr="00322A53">
        <w:rPr>
          <w:lang w:val="fr-FR"/>
        </w:rPr>
        <w:t xml:space="preserve">Le modèle cherche donc à évaluer et explorer des solutions de gestion du parc à Faidherbia amenant à leur densification ? Le modèle se focalise </w:t>
      </w:r>
      <w:proofErr w:type="gramStart"/>
      <w:r w:rsidRPr="00322A53">
        <w:rPr>
          <w:lang w:val="fr-FR"/>
        </w:rPr>
        <w:t>sur  l’exploration</w:t>
      </w:r>
      <w:proofErr w:type="gramEnd"/>
      <w:r w:rsidRPr="00322A53">
        <w:rPr>
          <w:lang w:val="fr-FR"/>
        </w:rPr>
        <w:t xml:space="preserve"> d’initiatives dite communautaire, sont considérées. </w:t>
      </w:r>
    </w:p>
    <w:p w14:paraId="00000007" w14:textId="77777777" w:rsidR="00F51883" w:rsidRDefault="00000000">
      <w:pPr>
        <w:pStyle w:val="Titre1"/>
        <w:numPr>
          <w:ilvl w:val="0"/>
          <w:numId w:val="7"/>
        </w:numPr>
      </w:pPr>
      <w:r>
        <w:t>Entities, state variables, and scales</w:t>
      </w:r>
    </w:p>
    <w:p w14:paraId="00000008" w14:textId="77777777" w:rsidR="00F51883" w:rsidRDefault="00F51883">
      <w:pPr>
        <w:pStyle w:val="LO-normal"/>
        <w:rPr>
          <w:b/>
        </w:rPr>
      </w:pPr>
    </w:p>
    <w:p w14:paraId="00000009" w14:textId="77777777" w:rsidR="00F51883" w:rsidRPr="00322A53" w:rsidRDefault="00000000">
      <w:pPr>
        <w:pStyle w:val="LO-normal"/>
        <w:rPr>
          <w:lang w:val="fr-FR"/>
        </w:rPr>
      </w:pPr>
      <w:r w:rsidRPr="00322A53">
        <w:rPr>
          <w:lang w:val="fr-FR"/>
        </w:rPr>
        <w:t xml:space="preserve">L’espace simulé, à travers lequel les agents </w:t>
      </w:r>
      <w:proofErr w:type="gramStart"/>
      <w:r w:rsidRPr="00322A53">
        <w:rPr>
          <w:lang w:val="fr-FR"/>
        </w:rPr>
        <w:t>interagissent,  représente</w:t>
      </w:r>
      <w:proofErr w:type="gramEnd"/>
      <w:r w:rsidRPr="00322A53">
        <w:rPr>
          <w:lang w:val="fr-FR"/>
        </w:rPr>
        <w:t xml:space="preserve"> 100 hectares. Il est composé de 1000 entités spatiales (patches) ayant une taille de 10m2 (résolution). Il est exclusivement agricole puisque l’espace habité du village est condensé en un </w:t>
      </w:r>
      <w:proofErr w:type="gramStart"/>
      <w:r w:rsidRPr="00322A53">
        <w:rPr>
          <w:lang w:val="fr-FR"/>
        </w:rPr>
        <w:t>point.(</w:t>
      </w:r>
      <w:proofErr w:type="gramEnd"/>
      <w:r w:rsidRPr="00322A53">
        <w:rPr>
          <w:lang w:val="fr-FR"/>
        </w:rPr>
        <w:t xml:space="preserve"> Les zones qui ne sont pas cultivées, zone humide, parcours, sont rares et n’ont pas été représentées.) </w:t>
      </w:r>
    </w:p>
    <w:p w14:paraId="0000000A" w14:textId="77777777" w:rsidR="00F51883" w:rsidRPr="00322A53" w:rsidRDefault="00000000">
      <w:pPr>
        <w:pStyle w:val="LO-normal"/>
        <w:rPr>
          <w:lang w:val="fr-FR"/>
        </w:rPr>
      </w:pPr>
      <w:r w:rsidRPr="00322A53">
        <w:rPr>
          <w:lang w:val="fr-FR"/>
        </w:rPr>
        <w:t>Le pas de temps irréductible est le jour (</w:t>
      </w:r>
      <w:proofErr w:type="spellStart"/>
      <w:r w:rsidRPr="00322A53">
        <w:rPr>
          <w:lang w:val="fr-FR"/>
        </w:rPr>
        <w:t>tick</w:t>
      </w:r>
      <w:proofErr w:type="spellEnd"/>
      <w:r w:rsidRPr="00322A53">
        <w:rPr>
          <w:lang w:val="fr-FR"/>
        </w:rPr>
        <w:t xml:space="preserve">). Les différents éléments du système (interactions etc.) prennent en compte la saisonnalité qui structure les activités agricoles. A chaque 364 jours, une nouvelle année commence et le rythme des saisons continue. On peut considérer une seconde unité </w:t>
      </w:r>
      <w:proofErr w:type="gramStart"/>
      <w:r w:rsidRPr="00322A53">
        <w:rPr>
          <w:lang w:val="fr-FR"/>
        </w:rPr>
        <w:t>temporelle  :</w:t>
      </w:r>
      <w:proofErr w:type="gramEnd"/>
      <w:r w:rsidRPr="00322A53">
        <w:rPr>
          <w:lang w:val="fr-FR"/>
        </w:rPr>
        <w:t xml:space="preserve"> l’année, qui est constituée de saisons. Les simulations sont généralement faites sur 23 ans. En début de simulation, on considère que les 3 premières années servent à initialiser le </w:t>
      </w:r>
      <w:proofErr w:type="gramStart"/>
      <w:r w:rsidRPr="00322A53">
        <w:rPr>
          <w:lang w:val="fr-FR"/>
        </w:rPr>
        <w:t>modèle .</w:t>
      </w:r>
      <w:proofErr w:type="gramEnd"/>
      <w:r w:rsidRPr="00322A53">
        <w:rPr>
          <w:lang w:val="fr-FR"/>
        </w:rPr>
        <w:t xml:space="preserve"> </w:t>
      </w:r>
    </w:p>
    <w:p w14:paraId="0000000B" w14:textId="77777777" w:rsidR="00F51883" w:rsidRPr="00322A53" w:rsidRDefault="00000000">
      <w:pPr>
        <w:pStyle w:val="LO-normal"/>
        <w:rPr>
          <w:lang w:val="fr-FR"/>
        </w:rPr>
      </w:pPr>
      <w:r w:rsidRPr="00322A53">
        <w:rPr>
          <w:lang w:val="fr-FR"/>
        </w:rPr>
        <w:t xml:space="preserve">Les entités du modèle sont relativement </w:t>
      </w:r>
      <w:proofErr w:type="gramStart"/>
      <w:r w:rsidRPr="00322A53">
        <w:rPr>
          <w:lang w:val="fr-FR"/>
        </w:rPr>
        <w:t>nombreuses:</w:t>
      </w:r>
      <w:proofErr w:type="gramEnd"/>
      <w:r w:rsidRPr="00322A53">
        <w:rPr>
          <w:lang w:val="fr-FR"/>
        </w:rPr>
        <w:t xml:space="preserve"> certaines sont statiques (arbres, parcelles et village), d’autres en mouvement ( bergers, agriculteurs, coupeurs et surveillants). La description détaillée des agents et de leurs variables d’état est faite dans la figure X. </w:t>
      </w:r>
    </w:p>
    <w:p w14:paraId="0000000C" w14:textId="77777777" w:rsidR="00F51883" w:rsidRPr="00322A53" w:rsidRDefault="00F51883">
      <w:pPr>
        <w:pStyle w:val="LO-normal"/>
        <w:rPr>
          <w:lang w:val="fr-FR"/>
        </w:rPr>
      </w:pPr>
    </w:p>
    <w:p w14:paraId="0000000D" w14:textId="77777777" w:rsidR="00F51883" w:rsidRDefault="00000000">
      <w:pPr>
        <w:pStyle w:val="Titre1"/>
        <w:numPr>
          <w:ilvl w:val="0"/>
          <w:numId w:val="7"/>
        </w:numPr>
      </w:pPr>
      <w:r>
        <w:t>Process overview and scheduling</w:t>
      </w:r>
    </w:p>
    <w:p w14:paraId="0000000E" w14:textId="77777777" w:rsidR="00F51883" w:rsidRDefault="00F51883">
      <w:pPr>
        <w:pStyle w:val="LO-normal"/>
      </w:pPr>
    </w:p>
    <w:p w14:paraId="0000000F" w14:textId="77777777" w:rsidR="00F51883" w:rsidRPr="00322A53" w:rsidRDefault="00000000">
      <w:pPr>
        <w:pStyle w:val="LO-normal"/>
        <w:rPr>
          <w:lang w:val="fr-FR"/>
        </w:rPr>
      </w:pPr>
      <w:r w:rsidRPr="00322A53">
        <w:rPr>
          <w:lang w:val="fr-FR"/>
        </w:rPr>
        <w:t>Il est possible de décomposer le modèle en plusieurs sous-</w:t>
      </w:r>
      <w:proofErr w:type="gramStart"/>
      <w:r w:rsidRPr="00322A53">
        <w:rPr>
          <w:lang w:val="fr-FR"/>
        </w:rPr>
        <w:t>modèles:</w:t>
      </w:r>
      <w:proofErr w:type="gramEnd"/>
      <w:r w:rsidRPr="00322A53">
        <w:rPr>
          <w:lang w:val="fr-FR"/>
        </w:rPr>
        <w:t xml:space="preserve"> </w:t>
      </w:r>
    </w:p>
    <w:p w14:paraId="00000010" w14:textId="77777777" w:rsidR="00F51883" w:rsidRPr="00322A53" w:rsidRDefault="00000000">
      <w:pPr>
        <w:pStyle w:val="LO-normal"/>
        <w:rPr>
          <w:lang w:val="fr-FR"/>
        </w:rPr>
      </w:pPr>
      <w:r w:rsidRPr="00322A53">
        <w:rPr>
          <w:lang w:val="fr-FR"/>
        </w:rPr>
        <w:lastRenderedPageBreak/>
        <w:t xml:space="preserve">Le modèle se décompose en sous modèles qui sont organisés et ordonnancés de la manière suivante. </w:t>
      </w:r>
    </w:p>
    <w:p w14:paraId="00000011" w14:textId="77777777" w:rsidR="00F51883" w:rsidRDefault="00000000">
      <w:pPr>
        <w:pStyle w:val="LO-normal"/>
      </w:pPr>
      <w:r>
        <w:t xml:space="preserve">A </w:t>
      </w:r>
      <w:proofErr w:type="spellStart"/>
      <w:r>
        <w:t>l’initialisation</w:t>
      </w:r>
      <w:proofErr w:type="spellEnd"/>
      <w:r>
        <w:t xml:space="preserve"> on </w:t>
      </w:r>
      <w:proofErr w:type="spellStart"/>
      <w:r>
        <w:t>génère</w:t>
      </w:r>
      <w:proofErr w:type="spellEnd"/>
      <w:r>
        <w:t xml:space="preserve"> </w:t>
      </w:r>
      <w:proofErr w:type="spellStart"/>
      <w:r>
        <w:t>l’environnement</w:t>
      </w:r>
      <w:proofErr w:type="spellEnd"/>
      <w:r>
        <w:t xml:space="preserve"> </w:t>
      </w:r>
    </w:p>
    <w:p w14:paraId="00000012" w14:textId="77777777" w:rsidR="00F51883" w:rsidRPr="00322A53" w:rsidRDefault="00000000">
      <w:pPr>
        <w:pStyle w:val="LO-normal"/>
        <w:numPr>
          <w:ilvl w:val="0"/>
          <w:numId w:val="6"/>
        </w:numPr>
        <w:spacing w:after="0"/>
        <w:rPr>
          <w:lang w:val="fr-FR"/>
        </w:rPr>
      </w:pPr>
      <w:r w:rsidRPr="00322A53">
        <w:rPr>
          <w:lang w:val="fr-FR"/>
        </w:rPr>
        <w:t xml:space="preserve">Génération des parcelles et des cultures </w:t>
      </w:r>
    </w:p>
    <w:p w14:paraId="00000013" w14:textId="77777777" w:rsidR="00F51883" w:rsidRPr="00322A53" w:rsidRDefault="00000000">
      <w:pPr>
        <w:pStyle w:val="LO-normal"/>
        <w:numPr>
          <w:ilvl w:val="0"/>
          <w:numId w:val="6"/>
        </w:numPr>
        <w:spacing w:after="0"/>
        <w:rPr>
          <w:lang w:val="fr-FR"/>
        </w:rPr>
      </w:pPr>
      <w:r w:rsidRPr="00322A53">
        <w:rPr>
          <w:lang w:val="fr-FR"/>
        </w:rPr>
        <w:t>Génération des arbres et leurs effets fertilisants</w:t>
      </w:r>
    </w:p>
    <w:p w14:paraId="00000014" w14:textId="77777777" w:rsidR="00F51883" w:rsidRPr="00322A53" w:rsidRDefault="00000000">
      <w:pPr>
        <w:pStyle w:val="LO-normal"/>
        <w:numPr>
          <w:ilvl w:val="0"/>
          <w:numId w:val="6"/>
        </w:numPr>
        <w:spacing w:after="0"/>
        <w:rPr>
          <w:lang w:val="fr-FR"/>
        </w:rPr>
      </w:pPr>
      <w:r w:rsidRPr="00322A53">
        <w:rPr>
          <w:lang w:val="fr-FR"/>
        </w:rPr>
        <w:t xml:space="preserve">Génération des agents </w:t>
      </w:r>
      <w:proofErr w:type="gramStart"/>
      <w:r w:rsidRPr="00322A53">
        <w:rPr>
          <w:lang w:val="fr-FR"/>
        </w:rPr>
        <w:t>humains:</w:t>
      </w:r>
      <w:proofErr w:type="gramEnd"/>
      <w:r w:rsidRPr="00322A53">
        <w:rPr>
          <w:lang w:val="fr-FR"/>
        </w:rPr>
        <w:t xml:space="preserve"> bergers, coupeurs, agriculteurs, surveillants </w:t>
      </w:r>
    </w:p>
    <w:p w14:paraId="00000015" w14:textId="77777777" w:rsidR="00F51883" w:rsidRDefault="00000000">
      <w:pPr>
        <w:pStyle w:val="LO-normal"/>
        <w:numPr>
          <w:ilvl w:val="0"/>
          <w:numId w:val="6"/>
        </w:numPr>
      </w:pPr>
      <w:proofErr w:type="spellStart"/>
      <w:r>
        <w:t>Génération</w:t>
      </w:r>
      <w:proofErr w:type="spellEnd"/>
      <w:r>
        <w:t xml:space="preserve"> du village </w:t>
      </w:r>
    </w:p>
    <w:p w14:paraId="00000016" w14:textId="77777777" w:rsidR="00F51883" w:rsidRPr="00322A53" w:rsidRDefault="00000000">
      <w:pPr>
        <w:pStyle w:val="LO-normal"/>
        <w:rPr>
          <w:lang w:val="fr-FR"/>
        </w:rPr>
      </w:pPr>
      <w:r w:rsidRPr="00322A53">
        <w:rPr>
          <w:lang w:val="fr-FR"/>
        </w:rPr>
        <w:t xml:space="preserve">Toutes les procédures suivantes sont répétées à chaque pas de </w:t>
      </w:r>
      <w:proofErr w:type="gramStart"/>
      <w:r w:rsidRPr="00322A53">
        <w:rPr>
          <w:lang w:val="fr-FR"/>
        </w:rPr>
        <w:t>temps:</w:t>
      </w:r>
      <w:proofErr w:type="gramEnd"/>
    </w:p>
    <w:p w14:paraId="00000017" w14:textId="77777777" w:rsidR="00F51883" w:rsidRPr="00322A53" w:rsidRDefault="00000000">
      <w:pPr>
        <w:pStyle w:val="LO-normal"/>
        <w:rPr>
          <w:lang w:val="fr-FR"/>
        </w:rPr>
      </w:pPr>
      <w:r w:rsidRPr="00322A53">
        <w:rPr>
          <w:lang w:val="fr-FR"/>
        </w:rPr>
        <w:t xml:space="preserve">La récolte et l’orientation des cultures </w:t>
      </w:r>
    </w:p>
    <w:p w14:paraId="00000018" w14:textId="77777777" w:rsidR="00F51883" w:rsidRDefault="00000000">
      <w:pPr>
        <w:pStyle w:val="LO-normal"/>
        <w:numPr>
          <w:ilvl w:val="0"/>
          <w:numId w:val="9"/>
        </w:numPr>
        <w:spacing w:after="0"/>
      </w:pPr>
      <w:proofErr w:type="spellStart"/>
      <w:r>
        <w:t>Récolte</w:t>
      </w:r>
      <w:proofErr w:type="spellEnd"/>
      <w:r>
        <w:t xml:space="preserve"> et constitution des stocks </w:t>
      </w:r>
    </w:p>
    <w:p w14:paraId="00000019" w14:textId="77777777" w:rsidR="00F51883" w:rsidRPr="00322A53" w:rsidRDefault="00000000">
      <w:pPr>
        <w:pStyle w:val="LO-normal"/>
        <w:numPr>
          <w:ilvl w:val="0"/>
          <w:numId w:val="9"/>
        </w:numPr>
        <w:spacing w:after="0"/>
        <w:rPr>
          <w:lang w:val="fr-FR"/>
        </w:rPr>
      </w:pPr>
      <w:r w:rsidRPr="00322A53">
        <w:rPr>
          <w:lang w:val="fr-FR"/>
        </w:rPr>
        <w:t xml:space="preserve">Effet des machines sur les pousses non protégées </w:t>
      </w:r>
    </w:p>
    <w:p w14:paraId="0000001A" w14:textId="77777777" w:rsidR="00F51883" w:rsidRDefault="00000000">
      <w:pPr>
        <w:pStyle w:val="LO-normal"/>
        <w:numPr>
          <w:ilvl w:val="0"/>
          <w:numId w:val="9"/>
        </w:numPr>
      </w:pPr>
      <w:r>
        <w:t xml:space="preserve">Rotation des cultures </w:t>
      </w:r>
    </w:p>
    <w:p w14:paraId="0000001B" w14:textId="77777777" w:rsidR="00F51883" w:rsidRPr="00322A53" w:rsidRDefault="00000000">
      <w:pPr>
        <w:pStyle w:val="LO-normal"/>
        <w:rPr>
          <w:lang w:val="fr-FR"/>
        </w:rPr>
      </w:pPr>
      <w:r w:rsidRPr="00322A53">
        <w:rPr>
          <w:lang w:val="fr-FR"/>
        </w:rPr>
        <w:t>Croissance des arbres et leur reproduction</w:t>
      </w:r>
    </w:p>
    <w:p w14:paraId="0000001C" w14:textId="77777777" w:rsidR="00F51883" w:rsidRDefault="00000000">
      <w:pPr>
        <w:pStyle w:val="LO-normal"/>
        <w:numPr>
          <w:ilvl w:val="0"/>
          <w:numId w:val="2"/>
        </w:numPr>
        <w:spacing w:after="0"/>
      </w:pPr>
      <w:proofErr w:type="spellStart"/>
      <w:r>
        <w:t>Rejets</w:t>
      </w:r>
      <w:proofErr w:type="spellEnd"/>
      <w:r>
        <w:t xml:space="preserve"> </w:t>
      </w:r>
    </w:p>
    <w:p w14:paraId="0000001D" w14:textId="77777777" w:rsidR="00F51883" w:rsidRDefault="00000000">
      <w:pPr>
        <w:pStyle w:val="LO-normal"/>
        <w:numPr>
          <w:ilvl w:val="0"/>
          <w:numId w:val="2"/>
        </w:numPr>
        <w:spacing w:after="0"/>
      </w:pPr>
      <w:proofErr w:type="spellStart"/>
      <w:r>
        <w:t>Croissance</w:t>
      </w:r>
      <w:proofErr w:type="spellEnd"/>
      <w:r>
        <w:t xml:space="preserve"> des </w:t>
      </w:r>
      <w:proofErr w:type="spellStart"/>
      <w:r>
        <w:t>pousses</w:t>
      </w:r>
      <w:proofErr w:type="spellEnd"/>
      <w:r>
        <w:t xml:space="preserve"> </w:t>
      </w:r>
    </w:p>
    <w:p w14:paraId="0000001E" w14:textId="77777777" w:rsidR="00F51883" w:rsidRDefault="00000000">
      <w:pPr>
        <w:pStyle w:val="LO-normal"/>
        <w:numPr>
          <w:ilvl w:val="0"/>
          <w:numId w:val="2"/>
        </w:numPr>
      </w:pPr>
      <w:proofErr w:type="spellStart"/>
      <w:r>
        <w:t>Vieillissement</w:t>
      </w:r>
      <w:proofErr w:type="spellEnd"/>
      <w:r>
        <w:t xml:space="preserve"> et mort des </w:t>
      </w:r>
      <w:proofErr w:type="spellStart"/>
      <w:r>
        <w:t>arbres</w:t>
      </w:r>
      <w:proofErr w:type="spellEnd"/>
    </w:p>
    <w:p w14:paraId="0000001F" w14:textId="77777777" w:rsidR="00F51883" w:rsidRPr="00322A53" w:rsidRDefault="00000000">
      <w:pPr>
        <w:pStyle w:val="LO-normal"/>
        <w:rPr>
          <w:lang w:val="fr-FR"/>
        </w:rPr>
      </w:pPr>
      <w:r w:rsidRPr="00322A53">
        <w:rPr>
          <w:lang w:val="fr-FR"/>
        </w:rPr>
        <w:t xml:space="preserve">Alimentation du bétail et utilisation fourragère des acacias </w:t>
      </w:r>
    </w:p>
    <w:p w14:paraId="00000020" w14:textId="77777777" w:rsidR="00F51883" w:rsidRPr="00322A53" w:rsidRDefault="00000000">
      <w:pPr>
        <w:pStyle w:val="LO-normal"/>
        <w:numPr>
          <w:ilvl w:val="0"/>
          <w:numId w:val="8"/>
        </w:numPr>
        <w:spacing w:after="0"/>
        <w:rPr>
          <w:lang w:val="fr-FR"/>
        </w:rPr>
      </w:pPr>
      <w:r w:rsidRPr="00322A53">
        <w:rPr>
          <w:lang w:val="fr-FR"/>
        </w:rPr>
        <w:t xml:space="preserve">Alimentation des troupeaux avec la paille </w:t>
      </w:r>
    </w:p>
    <w:p w14:paraId="00000021" w14:textId="77777777" w:rsidR="00F51883" w:rsidRDefault="00000000">
      <w:pPr>
        <w:pStyle w:val="LO-normal"/>
        <w:numPr>
          <w:ilvl w:val="0"/>
          <w:numId w:val="8"/>
        </w:numPr>
        <w:spacing w:after="0"/>
      </w:pPr>
      <w:r>
        <w:t xml:space="preserve">Coupe des </w:t>
      </w:r>
      <w:proofErr w:type="spellStart"/>
      <w:r>
        <w:t>arbres</w:t>
      </w:r>
      <w:proofErr w:type="spellEnd"/>
      <w:r>
        <w:t xml:space="preserve"> </w:t>
      </w:r>
    </w:p>
    <w:p w14:paraId="00000022" w14:textId="77777777" w:rsidR="00F51883" w:rsidRPr="00322A53" w:rsidRDefault="00000000">
      <w:pPr>
        <w:pStyle w:val="LO-normal"/>
        <w:numPr>
          <w:ilvl w:val="0"/>
          <w:numId w:val="8"/>
        </w:numPr>
        <w:rPr>
          <w:lang w:val="fr-FR"/>
        </w:rPr>
      </w:pPr>
      <w:r w:rsidRPr="00322A53">
        <w:rPr>
          <w:lang w:val="fr-FR"/>
        </w:rPr>
        <w:t xml:space="preserve">Troupeaux dans la jachère et la coupe des pousses </w:t>
      </w:r>
    </w:p>
    <w:p w14:paraId="00000023" w14:textId="77777777" w:rsidR="00F51883" w:rsidRPr="00322A53" w:rsidRDefault="00F51883">
      <w:pPr>
        <w:pStyle w:val="LO-normal"/>
        <w:rPr>
          <w:lang w:val="fr-FR"/>
        </w:rPr>
      </w:pPr>
    </w:p>
    <w:p w14:paraId="00000024" w14:textId="77777777" w:rsidR="00F51883" w:rsidRPr="00322A53" w:rsidRDefault="00000000">
      <w:pPr>
        <w:pStyle w:val="LO-normal"/>
        <w:rPr>
          <w:lang w:val="fr-FR"/>
        </w:rPr>
      </w:pPr>
      <w:r w:rsidRPr="00322A53">
        <w:rPr>
          <w:lang w:val="fr-FR"/>
        </w:rPr>
        <w:t xml:space="preserve">Coupe des pousses par les coupeurs </w:t>
      </w:r>
    </w:p>
    <w:p w14:paraId="00000025" w14:textId="77777777" w:rsidR="00F51883" w:rsidRDefault="00000000">
      <w:pPr>
        <w:pStyle w:val="LO-normal"/>
        <w:numPr>
          <w:ilvl w:val="0"/>
          <w:numId w:val="4"/>
        </w:numPr>
        <w:spacing w:after="0"/>
      </w:pPr>
      <w:proofErr w:type="spellStart"/>
      <w:r>
        <w:t>repérage</w:t>
      </w:r>
      <w:proofErr w:type="spellEnd"/>
      <w:r>
        <w:t xml:space="preserve"> des </w:t>
      </w:r>
      <w:proofErr w:type="spellStart"/>
      <w:r>
        <w:t>pousses</w:t>
      </w:r>
      <w:proofErr w:type="spellEnd"/>
      <w:r>
        <w:t xml:space="preserve"> </w:t>
      </w:r>
    </w:p>
    <w:p w14:paraId="00000026" w14:textId="77777777" w:rsidR="00F51883" w:rsidRDefault="00000000">
      <w:pPr>
        <w:pStyle w:val="LO-normal"/>
        <w:numPr>
          <w:ilvl w:val="0"/>
          <w:numId w:val="4"/>
        </w:numPr>
      </w:pPr>
      <w:r>
        <w:t xml:space="preserve">la coupe des </w:t>
      </w:r>
      <w:proofErr w:type="spellStart"/>
      <w:r>
        <w:t>pousses</w:t>
      </w:r>
      <w:proofErr w:type="spellEnd"/>
      <w:r>
        <w:t xml:space="preserve"> </w:t>
      </w:r>
    </w:p>
    <w:p w14:paraId="00000027" w14:textId="77777777" w:rsidR="00F51883" w:rsidRDefault="00F51883">
      <w:pPr>
        <w:pStyle w:val="LO-normal"/>
      </w:pPr>
    </w:p>
    <w:p w14:paraId="00000028" w14:textId="77777777" w:rsidR="00F51883" w:rsidRDefault="00000000">
      <w:pPr>
        <w:pStyle w:val="LO-normal"/>
      </w:pPr>
      <w:r>
        <w:t xml:space="preserve">Engagement des </w:t>
      </w:r>
      <w:proofErr w:type="spellStart"/>
      <w:r>
        <w:t>agriculteurs</w:t>
      </w:r>
      <w:proofErr w:type="spellEnd"/>
      <w:r>
        <w:t xml:space="preserve"> </w:t>
      </w:r>
    </w:p>
    <w:p w14:paraId="00000029" w14:textId="77777777" w:rsidR="00F51883" w:rsidRDefault="00000000">
      <w:pPr>
        <w:pStyle w:val="LO-normal"/>
        <w:numPr>
          <w:ilvl w:val="0"/>
          <w:numId w:val="1"/>
        </w:numPr>
        <w:spacing w:after="0"/>
      </w:pPr>
      <w:r>
        <w:t xml:space="preserve">Participation aux </w:t>
      </w:r>
      <w:proofErr w:type="spellStart"/>
      <w:r>
        <w:t>réunions</w:t>
      </w:r>
      <w:proofErr w:type="spellEnd"/>
      <w:r>
        <w:t xml:space="preserve"> </w:t>
      </w:r>
    </w:p>
    <w:p w14:paraId="0000002A" w14:textId="77777777" w:rsidR="00F51883" w:rsidRPr="00322A53" w:rsidRDefault="00000000">
      <w:pPr>
        <w:pStyle w:val="LO-normal"/>
        <w:numPr>
          <w:ilvl w:val="0"/>
          <w:numId w:val="1"/>
        </w:numPr>
        <w:spacing w:after="0"/>
        <w:rPr>
          <w:lang w:val="fr-FR"/>
        </w:rPr>
      </w:pPr>
      <w:r w:rsidRPr="00322A53">
        <w:rPr>
          <w:lang w:val="fr-FR"/>
        </w:rPr>
        <w:t xml:space="preserve">Constatation de la réussite des voisins </w:t>
      </w:r>
    </w:p>
    <w:p w14:paraId="0000002B" w14:textId="77777777" w:rsidR="00F51883" w:rsidRDefault="00000000">
      <w:pPr>
        <w:pStyle w:val="LO-normal"/>
        <w:numPr>
          <w:ilvl w:val="0"/>
          <w:numId w:val="1"/>
        </w:numPr>
        <w:spacing w:after="0"/>
      </w:pPr>
      <w:r>
        <w:t xml:space="preserve">interaction </w:t>
      </w:r>
      <w:proofErr w:type="spellStart"/>
      <w:r>
        <w:t>sociale</w:t>
      </w:r>
      <w:proofErr w:type="spellEnd"/>
      <w:r>
        <w:t xml:space="preserve"> et motivation </w:t>
      </w:r>
    </w:p>
    <w:p w14:paraId="0000002C" w14:textId="77777777" w:rsidR="00F51883" w:rsidRDefault="00000000">
      <w:pPr>
        <w:pStyle w:val="LO-normal"/>
        <w:numPr>
          <w:ilvl w:val="0"/>
          <w:numId w:val="1"/>
        </w:numPr>
      </w:pPr>
      <w:r>
        <w:t xml:space="preserve">Protection des </w:t>
      </w:r>
      <w:proofErr w:type="spellStart"/>
      <w:r>
        <w:t>pousses</w:t>
      </w:r>
      <w:proofErr w:type="spellEnd"/>
      <w:r>
        <w:t xml:space="preserve"> </w:t>
      </w:r>
    </w:p>
    <w:p w14:paraId="0000002D" w14:textId="77777777" w:rsidR="00F51883" w:rsidRDefault="00F51883">
      <w:pPr>
        <w:pStyle w:val="LO-normal"/>
      </w:pPr>
    </w:p>
    <w:p w14:paraId="0000002E" w14:textId="77777777" w:rsidR="00F51883" w:rsidRDefault="00000000">
      <w:pPr>
        <w:pStyle w:val="LO-normal"/>
      </w:pPr>
      <w:r>
        <w:t xml:space="preserve">Surveillance </w:t>
      </w:r>
    </w:p>
    <w:p w14:paraId="0000002F" w14:textId="77777777" w:rsidR="00F51883" w:rsidRPr="00322A53" w:rsidRDefault="00000000">
      <w:pPr>
        <w:pStyle w:val="LO-normal"/>
        <w:numPr>
          <w:ilvl w:val="0"/>
          <w:numId w:val="5"/>
        </w:numPr>
        <w:spacing w:after="0"/>
        <w:rPr>
          <w:lang w:val="fr-FR"/>
        </w:rPr>
      </w:pPr>
      <w:proofErr w:type="gramStart"/>
      <w:r w:rsidRPr="00322A53">
        <w:rPr>
          <w:lang w:val="fr-FR"/>
        </w:rPr>
        <w:lastRenderedPageBreak/>
        <w:t>surveillance</w:t>
      </w:r>
      <w:proofErr w:type="gramEnd"/>
      <w:r w:rsidRPr="00322A53">
        <w:rPr>
          <w:lang w:val="fr-FR"/>
        </w:rPr>
        <w:t xml:space="preserve"> et présence aux champs des agriculteurs (surveillance communautaire généralisée) </w:t>
      </w:r>
    </w:p>
    <w:p w14:paraId="00000030" w14:textId="77777777" w:rsidR="00F51883" w:rsidRDefault="00000000">
      <w:pPr>
        <w:pStyle w:val="LO-normal"/>
        <w:numPr>
          <w:ilvl w:val="0"/>
          <w:numId w:val="5"/>
        </w:numPr>
      </w:pPr>
      <w:r>
        <w:t xml:space="preserve">surveillance </w:t>
      </w:r>
      <w:proofErr w:type="spellStart"/>
      <w:r>
        <w:t>communautaire</w:t>
      </w:r>
      <w:proofErr w:type="spellEnd"/>
      <w:r>
        <w:t xml:space="preserve"> </w:t>
      </w:r>
      <w:proofErr w:type="spellStart"/>
      <w:r>
        <w:t>délégués</w:t>
      </w:r>
      <w:proofErr w:type="spellEnd"/>
      <w:r>
        <w:t xml:space="preserve"> </w:t>
      </w:r>
    </w:p>
    <w:p w14:paraId="00000031" w14:textId="77777777" w:rsidR="00F51883" w:rsidRDefault="00000000">
      <w:pPr>
        <w:pStyle w:val="Titre1"/>
        <w:numPr>
          <w:ilvl w:val="0"/>
          <w:numId w:val="7"/>
        </w:numPr>
      </w:pPr>
      <w:r>
        <w:t>Design concepts</w:t>
      </w:r>
    </w:p>
    <w:p w14:paraId="00000032" w14:textId="77777777" w:rsidR="00F51883" w:rsidRDefault="00F51883">
      <w:pPr>
        <w:pStyle w:val="LO-normal"/>
        <w:rPr>
          <w:b/>
        </w:rPr>
      </w:pPr>
    </w:p>
    <w:p w14:paraId="00000033" w14:textId="77777777" w:rsidR="00F51883" w:rsidRPr="00322A53" w:rsidRDefault="00000000">
      <w:pPr>
        <w:pStyle w:val="LO-normal"/>
        <w:rPr>
          <w:lang w:val="fr-FR"/>
        </w:rPr>
      </w:pPr>
      <w:r w:rsidRPr="00322A53">
        <w:rPr>
          <w:lang w:val="fr-FR"/>
        </w:rPr>
        <w:t xml:space="preserve">L’intérêt des modèles SMA est d’analyser l’émergence de certains comportements globaux. Dans ce modèle l’émergence est dite “faible” puisque les comportements globaux émergents n’ont pas d’effet c'est-à-dire, ne sont pas perçus en retour par les agents. </w:t>
      </w:r>
    </w:p>
    <w:p w14:paraId="00000034" w14:textId="77777777" w:rsidR="00F51883" w:rsidRPr="00322A53" w:rsidRDefault="00000000">
      <w:pPr>
        <w:pStyle w:val="LO-normal"/>
        <w:rPr>
          <w:lang w:val="fr-FR"/>
        </w:rPr>
      </w:pPr>
      <w:r w:rsidRPr="00322A53">
        <w:rPr>
          <w:lang w:val="fr-FR"/>
        </w:rPr>
        <w:t xml:space="preserve">La densité du parc, le nombre d'arbres et leurs répartition spatiale, constitue le résultat émergent central du modèle. Des résultats émergents intermédiaires peuvent être </w:t>
      </w:r>
      <w:proofErr w:type="gramStart"/>
      <w:r w:rsidRPr="00322A53">
        <w:rPr>
          <w:lang w:val="fr-FR"/>
        </w:rPr>
        <w:t>identifiés:</w:t>
      </w:r>
      <w:proofErr w:type="gramEnd"/>
      <w:r w:rsidRPr="00322A53">
        <w:rPr>
          <w:lang w:val="fr-FR"/>
        </w:rPr>
        <w:t xml:space="preserve"> le nombre d’agriculteurs engagés en RNA, le nombre de coupes et de coupeurs attrapés… Enfin des résultats émergents, liés à celui des arbres, peuvent être </w:t>
      </w:r>
      <w:proofErr w:type="gramStart"/>
      <w:r w:rsidRPr="00322A53">
        <w:rPr>
          <w:lang w:val="fr-FR"/>
        </w:rPr>
        <w:t>évoqués:</w:t>
      </w:r>
      <w:proofErr w:type="gramEnd"/>
      <w:r w:rsidRPr="00322A53">
        <w:rPr>
          <w:lang w:val="fr-FR"/>
        </w:rPr>
        <w:t xml:space="preserve"> le stock de mil par exemple, l’âge du parc. </w:t>
      </w:r>
    </w:p>
    <w:p w14:paraId="00000035" w14:textId="77777777" w:rsidR="00F51883" w:rsidRPr="00322A53" w:rsidRDefault="00000000">
      <w:pPr>
        <w:pStyle w:val="LO-normal"/>
        <w:rPr>
          <w:b/>
          <w:lang w:val="fr-FR"/>
        </w:rPr>
      </w:pPr>
      <w:r w:rsidRPr="00322A53">
        <w:rPr>
          <w:i/>
          <w:lang w:val="fr-FR"/>
        </w:rPr>
        <w:t>Adaptation</w:t>
      </w:r>
      <w:r w:rsidRPr="00322A53">
        <w:rPr>
          <w:lang w:val="fr-FR"/>
        </w:rPr>
        <w:t>.</w:t>
      </w:r>
    </w:p>
    <w:p w14:paraId="00000036" w14:textId="77777777" w:rsidR="00F51883" w:rsidRPr="00322A53" w:rsidRDefault="00000000">
      <w:pPr>
        <w:pStyle w:val="LO-normal"/>
        <w:rPr>
          <w:b/>
          <w:lang w:val="fr-FR"/>
        </w:rPr>
      </w:pPr>
      <w:r w:rsidRPr="00322A53">
        <w:rPr>
          <w:lang w:val="fr-FR"/>
        </w:rPr>
        <w:t xml:space="preserve"> Deux agents ont des comportements adaptatifs/</w:t>
      </w:r>
      <w:proofErr w:type="gramStart"/>
      <w:r w:rsidRPr="00322A53">
        <w:rPr>
          <w:lang w:val="fr-FR"/>
        </w:rPr>
        <w:t>changeants:</w:t>
      </w:r>
      <w:proofErr w:type="gramEnd"/>
      <w:r w:rsidRPr="00322A53">
        <w:rPr>
          <w:lang w:val="fr-FR"/>
        </w:rPr>
        <w:t xml:space="preserve"> les coupeurs et les agriculteurs. La réaction des coupeurs au fait qu’ils soient surpris par un protecteur de pousse, diffère selon le nombre de fois où ils ont été précédemment surpris. Les agriculteurs ont un score décrivant l’intérêt qu’ils portent à la protection des arbres. Ce score évolue constamment selon plusieurs </w:t>
      </w:r>
      <w:proofErr w:type="gramStart"/>
      <w:r w:rsidRPr="00322A53">
        <w:rPr>
          <w:lang w:val="fr-FR"/>
        </w:rPr>
        <w:t>règles:</w:t>
      </w:r>
      <w:proofErr w:type="gramEnd"/>
      <w:r w:rsidRPr="00322A53">
        <w:rPr>
          <w:lang w:val="fr-FR"/>
        </w:rPr>
        <w:t xml:space="preserve"> la rencontre avec un autre agriculteur engagé, la constatation de la réussite du système de protection d’un voisin, la participation à des réunions etc. </w:t>
      </w:r>
    </w:p>
    <w:p w14:paraId="00000037" w14:textId="77777777" w:rsidR="00F51883" w:rsidRDefault="00000000">
      <w:pPr>
        <w:pStyle w:val="LO-normal"/>
        <w:rPr>
          <w:b/>
        </w:rPr>
      </w:pPr>
      <w:r>
        <w:rPr>
          <w:i/>
        </w:rPr>
        <w:t>Objectives</w:t>
      </w:r>
      <w:r>
        <w:t xml:space="preserve">. </w:t>
      </w:r>
    </w:p>
    <w:p w14:paraId="00000038" w14:textId="77777777" w:rsidR="00F51883" w:rsidRDefault="00000000">
      <w:pPr>
        <w:pStyle w:val="LO-normal"/>
        <w:rPr>
          <w:b/>
        </w:rPr>
      </w:pPr>
      <w:r>
        <w:rPr>
          <w:i/>
        </w:rPr>
        <w:t xml:space="preserve">Learning. </w:t>
      </w:r>
    </w:p>
    <w:p w14:paraId="00000039" w14:textId="77777777" w:rsidR="00F51883" w:rsidRDefault="00000000">
      <w:pPr>
        <w:pStyle w:val="LO-normal"/>
        <w:rPr>
          <w:b/>
        </w:rPr>
      </w:pPr>
      <w:r>
        <w:rPr>
          <w:i/>
        </w:rPr>
        <w:t>Prediction</w:t>
      </w:r>
      <w:r>
        <w:t xml:space="preserve">. </w:t>
      </w:r>
    </w:p>
    <w:p w14:paraId="0000003A" w14:textId="77777777" w:rsidR="00F51883" w:rsidRDefault="00000000">
      <w:pPr>
        <w:pStyle w:val="LO-normal"/>
        <w:rPr>
          <w:b/>
        </w:rPr>
      </w:pPr>
      <w:r>
        <w:rPr>
          <w:i/>
        </w:rPr>
        <w:t>Sensing</w:t>
      </w:r>
      <w:r>
        <w:t xml:space="preserve">. </w:t>
      </w:r>
    </w:p>
    <w:p w14:paraId="0000003B" w14:textId="77777777" w:rsidR="00F51883" w:rsidRDefault="00000000">
      <w:pPr>
        <w:pStyle w:val="LO-normal"/>
      </w:pPr>
      <w:bookmarkStart w:id="0" w:name="_heading=h.gjdgxs" w:colFirst="0" w:colLast="0"/>
      <w:bookmarkEnd w:id="0"/>
      <w:r>
        <w:rPr>
          <w:i/>
        </w:rPr>
        <w:t>Interaction</w:t>
      </w:r>
      <w:r>
        <w:t xml:space="preserve">. </w:t>
      </w:r>
    </w:p>
    <w:p w14:paraId="0000003C" w14:textId="77777777" w:rsidR="00F51883" w:rsidRPr="00322A53" w:rsidRDefault="00000000">
      <w:pPr>
        <w:pStyle w:val="LO-normal"/>
        <w:rPr>
          <w:lang w:val="fr-FR"/>
        </w:rPr>
      </w:pPr>
      <w:r w:rsidRPr="00322A53">
        <w:rPr>
          <w:lang w:val="fr-FR"/>
        </w:rPr>
        <w:t xml:space="preserve">L’interaction entre agent est </w:t>
      </w:r>
      <w:proofErr w:type="gramStart"/>
      <w:r w:rsidRPr="00322A53">
        <w:rPr>
          <w:lang w:val="fr-FR"/>
        </w:rPr>
        <w:t>direct</w:t>
      </w:r>
      <w:proofErr w:type="gramEnd"/>
      <w:r w:rsidRPr="00322A53">
        <w:rPr>
          <w:lang w:val="fr-FR"/>
        </w:rPr>
        <w:t xml:space="preserve"> </w:t>
      </w:r>
    </w:p>
    <w:p w14:paraId="0000003D" w14:textId="77777777" w:rsidR="00F51883" w:rsidRPr="00322A53" w:rsidRDefault="00000000">
      <w:pPr>
        <w:pStyle w:val="LO-normal"/>
        <w:rPr>
          <w:lang w:val="fr-FR"/>
        </w:rPr>
      </w:pPr>
      <w:r w:rsidRPr="00322A53">
        <w:rPr>
          <w:lang w:val="fr-FR"/>
        </w:rPr>
        <w:t xml:space="preserve">Les coupeurs sont en interaction directe avec les pousses puisqu’ils les tuent, pareil pour les bergers avec les arbres. Les agriculteurs ou surveillants interagissent également directement avec les coupeurs en les stoppant. </w:t>
      </w:r>
      <w:proofErr w:type="gramStart"/>
      <w:r w:rsidRPr="00322A53">
        <w:rPr>
          <w:lang w:val="fr-FR"/>
        </w:rPr>
        <w:t>Les agriculteur</w:t>
      </w:r>
      <w:proofErr w:type="gramEnd"/>
      <w:r w:rsidRPr="00322A53">
        <w:rPr>
          <w:lang w:val="fr-FR"/>
        </w:rPr>
        <w:t xml:space="preserve"> détruisent les jeunes pousse qui ne sont pas protégées</w:t>
      </w:r>
    </w:p>
    <w:p w14:paraId="0000003E" w14:textId="77777777" w:rsidR="00F51883" w:rsidRPr="00322A53" w:rsidRDefault="00000000">
      <w:pPr>
        <w:pStyle w:val="LO-normal"/>
        <w:rPr>
          <w:lang w:val="fr-FR"/>
        </w:rPr>
      </w:pPr>
      <w:proofErr w:type="spellStart"/>
      <w:r w:rsidRPr="00322A53">
        <w:rPr>
          <w:i/>
          <w:lang w:val="fr-FR"/>
        </w:rPr>
        <w:t>Stochasticity</w:t>
      </w:r>
      <w:proofErr w:type="spellEnd"/>
      <w:r w:rsidRPr="00322A53">
        <w:rPr>
          <w:lang w:val="fr-FR"/>
        </w:rPr>
        <w:t>.</w:t>
      </w:r>
    </w:p>
    <w:p w14:paraId="0000003F" w14:textId="77777777" w:rsidR="00F51883" w:rsidRPr="00322A53" w:rsidRDefault="00000000">
      <w:pPr>
        <w:pStyle w:val="LO-normal"/>
        <w:rPr>
          <w:lang w:val="fr-FR"/>
        </w:rPr>
      </w:pPr>
      <w:r w:rsidRPr="00322A53">
        <w:rPr>
          <w:lang w:val="fr-FR"/>
        </w:rPr>
        <w:t xml:space="preserve">Beaucoup d’événements du modèle reposent sur un hasard partiel puisqu’ils sont probabilistes. </w:t>
      </w:r>
    </w:p>
    <w:p w14:paraId="00000040" w14:textId="77777777" w:rsidR="00F51883" w:rsidRPr="00322A53" w:rsidRDefault="00000000">
      <w:pPr>
        <w:pStyle w:val="LO-normal"/>
        <w:rPr>
          <w:lang w:val="fr-FR"/>
        </w:rPr>
      </w:pPr>
      <w:r w:rsidRPr="00322A53">
        <w:rPr>
          <w:lang w:val="fr-FR"/>
        </w:rPr>
        <w:lastRenderedPageBreak/>
        <w:t xml:space="preserve">La probabilité est souvent utilisée en tant que fréquence C’est le cas pour les déplacements des agriculteurs dans leur champs et la probabilité que les agriculteurs discutent entre eux de la RNA. </w:t>
      </w:r>
    </w:p>
    <w:p w14:paraId="00000041" w14:textId="77777777" w:rsidR="00F51883" w:rsidRPr="00322A53" w:rsidRDefault="00000000">
      <w:pPr>
        <w:pStyle w:val="LO-normal"/>
        <w:rPr>
          <w:lang w:val="fr-FR"/>
        </w:rPr>
      </w:pPr>
      <w:r w:rsidRPr="00322A53">
        <w:rPr>
          <w:lang w:val="fr-FR"/>
        </w:rPr>
        <w:t xml:space="preserve">Le hasard partiel est utilisé en tant qu’incertitude notamment celle sur le fait que les surveillants surprennent les coupeurs. Puisqu’ils ne passent pas l’intégralité de la journée dans un même champ, ils peuvent visiter un champ sans y surprendre le coupeur. </w:t>
      </w:r>
    </w:p>
    <w:p w14:paraId="00000042" w14:textId="77777777" w:rsidR="00F51883" w:rsidRPr="00322A53" w:rsidRDefault="00000000">
      <w:pPr>
        <w:pStyle w:val="LO-normal"/>
        <w:rPr>
          <w:lang w:val="fr-FR"/>
        </w:rPr>
      </w:pPr>
      <w:r w:rsidRPr="00322A53">
        <w:rPr>
          <w:lang w:val="fr-FR"/>
        </w:rPr>
        <w:t xml:space="preserve">Enfin le hasard est utilisé pour créer de la variabilité dans les variables initiales. C’est le cas pour le nombre de tête des différents troupeaux, qui sont ainsi plus ou moins gros et pour l’âge initial de chaque arbre, qui sont alors plus ou moins vieux. </w:t>
      </w:r>
    </w:p>
    <w:p w14:paraId="00000043" w14:textId="77777777" w:rsidR="00F51883" w:rsidRPr="00322A53" w:rsidRDefault="00000000">
      <w:pPr>
        <w:pStyle w:val="LO-normal"/>
        <w:rPr>
          <w:lang w:val="fr-FR"/>
        </w:rPr>
      </w:pPr>
      <w:r w:rsidRPr="00322A53">
        <w:rPr>
          <w:lang w:val="fr-FR"/>
        </w:rPr>
        <w:t>(</w:t>
      </w:r>
      <w:proofErr w:type="gramStart"/>
      <w:r w:rsidRPr="00322A53">
        <w:rPr>
          <w:lang w:val="fr-FR"/>
        </w:rPr>
        <w:t>hasard</w:t>
      </w:r>
      <w:proofErr w:type="gramEnd"/>
      <w:r w:rsidRPr="00322A53">
        <w:rPr>
          <w:lang w:val="fr-FR"/>
        </w:rPr>
        <w:t xml:space="preserve"> lors des rejets - position)  </w:t>
      </w:r>
    </w:p>
    <w:p w14:paraId="00000044" w14:textId="77777777" w:rsidR="00F51883" w:rsidRPr="00322A53" w:rsidRDefault="00000000">
      <w:pPr>
        <w:pStyle w:val="LO-normal"/>
        <w:rPr>
          <w:lang w:val="fr-FR"/>
        </w:rPr>
      </w:pPr>
      <w:r w:rsidRPr="00322A53">
        <w:rPr>
          <w:i/>
          <w:lang w:val="fr-FR"/>
        </w:rPr>
        <w:t>Collectives</w:t>
      </w:r>
      <w:r w:rsidRPr="00322A53">
        <w:rPr>
          <w:lang w:val="fr-FR"/>
        </w:rPr>
        <w:t xml:space="preserve">. </w:t>
      </w:r>
    </w:p>
    <w:p w14:paraId="00000045" w14:textId="77777777" w:rsidR="00F51883" w:rsidRPr="00322A53" w:rsidRDefault="00000000">
      <w:pPr>
        <w:pStyle w:val="LO-normal"/>
        <w:rPr>
          <w:lang w:val="fr-FR"/>
        </w:rPr>
      </w:pPr>
      <w:r w:rsidRPr="00322A53">
        <w:rPr>
          <w:lang w:val="fr-FR"/>
        </w:rPr>
        <w:t xml:space="preserve">Des formes collectives émergent avec l’engagement des agriculteurs dans la protection des pousses. Plus le groupe d'engagés est vaste, plus le ralliement est probable et plus sa pérennité du groupe est assurée. </w:t>
      </w:r>
    </w:p>
    <w:p w14:paraId="00000046" w14:textId="77777777" w:rsidR="00F51883" w:rsidRDefault="00000000">
      <w:pPr>
        <w:pStyle w:val="LO-normal"/>
      </w:pPr>
      <w:r>
        <w:rPr>
          <w:i/>
        </w:rPr>
        <w:t>Observation</w:t>
      </w:r>
      <w:r>
        <w:t>.</w:t>
      </w:r>
    </w:p>
    <w:p w14:paraId="00000047" w14:textId="77777777" w:rsidR="00F51883" w:rsidRDefault="00000000">
      <w:pPr>
        <w:pStyle w:val="Titre1"/>
        <w:numPr>
          <w:ilvl w:val="0"/>
          <w:numId w:val="7"/>
        </w:numPr>
      </w:pPr>
      <w:r>
        <w:t>Initialization</w:t>
      </w:r>
    </w:p>
    <w:p w14:paraId="00000048" w14:textId="77777777" w:rsidR="00F51883" w:rsidRDefault="00F51883">
      <w:pPr>
        <w:pStyle w:val="LO-normal"/>
      </w:pPr>
    </w:p>
    <w:p w14:paraId="00000049" w14:textId="77777777" w:rsidR="00F51883" w:rsidRPr="00322A53" w:rsidRDefault="00000000">
      <w:pPr>
        <w:pStyle w:val="LO-normal"/>
        <w:rPr>
          <w:lang w:val="fr-FR"/>
        </w:rPr>
      </w:pPr>
      <w:r w:rsidRPr="00322A53">
        <w:rPr>
          <w:lang w:val="fr-FR"/>
        </w:rPr>
        <w:t xml:space="preserve">Il s’agit de décrire ici l’état initial du modèle. </w:t>
      </w:r>
    </w:p>
    <w:p w14:paraId="0000004A" w14:textId="77777777" w:rsidR="00F51883" w:rsidRDefault="00000000">
      <w:pPr>
        <w:pStyle w:val="LO-normal"/>
        <w:numPr>
          <w:ilvl w:val="0"/>
          <w:numId w:val="3"/>
        </w:numPr>
        <w:spacing w:after="0"/>
      </w:pPr>
      <w:r>
        <w:t xml:space="preserve">village: 1 </w:t>
      </w:r>
    </w:p>
    <w:p w14:paraId="0000004B" w14:textId="77777777" w:rsidR="00F51883" w:rsidRPr="00322A53" w:rsidRDefault="00000000">
      <w:pPr>
        <w:pStyle w:val="LO-normal"/>
        <w:numPr>
          <w:ilvl w:val="0"/>
          <w:numId w:val="3"/>
        </w:numPr>
        <w:spacing w:after="0"/>
        <w:rPr>
          <w:lang w:val="fr-FR"/>
        </w:rPr>
      </w:pPr>
      <w:proofErr w:type="gramStart"/>
      <w:r w:rsidRPr="00322A53">
        <w:rPr>
          <w:lang w:val="fr-FR"/>
        </w:rPr>
        <w:t>arbres:</w:t>
      </w:r>
      <w:proofErr w:type="gramEnd"/>
      <w:r w:rsidRPr="00322A53">
        <w:rPr>
          <w:lang w:val="fr-FR"/>
        </w:rPr>
        <w:t xml:space="preserve"> 535 soit une densité de 5.35 arbres/ha </w:t>
      </w:r>
    </w:p>
    <w:p w14:paraId="0000004C" w14:textId="77777777" w:rsidR="00F51883" w:rsidRPr="00322A53" w:rsidRDefault="00000000">
      <w:pPr>
        <w:pStyle w:val="LO-normal"/>
        <w:numPr>
          <w:ilvl w:val="0"/>
          <w:numId w:val="3"/>
        </w:numPr>
        <w:spacing w:after="0"/>
        <w:rPr>
          <w:lang w:val="fr-FR"/>
        </w:rPr>
      </w:pPr>
      <w:proofErr w:type="gramStart"/>
      <w:r w:rsidRPr="00322A53">
        <w:rPr>
          <w:lang w:val="fr-FR"/>
        </w:rPr>
        <w:t>parcelles</w:t>
      </w:r>
      <w:proofErr w:type="gramEnd"/>
      <w:r w:rsidRPr="00322A53">
        <w:rPr>
          <w:lang w:val="fr-FR"/>
        </w:rPr>
        <w:t xml:space="preserve"> en culture: entre 90 et 100 en fonction de la génération </w:t>
      </w:r>
    </w:p>
    <w:p w14:paraId="0000004D" w14:textId="77777777" w:rsidR="00F51883" w:rsidRPr="00322A53" w:rsidRDefault="00000000">
      <w:pPr>
        <w:pStyle w:val="LO-normal"/>
        <w:numPr>
          <w:ilvl w:val="0"/>
          <w:numId w:val="3"/>
        </w:numPr>
        <w:spacing w:after="0"/>
        <w:rPr>
          <w:lang w:val="fr-FR"/>
        </w:rPr>
      </w:pPr>
      <w:proofErr w:type="gramStart"/>
      <w:r w:rsidRPr="00322A53">
        <w:rPr>
          <w:lang w:val="fr-FR"/>
        </w:rPr>
        <w:t>agriculteurs:</w:t>
      </w:r>
      <w:proofErr w:type="gramEnd"/>
      <w:r w:rsidRPr="00322A53">
        <w:rPr>
          <w:lang w:val="fr-FR"/>
        </w:rPr>
        <w:t xml:space="preserve"> en nombre équivalent à celui des parcelles. 9 d’entre eux sont déjà engagés dans la protection des pousses  </w:t>
      </w:r>
    </w:p>
    <w:p w14:paraId="0000004E" w14:textId="77777777" w:rsidR="00F51883" w:rsidRPr="00322A53" w:rsidRDefault="00000000">
      <w:pPr>
        <w:pStyle w:val="LO-normal"/>
        <w:numPr>
          <w:ilvl w:val="0"/>
          <w:numId w:val="3"/>
        </w:numPr>
        <w:spacing w:after="0"/>
        <w:rPr>
          <w:lang w:val="fr-FR"/>
        </w:rPr>
      </w:pPr>
      <w:proofErr w:type="gramStart"/>
      <w:r w:rsidRPr="00322A53">
        <w:rPr>
          <w:lang w:val="fr-FR"/>
        </w:rPr>
        <w:t>Coupeurs:</w:t>
      </w:r>
      <w:proofErr w:type="gramEnd"/>
      <w:r w:rsidRPr="00322A53">
        <w:rPr>
          <w:lang w:val="fr-FR"/>
        </w:rPr>
        <w:t xml:space="preserve"> le nombre de coupeurs peut être modulé. On a fait tourner </w:t>
      </w:r>
      <w:proofErr w:type="gramStart"/>
      <w:r w:rsidRPr="00322A53">
        <w:rPr>
          <w:lang w:val="fr-FR"/>
        </w:rPr>
        <w:t>nos simulation</w:t>
      </w:r>
      <w:proofErr w:type="gramEnd"/>
      <w:r w:rsidRPr="00322A53">
        <w:rPr>
          <w:lang w:val="fr-FR"/>
        </w:rPr>
        <w:t xml:space="preserve"> avec 10 coupeurs </w:t>
      </w:r>
    </w:p>
    <w:p w14:paraId="0000004F" w14:textId="77777777" w:rsidR="00F51883" w:rsidRDefault="00000000">
      <w:pPr>
        <w:pStyle w:val="LO-normal"/>
        <w:numPr>
          <w:ilvl w:val="0"/>
          <w:numId w:val="3"/>
        </w:numPr>
        <w:spacing w:after="0"/>
      </w:pPr>
      <w:proofErr w:type="spellStart"/>
      <w:r>
        <w:t>bergers</w:t>
      </w:r>
      <w:proofErr w:type="spellEnd"/>
      <w:r>
        <w:t>: 5</w:t>
      </w:r>
    </w:p>
    <w:p w14:paraId="00000050" w14:textId="77777777" w:rsidR="00F51883" w:rsidRPr="00322A53" w:rsidRDefault="00000000">
      <w:pPr>
        <w:pStyle w:val="LO-normal"/>
        <w:numPr>
          <w:ilvl w:val="0"/>
          <w:numId w:val="3"/>
        </w:numPr>
        <w:rPr>
          <w:lang w:val="fr-FR"/>
        </w:rPr>
      </w:pPr>
      <w:proofErr w:type="gramStart"/>
      <w:r w:rsidRPr="00322A53">
        <w:rPr>
          <w:lang w:val="fr-FR"/>
        </w:rPr>
        <w:t>surveillants:</w:t>
      </w:r>
      <w:proofErr w:type="gramEnd"/>
      <w:r w:rsidRPr="00322A53">
        <w:rPr>
          <w:lang w:val="fr-FR"/>
        </w:rPr>
        <w:t xml:space="preserve"> le nombre de surveillants peut être modulé. </w:t>
      </w:r>
    </w:p>
    <w:p w14:paraId="00000051" w14:textId="77777777" w:rsidR="00F51883" w:rsidRDefault="00000000">
      <w:pPr>
        <w:pStyle w:val="Titre1"/>
        <w:numPr>
          <w:ilvl w:val="0"/>
          <w:numId w:val="7"/>
        </w:numPr>
      </w:pPr>
      <w:r>
        <w:t>Input data</w:t>
      </w:r>
    </w:p>
    <w:p w14:paraId="00000052" w14:textId="77777777" w:rsidR="00F51883" w:rsidRDefault="00F51883">
      <w:pPr>
        <w:pStyle w:val="LO-normal"/>
      </w:pPr>
    </w:p>
    <w:p w14:paraId="00000053" w14:textId="77777777" w:rsidR="00F51883" w:rsidRPr="00C423A4" w:rsidRDefault="00000000">
      <w:pPr>
        <w:pStyle w:val="Titre1"/>
        <w:numPr>
          <w:ilvl w:val="0"/>
          <w:numId w:val="7"/>
        </w:numPr>
        <w:rPr>
          <w:color w:val="365F91" w:themeColor="accent1" w:themeShade="BF"/>
        </w:rPr>
      </w:pPr>
      <w:proofErr w:type="spellStart"/>
      <w:r w:rsidRPr="00C423A4">
        <w:rPr>
          <w:color w:val="365F91" w:themeColor="accent1" w:themeShade="BF"/>
        </w:rPr>
        <w:t>Submodels</w:t>
      </w:r>
      <w:proofErr w:type="spellEnd"/>
    </w:p>
    <w:p w14:paraId="00000054" w14:textId="77777777" w:rsidR="00F51883" w:rsidRPr="00C423A4" w:rsidRDefault="00F51883">
      <w:pPr>
        <w:pStyle w:val="LO-normal"/>
        <w:rPr>
          <w:color w:val="365F91" w:themeColor="accent1" w:themeShade="BF"/>
        </w:rPr>
      </w:pPr>
    </w:p>
    <w:p w14:paraId="00000055" w14:textId="77777777" w:rsidR="00F51883" w:rsidRPr="00C423A4" w:rsidRDefault="00000000">
      <w:pPr>
        <w:pStyle w:val="LO-normal"/>
        <w:rPr>
          <w:b/>
          <w:color w:val="365F91" w:themeColor="accent1" w:themeShade="BF"/>
        </w:rPr>
      </w:pPr>
      <w:r w:rsidRPr="00C423A4">
        <w:rPr>
          <w:b/>
          <w:color w:val="365F91" w:themeColor="accent1" w:themeShade="BF"/>
        </w:rPr>
        <w:t>INITIALISATION</w:t>
      </w:r>
    </w:p>
    <w:p w14:paraId="00000056" w14:textId="77777777" w:rsidR="00F51883" w:rsidRPr="00C423A4" w:rsidRDefault="00000000">
      <w:pPr>
        <w:pStyle w:val="LO-normal"/>
        <w:spacing w:after="0"/>
        <w:rPr>
          <w:b/>
          <w:color w:val="365F91" w:themeColor="accent1" w:themeShade="BF"/>
          <w:lang w:val="fr-FR"/>
        </w:rPr>
      </w:pPr>
      <w:r w:rsidRPr="00C423A4">
        <w:rPr>
          <w:b/>
          <w:color w:val="365F91" w:themeColor="accent1" w:themeShade="BF"/>
          <w:lang w:val="fr-FR"/>
        </w:rPr>
        <w:t xml:space="preserve">Génération des parcelles et des cultures </w:t>
      </w:r>
    </w:p>
    <w:p w14:paraId="00000057" w14:textId="77777777" w:rsidR="00F51883" w:rsidRPr="00C423A4" w:rsidRDefault="00F51883">
      <w:pPr>
        <w:pStyle w:val="LO-normal"/>
        <w:spacing w:after="0"/>
        <w:rPr>
          <w:color w:val="365F91" w:themeColor="accent1" w:themeShade="BF"/>
          <w:lang w:val="fr-FR"/>
        </w:rPr>
      </w:pPr>
    </w:p>
    <w:p w14:paraId="00000058" w14:textId="77777777" w:rsidR="00F51883" w:rsidRPr="00C423A4" w:rsidRDefault="00000000">
      <w:pPr>
        <w:pStyle w:val="LO-normal"/>
        <w:spacing w:after="0"/>
        <w:jc w:val="both"/>
        <w:rPr>
          <w:color w:val="365F91" w:themeColor="accent1" w:themeShade="BF"/>
          <w:lang w:val="fr-FR"/>
        </w:rPr>
      </w:pPr>
      <w:r w:rsidRPr="00C423A4">
        <w:rPr>
          <w:color w:val="365F91" w:themeColor="accent1" w:themeShade="BF"/>
          <w:lang w:val="fr-FR"/>
        </w:rPr>
        <w:lastRenderedPageBreak/>
        <w:t xml:space="preserve"> Les parcelles sont générées une à une. Un agent est généré de façon aléatoire dans l'espace. Il va colorer une zone autour de lui, plus ou moins grande en fonction du nombre de parcelles que l'on veut. La parcelle représente donc cette zone, qui est liée à l'agent générateur "</w:t>
      </w:r>
      <w:proofErr w:type="spellStart"/>
      <w:r w:rsidRPr="00C423A4">
        <w:rPr>
          <w:color w:val="365F91" w:themeColor="accent1" w:themeShade="BF"/>
          <w:lang w:val="fr-FR"/>
        </w:rPr>
        <w:t>field</w:t>
      </w:r>
      <w:proofErr w:type="spellEnd"/>
      <w:r w:rsidRPr="00C423A4">
        <w:rPr>
          <w:color w:val="365F91" w:themeColor="accent1" w:themeShade="BF"/>
          <w:lang w:val="fr-FR"/>
        </w:rPr>
        <w:t xml:space="preserve">" par un identifiant (id-parcelle). Si un </w:t>
      </w:r>
      <w:proofErr w:type="spellStart"/>
      <w:r w:rsidRPr="00C423A4">
        <w:rPr>
          <w:color w:val="365F91" w:themeColor="accent1" w:themeShade="BF"/>
          <w:lang w:val="fr-FR"/>
        </w:rPr>
        <w:t>field</w:t>
      </w:r>
      <w:proofErr w:type="spellEnd"/>
      <w:r w:rsidRPr="00C423A4">
        <w:rPr>
          <w:color w:val="365F91" w:themeColor="accent1" w:themeShade="BF"/>
          <w:lang w:val="fr-FR"/>
        </w:rPr>
        <w:t xml:space="preserve"> apparaît sur un patch déjà coloré, il se déplace vers un patch non coloré puis va pouvoir </w:t>
      </w:r>
      <w:proofErr w:type="gramStart"/>
      <w:r w:rsidRPr="00C423A4">
        <w:rPr>
          <w:color w:val="365F91" w:themeColor="accent1" w:themeShade="BF"/>
          <w:lang w:val="fr-FR"/>
        </w:rPr>
        <w:t>coloré</w:t>
      </w:r>
      <w:proofErr w:type="gramEnd"/>
      <w:r w:rsidRPr="00C423A4">
        <w:rPr>
          <w:color w:val="365F91" w:themeColor="accent1" w:themeShade="BF"/>
          <w:lang w:val="fr-FR"/>
        </w:rPr>
        <w:t xml:space="preserve"> la zone alentour. Les </w:t>
      </w:r>
      <w:proofErr w:type="spellStart"/>
      <w:r w:rsidRPr="00C423A4">
        <w:rPr>
          <w:color w:val="365F91" w:themeColor="accent1" w:themeShade="BF"/>
          <w:lang w:val="fr-FR"/>
        </w:rPr>
        <w:t>fields</w:t>
      </w:r>
      <w:proofErr w:type="spellEnd"/>
      <w:r w:rsidRPr="00C423A4">
        <w:rPr>
          <w:color w:val="365F91" w:themeColor="accent1" w:themeShade="BF"/>
          <w:lang w:val="fr-FR"/>
        </w:rPr>
        <w:t xml:space="preserve"> apparaissent tant qu'il n'y a plus de patches non colorés (noirs). Le problème de l'hétérogénéité de la surface des parcelles se pose puisque certaines sont partiellement recouvertes lors de la génération. Cependant l’hétérogénéité des surfaces de cultures entre concessions existe bel et bien. </w:t>
      </w:r>
    </w:p>
    <w:p w14:paraId="00000059" w14:textId="77777777" w:rsidR="00F51883" w:rsidRPr="00C423A4" w:rsidRDefault="00F51883">
      <w:pPr>
        <w:pStyle w:val="LO-normal"/>
        <w:spacing w:after="0"/>
        <w:jc w:val="both"/>
        <w:rPr>
          <w:color w:val="365F91" w:themeColor="accent1" w:themeShade="BF"/>
          <w:lang w:val="fr-FR"/>
        </w:rPr>
      </w:pPr>
    </w:p>
    <w:p w14:paraId="0000005A" w14:textId="77777777" w:rsidR="00F51883" w:rsidRPr="00C423A4" w:rsidRDefault="00000000">
      <w:pPr>
        <w:pStyle w:val="LO-normal"/>
        <w:spacing w:after="0"/>
        <w:jc w:val="both"/>
        <w:rPr>
          <w:color w:val="365F91" w:themeColor="accent1" w:themeShade="BF"/>
          <w:lang w:val="fr-FR"/>
        </w:rPr>
      </w:pPr>
      <w:r w:rsidRPr="00C423A4">
        <w:rPr>
          <w:color w:val="365F91" w:themeColor="accent1" w:themeShade="BF"/>
          <w:lang w:val="fr-FR"/>
        </w:rPr>
        <w:t>A chaque parcelle créée est assigné une culture, encore une fois par l'intermédiaire des agents "</w:t>
      </w:r>
      <w:proofErr w:type="spellStart"/>
      <w:r w:rsidRPr="00C423A4">
        <w:rPr>
          <w:color w:val="365F91" w:themeColor="accent1" w:themeShade="BF"/>
          <w:lang w:val="fr-FR"/>
        </w:rPr>
        <w:t>fields</w:t>
      </w:r>
      <w:proofErr w:type="spellEnd"/>
      <w:r w:rsidRPr="00C423A4">
        <w:rPr>
          <w:color w:val="365F91" w:themeColor="accent1" w:themeShade="BF"/>
          <w:lang w:val="fr-FR"/>
        </w:rPr>
        <w:t>". Les types de cultures sont assignés un à un. D'abord est déterminée la zone de jachère, puis les champs de mil et enfin les champs d'arachide. A chaque fois qu'un patch est mis en culture, il n'est plus concerné par la procédure (en-culture), ce qui permet de contrôler la part de la surface totale que présente chaque culture (jachère 20%, mil 80% de l'espace cultivé et arachide 20%). Pour la jachère l'espace des champs de brousse a été divisé en trois. Elle est en rotation sur ces zones durant un cycle de trois ans. Une proportion des patches restant équivalente à celle de mil dans les champs passent en mil. Le reste est défini comme de l'arachide.</w:t>
      </w:r>
    </w:p>
    <w:p w14:paraId="0000005B" w14:textId="77777777" w:rsidR="00F51883" w:rsidRPr="00C423A4" w:rsidRDefault="00F51883">
      <w:pPr>
        <w:pStyle w:val="LO-normal"/>
        <w:spacing w:after="0"/>
        <w:jc w:val="both"/>
        <w:rPr>
          <w:color w:val="365F91" w:themeColor="accent1" w:themeShade="BF"/>
          <w:lang w:val="fr-FR"/>
        </w:rPr>
      </w:pPr>
    </w:p>
    <w:p w14:paraId="0000005C" w14:textId="77777777" w:rsidR="00F51883" w:rsidRPr="00C423A4" w:rsidRDefault="00F51883">
      <w:pPr>
        <w:pStyle w:val="LO-normal"/>
        <w:spacing w:after="0"/>
        <w:rPr>
          <w:color w:val="365F91" w:themeColor="accent1" w:themeShade="BF"/>
          <w:lang w:val="fr-FR"/>
        </w:rPr>
      </w:pPr>
    </w:p>
    <w:p w14:paraId="0000005D" w14:textId="77777777" w:rsidR="00F51883" w:rsidRPr="00C423A4" w:rsidRDefault="00000000">
      <w:pPr>
        <w:pStyle w:val="LO-normal"/>
        <w:spacing w:after="0"/>
        <w:rPr>
          <w:b/>
          <w:color w:val="365F91" w:themeColor="accent1" w:themeShade="BF"/>
          <w:lang w:val="fr-FR"/>
        </w:rPr>
      </w:pPr>
      <w:r w:rsidRPr="00C423A4">
        <w:rPr>
          <w:b/>
          <w:color w:val="365F91" w:themeColor="accent1" w:themeShade="BF"/>
          <w:lang w:val="fr-FR"/>
        </w:rPr>
        <w:t>Génération des arbres et leurs effets fertilisants</w:t>
      </w:r>
    </w:p>
    <w:p w14:paraId="0000005E" w14:textId="77777777" w:rsidR="00F51883" w:rsidRPr="00C423A4" w:rsidRDefault="00F51883">
      <w:pPr>
        <w:pStyle w:val="LO-normal"/>
        <w:spacing w:after="0"/>
        <w:rPr>
          <w:b/>
          <w:color w:val="365F91" w:themeColor="accent1" w:themeShade="BF"/>
          <w:lang w:val="fr-FR"/>
        </w:rPr>
      </w:pPr>
    </w:p>
    <w:p w14:paraId="0000005F" w14:textId="77777777" w:rsidR="00F51883" w:rsidRPr="00C423A4" w:rsidRDefault="00000000">
      <w:pPr>
        <w:pStyle w:val="LO-normal"/>
        <w:spacing w:after="0"/>
        <w:jc w:val="both"/>
        <w:rPr>
          <w:b/>
          <w:color w:val="365F91" w:themeColor="accent1" w:themeShade="BF"/>
          <w:lang w:val="fr-FR"/>
        </w:rPr>
      </w:pPr>
      <w:r w:rsidRPr="00C423A4">
        <w:rPr>
          <w:color w:val="365F91" w:themeColor="accent1" w:themeShade="BF"/>
          <w:lang w:val="fr-FR"/>
        </w:rPr>
        <w:t xml:space="preserve">La génération des arbres se fait un individu après l'autre jusqu'à ce que </w:t>
      </w:r>
      <w:r w:rsidRPr="00C423A4">
        <w:rPr>
          <w:i/>
          <w:color w:val="365F91" w:themeColor="accent1" w:themeShade="BF"/>
          <w:lang w:val="fr-FR"/>
        </w:rPr>
        <w:t>n</w:t>
      </w:r>
      <w:r w:rsidRPr="00C423A4">
        <w:rPr>
          <w:color w:val="365F91" w:themeColor="accent1" w:themeShade="BF"/>
          <w:lang w:val="fr-FR"/>
        </w:rPr>
        <w:t xml:space="preserve"> arbres soient apparus. La valeur </w:t>
      </w:r>
      <w:proofErr w:type="spellStart"/>
      <w:r w:rsidRPr="00C423A4">
        <w:rPr>
          <w:i/>
          <w:color w:val="365F91" w:themeColor="accent1" w:themeShade="BF"/>
          <w:lang w:val="fr-FR"/>
        </w:rPr>
        <w:t>n</w:t>
      </w:r>
      <w:r w:rsidRPr="00C423A4">
        <w:rPr>
          <w:color w:val="365F91" w:themeColor="accent1" w:themeShade="BF"/>
          <w:lang w:val="fr-FR"/>
        </w:rPr>
        <w:t xml:space="preserve"> est</w:t>
      </w:r>
      <w:proofErr w:type="spellEnd"/>
      <w:r w:rsidRPr="00C423A4">
        <w:rPr>
          <w:color w:val="365F91" w:themeColor="accent1" w:themeShade="BF"/>
          <w:lang w:val="fr-FR"/>
        </w:rPr>
        <w:t xml:space="preserve"> fixée selon la densité d'arbre à </w:t>
      </w:r>
      <w:proofErr w:type="spellStart"/>
      <w:r w:rsidRPr="00C423A4">
        <w:rPr>
          <w:color w:val="365F91" w:themeColor="accent1" w:themeShade="BF"/>
          <w:lang w:val="fr-FR"/>
        </w:rPr>
        <w:t>Diohine</w:t>
      </w:r>
      <w:proofErr w:type="spellEnd"/>
      <w:r w:rsidRPr="00C423A4">
        <w:rPr>
          <w:color w:val="365F91" w:themeColor="accent1" w:themeShade="BF"/>
          <w:lang w:val="fr-FR"/>
        </w:rPr>
        <w:t>. Puisque cette densité est de 5.35 arbres par hectare et que l'espace simulé est de 100 hectares, 535 arbres sont générés. La répartition des arbres est semi-aléatoire. Elle est contrainte par une condition d'espacement minimum des individus. Quand un arbre est généré, une zone à proximité, équivalente à un rayon de 2 patches autour de l'agent est définie. Plus aucun arbre ne pourra apparaître dans cette zone. Enfin les arbres apparaissent avec un certain âge. L'âge des arbres initiaux varie de 60 à 100 ans. L'âge moyen du parc initial est consciemment élevé pour pouvoir renvoyer à la situation réelle.</w:t>
      </w:r>
    </w:p>
    <w:p w14:paraId="00000060" w14:textId="77777777" w:rsidR="00F51883" w:rsidRPr="00C423A4" w:rsidRDefault="00F51883">
      <w:pPr>
        <w:pStyle w:val="LO-normal"/>
        <w:spacing w:after="0"/>
        <w:jc w:val="both"/>
        <w:rPr>
          <w:color w:val="365F91" w:themeColor="accent1" w:themeShade="BF"/>
          <w:lang w:val="fr-FR"/>
        </w:rPr>
      </w:pPr>
    </w:p>
    <w:p w14:paraId="00000061" w14:textId="77777777" w:rsidR="00F51883" w:rsidRPr="00C423A4" w:rsidRDefault="00000000">
      <w:pPr>
        <w:pStyle w:val="LO-normal"/>
        <w:spacing w:after="0"/>
        <w:jc w:val="both"/>
        <w:rPr>
          <w:b/>
          <w:color w:val="365F91" w:themeColor="accent1" w:themeShade="BF"/>
          <w:lang w:val="fr-FR"/>
        </w:rPr>
      </w:pPr>
      <w:r w:rsidRPr="00C423A4">
        <w:rPr>
          <w:color w:val="365F91" w:themeColor="accent1" w:themeShade="BF"/>
          <w:lang w:val="fr-FR"/>
        </w:rPr>
        <w:t xml:space="preserve">Les arbres définissent une zone d'influence autour d'eux. Les patches de cette zone sont ceux qui bénéficient de l'effet fertilisant du </w:t>
      </w:r>
      <w:proofErr w:type="spellStart"/>
      <w:r w:rsidRPr="00C423A4">
        <w:rPr>
          <w:color w:val="365F91" w:themeColor="accent1" w:themeShade="BF"/>
          <w:lang w:val="fr-FR"/>
        </w:rPr>
        <w:t>kad</w:t>
      </w:r>
      <w:proofErr w:type="spellEnd"/>
      <w:r w:rsidRPr="00C423A4">
        <w:rPr>
          <w:color w:val="365F91" w:themeColor="accent1" w:themeShade="BF"/>
          <w:lang w:val="fr-FR"/>
        </w:rPr>
        <w:t xml:space="preserve">. La zone est de 2 patches de rayon, soit 20m pour les patchs en mil, et d'un patch de rayon pour ceux en </w:t>
      </w:r>
      <w:proofErr w:type="spellStart"/>
      <w:proofErr w:type="gramStart"/>
      <w:r w:rsidRPr="00C423A4">
        <w:rPr>
          <w:color w:val="365F91" w:themeColor="accent1" w:themeShade="BF"/>
          <w:lang w:val="fr-FR"/>
        </w:rPr>
        <w:t>arachide.C'est</w:t>
      </w:r>
      <w:proofErr w:type="spellEnd"/>
      <w:proofErr w:type="gramEnd"/>
      <w:r w:rsidRPr="00C423A4">
        <w:rPr>
          <w:color w:val="365F91" w:themeColor="accent1" w:themeShade="BF"/>
          <w:lang w:val="fr-FR"/>
        </w:rPr>
        <w:t xml:space="preserve"> valeur ont été calibré grâce à la littérature (</w:t>
      </w:r>
      <w:proofErr w:type="spellStart"/>
      <w:r w:rsidRPr="00C423A4">
        <w:rPr>
          <w:color w:val="365F91" w:themeColor="accent1" w:themeShade="BF"/>
          <w:lang w:val="fr-FR"/>
        </w:rPr>
        <w:t>O.Roupsard</w:t>
      </w:r>
      <w:proofErr w:type="spellEnd"/>
      <w:r w:rsidRPr="00C423A4">
        <w:rPr>
          <w:color w:val="365F91" w:themeColor="accent1" w:themeShade="BF"/>
          <w:lang w:val="fr-FR"/>
        </w:rPr>
        <w:t>)</w:t>
      </w:r>
    </w:p>
    <w:p w14:paraId="00000062" w14:textId="77777777" w:rsidR="00F51883" w:rsidRPr="00C423A4" w:rsidRDefault="00F51883">
      <w:pPr>
        <w:pStyle w:val="LO-normal"/>
        <w:spacing w:after="0"/>
        <w:rPr>
          <w:color w:val="365F91" w:themeColor="accent1" w:themeShade="BF"/>
          <w:lang w:val="fr-FR"/>
        </w:rPr>
      </w:pPr>
    </w:p>
    <w:p w14:paraId="00000063" w14:textId="77777777" w:rsidR="00F51883" w:rsidRPr="00C423A4" w:rsidRDefault="00000000">
      <w:pPr>
        <w:pStyle w:val="LO-normal"/>
        <w:spacing w:after="0"/>
        <w:rPr>
          <w:b/>
          <w:color w:val="365F91" w:themeColor="accent1" w:themeShade="BF"/>
          <w:lang w:val="fr-FR"/>
        </w:rPr>
      </w:pPr>
      <w:r w:rsidRPr="00C423A4">
        <w:rPr>
          <w:b/>
          <w:color w:val="365F91" w:themeColor="accent1" w:themeShade="BF"/>
          <w:lang w:val="fr-FR"/>
        </w:rPr>
        <w:t xml:space="preserve">Génération des agents </w:t>
      </w:r>
      <w:proofErr w:type="gramStart"/>
      <w:r w:rsidRPr="00C423A4">
        <w:rPr>
          <w:b/>
          <w:color w:val="365F91" w:themeColor="accent1" w:themeShade="BF"/>
          <w:lang w:val="fr-FR"/>
        </w:rPr>
        <w:t>humains:</w:t>
      </w:r>
      <w:proofErr w:type="gramEnd"/>
      <w:r w:rsidRPr="00C423A4">
        <w:rPr>
          <w:b/>
          <w:color w:val="365F91" w:themeColor="accent1" w:themeShade="BF"/>
          <w:lang w:val="fr-FR"/>
        </w:rPr>
        <w:t xml:space="preserve"> bergers, coupeurs, agriculteurs, surveillants </w:t>
      </w:r>
    </w:p>
    <w:p w14:paraId="00000064" w14:textId="77777777" w:rsidR="00F51883" w:rsidRPr="00C423A4" w:rsidRDefault="00F51883">
      <w:pPr>
        <w:pStyle w:val="LO-normal"/>
        <w:spacing w:after="0"/>
        <w:rPr>
          <w:b/>
          <w:color w:val="365F91" w:themeColor="accent1" w:themeShade="BF"/>
          <w:lang w:val="fr-FR"/>
        </w:rPr>
      </w:pPr>
    </w:p>
    <w:p w14:paraId="00000065" w14:textId="77777777" w:rsidR="00F51883" w:rsidRPr="00C423A4" w:rsidRDefault="00000000">
      <w:pPr>
        <w:pStyle w:val="LO-normal"/>
        <w:jc w:val="both"/>
        <w:rPr>
          <w:color w:val="365F91" w:themeColor="accent1" w:themeShade="BF"/>
          <w:lang w:val="fr-FR"/>
        </w:rPr>
      </w:pPr>
      <w:r w:rsidRPr="00C423A4">
        <w:rPr>
          <w:color w:val="365F91" w:themeColor="accent1" w:themeShade="BF"/>
          <w:lang w:val="fr-FR"/>
        </w:rPr>
        <w:t xml:space="preserve">Les bergers ne représentent que les bergers qui ne partent pas en transhumance. Le nombre de bergers a été calibré par le terrain. 19 bergers restent au village pendant la saison des pluies. On a divisé le nombre de bergers par celui des quartiers de </w:t>
      </w:r>
      <w:proofErr w:type="spellStart"/>
      <w:r w:rsidRPr="00C423A4">
        <w:rPr>
          <w:color w:val="365F91" w:themeColor="accent1" w:themeShade="BF"/>
          <w:lang w:val="fr-FR"/>
        </w:rPr>
        <w:t>Diohine</w:t>
      </w:r>
      <w:proofErr w:type="spellEnd"/>
      <w:r w:rsidRPr="00C423A4">
        <w:rPr>
          <w:color w:val="365F91" w:themeColor="accent1" w:themeShade="BF"/>
          <w:lang w:val="fr-FR"/>
        </w:rPr>
        <w:t>, ce qui nous donne environ 5 bergers. Les bergers sont liés à un troupeau dont le nombre de tête est variable et déterminé de façon aléatoire. Puisque les gros troupeaux partent en transhumance, les tailles de troupeau sont relativement faibles. Le nombre de têtes est compris entre 12 et 25.</w:t>
      </w:r>
    </w:p>
    <w:p w14:paraId="00000066" w14:textId="77777777" w:rsidR="00F51883" w:rsidRPr="00C423A4" w:rsidRDefault="00000000">
      <w:pPr>
        <w:pStyle w:val="LO-normal"/>
        <w:jc w:val="both"/>
        <w:rPr>
          <w:color w:val="365F91" w:themeColor="accent1" w:themeShade="BF"/>
          <w:lang w:val="fr-FR"/>
        </w:rPr>
      </w:pPr>
      <w:r w:rsidRPr="00C423A4">
        <w:rPr>
          <w:color w:val="365F91" w:themeColor="accent1" w:themeShade="BF"/>
          <w:lang w:val="fr-FR"/>
        </w:rPr>
        <w:lastRenderedPageBreak/>
        <w:t xml:space="preserve">Le nombre de coupeurs est un élément qui reste à préciser. Puisque le sujet est conflictuel, il est difficile d'avoir une idée du nombre de coupeurs sévissant à </w:t>
      </w:r>
      <w:proofErr w:type="spellStart"/>
      <w:r w:rsidRPr="00C423A4">
        <w:rPr>
          <w:color w:val="365F91" w:themeColor="accent1" w:themeShade="BF"/>
          <w:lang w:val="fr-FR"/>
        </w:rPr>
        <w:t>Diohine</w:t>
      </w:r>
      <w:proofErr w:type="spellEnd"/>
      <w:r w:rsidRPr="00C423A4">
        <w:rPr>
          <w:color w:val="365F91" w:themeColor="accent1" w:themeShade="BF"/>
          <w:lang w:val="fr-FR"/>
        </w:rPr>
        <w:t xml:space="preserve">. Il peut être choisi dans l’interface. </w:t>
      </w:r>
    </w:p>
    <w:p w14:paraId="00000067" w14:textId="77777777" w:rsidR="00F51883" w:rsidRPr="00C423A4" w:rsidRDefault="00000000">
      <w:pPr>
        <w:pStyle w:val="LO-normal"/>
        <w:jc w:val="both"/>
        <w:rPr>
          <w:color w:val="365F91" w:themeColor="accent1" w:themeShade="BF"/>
          <w:lang w:val="fr-FR"/>
        </w:rPr>
      </w:pPr>
      <w:r w:rsidRPr="00C423A4">
        <w:rPr>
          <w:color w:val="365F91" w:themeColor="accent1" w:themeShade="BF"/>
          <w:lang w:val="fr-FR"/>
        </w:rPr>
        <w:t xml:space="preserve">Pour chaque champ, un agriculteur est créé. Ils sont liés entre eux. Les agriculteurs apparaissent avec un score de RNA de 50. Certains agriculteurs sont directement engagés. Ils ont donc un score de 100. Le nombre d’engagés initiaux peut être choisi. </w:t>
      </w:r>
    </w:p>
    <w:p w14:paraId="00000068" w14:textId="77777777" w:rsidR="00F51883" w:rsidRPr="00C423A4" w:rsidRDefault="00000000">
      <w:pPr>
        <w:pStyle w:val="LO-normal"/>
        <w:jc w:val="both"/>
        <w:rPr>
          <w:color w:val="365F91" w:themeColor="accent1" w:themeShade="BF"/>
          <w:lang w:val="fr-FR"/>
        </w:rPr>
      </w:pPr>
      <w:r w:rsidRPr="00C423A4">
        <w:rPr>
          <w:color w:val="365F91" w:themeColor="accent1" w:themeShade="BF"/>
          <w:lang w:val="fr-FR"/>
        </w:rPr>
        <w:t>Le nombre de surveillants est un paramètre à faire varier. Il varie entre 0 et 20 puisqu'il a semblé qu'au-delà de cette valeur, les surveillants allaient être trop nombreux.</w:t>
      </w:r>
    </w:p>
    <w:p w14:paraId="00000069" w14:textId="77777777" w:rsidR="00F51883" w:rsidRPr="00C423A4" w:rsidRDefault="00F51883">
      <w:pPr>
        <w:pStyle w:val="LO-normal"/>
        <w:jc w:val="both"/>
        <w:rPr>
          <w:color w:val="365F91" w:themeColor="accent1" w:themeShade="BF"/>
          <w:lang w:val="fr-FR"/>
        </w:rPr>
      </w:pPr>
    </w:p>
    <w:p w14:paraId="0000006A" w14:textId="77777777" w:rsidR="00F51883" w:rsidRPr="00C423A4" w:rsidRDefault="00000000">
      <w:pPr>
        <w:pStyle w:val="LO-normal"/>
        <w:rPr>
          <w:b/>
          <w:color w:val="365F91" w:themeColor="accent1" w:themeShade="BF"/>
          <w:lang w:val="fr-FR"/>
        </w:rPr>
      </w:pPr>
      <w:r w:rsidRPr="00C423A4">
        <w:rPr>
          <w:b/>
          <w:color w:val="365F91" w:themeColor="accent1" w:themeShade="BF"/>
          <w:lang w:val="fr-FR"/>
        </w:rPr>
        <w:t xml:space="preserve">Génération du village </w:t>
      </w:r>
    </w:p>
    <w:p w14:paraId="0000006B" w14:textId="77777777" w:rsidR="00F51883" w:rsidRPr="00C423A4" w:rsidRDefault="00000000">
      <w:pPr>
        <w:pStyle w:val="LO-normal"/>
        <w:rPr>
          <w:color w:val="365F91" w:themeColor="accent1" w:themeShade="BF"/>
          <w:lang w:val="fr-FR"/>
        </w:rPr>
      </w:pPr>
      <w:r w:rsidRPr="00C423A4">
        <w:rPr>
          <w:color w:val="365F91" w:themeColor="accent1" w:themeShade="BF"/>
          <w:lang w:val="fr-FR"/>
        </w:rPr>
        <w:t xml:space="preserve">Le village apparaît toujours au même endroit. Autour de lui, dans un rayon de 40 patches, on retrouve les champs de case, au-delà, les champs de brousse. Ce rayon est trop petit puisque l'on considère les champs intermédiaires comme des champs de ce cas. Or les champs de brousse se trouvent généralement à plus de </w:t>
      </w:r>
      <w:proofErr w:type="spellStart"/>
      <w:r w:rsidRPr="00C423A4">
        <w:rPr>
          <w:color w:val="365F91" w:themeColor="accent1" w:themeShade="BF"/>
          <w:lang w:val="fr-FR"/>
        </w:rPr>
        <w:t>Xkm</w:t>
      </w:r>
      <w:proofErr w:type="spellEnd"/>
      <w:r w:rsidRPr="00C423A4">
        <w:rPr>
          <w:color w:val="365F91" w:themeColor="accent1" w:themeShade="BF"/>
          <w:lang w:val="fr-FR"/>
        </w:rPr>
        <w:t xml:space="preserve"> du village. Cependant cela n'a pas une grande importance, puisque les déplacements des agents ne se font pas de façon linéaire mais par “téléportation”</w:t>
      </w:r>
    </w:p>
    <w:p w14:paraId="0000006C" w14:textId="77777777" w:rsidR="00F51883" w:rsidRPr="00C423A4" w:rsidRDefault="00F51883">
      <w:pPr>
        <w:pStyle w:val="LO-normal"/>
        <w:rPr>
          <w:color w:val="365F91" w:themeColor="accent1" w:themeShade="BF"/>
          <w:lang w:val="fr-FR"/>
        </w:rPr>
      </w:pPr>
    </w:p>
    <w:p w14:paraId="0000006D" w14:textId="77777777" w:rsidR="00F51883" w:rsidRPr="00C423A4" w:rsidRDefault="00F51883">
      <w:pPr>
        <w:pStyle w:val="LO-normal"/>
        <w:rPr>
          <w:color w:val="365F91" w:themeColor="accent1" w:themeShade="BF"/>
          <w:lang w:val="fr-FR"/>
        </w:rPr>
      </w:pPr>
    </w:p>
    <w:p w14:paraId="0000006E" w14:textId="77777777" w:rsidR="00F51883" w:rsidRPr="00C423A4" w:rsidRDefault="00F51883">
      <w:pPr>
        <w:pStyle w:val="LO-normal"/>
        <w:rPr>
          <w:color w:val="365F91" w:themeColor="accent1" w:themeShade="BF"/>
          <w:lang w:val="fr-FR"/>
        </w:rPr>
      </w:pPr>
    </w:p>
    <w:p w14:paraId="0000006F" w14:textId="77777777" w:rsidR="00F51883" w:rsidRPr="00C423A4" w:rsidRDefault="00000000">
      <w:pPr>
        <w:pStyle w:val="LO-normal"/>
        <w:rPr>
          <w:b/>
          <w:color w:val="365F91" w:themeColor="accent1" w:themeShade="BF"/>
          <w:lang w:val="fr-FR"/>
        </w:rPr>
      </w:pPr>
      <w:r w:rsidRPr="00C423A4">
        <w:rPr>
          <w:b/>
          <w:color w:val="365F91" w:themeColor="accent1" w:themeShade="BF"/>
          <w:lang w:val="fr-FR"/>
        </w:rPr>
        <w:t>GO</w:t>
      </w:r>
    </w:p>
    <w:p w14:paraId="00000070" w14:textId="77777777" w:rsidR="00F51883" w:rsidRPr="00C423A4" w:rsidRDefault="00000000">
      <w:pPr>
        <w:pStyle w:val="LO-normal"/>
        <w:rPr>
          <w:color w:val="365F91" w:themeColor="accent1" w:themeShade="BF"/>
          <w:lang w:val="fr-FR"/>
        </w:rPr>
      </w:pPr>
      <w:r w:rsidRPr="00C423A4">
        <w:rPr>
          <w:color w:val="365F91" w:themeColor="accent1" w:themeShade="BF"/>
          <w:lang w:val="fr-FR"/>
        </w:rPr>
        <w:t xml:space="preserve">Toutes les procédures suivantes sont répétées à chaque pas de </w:t>
      </w:r>
      <w:proofErr w:type="gramStart"/>
      <w:r w:rsidRPr="00C423A4">
        <w:rPr>
          <w:color w:val="365F91" w:themeColor="accent1" w:themeShade="BF"/>
          <w:lang w:val="fr-FR"/>
        </w:rPr>
        <w:t>temps:</w:t>
      </w:r>
      <w:proofErr w:type="gramEnd"/>
    </w:p>
    <w:p w14:paraId="00000071" w14:textId="77777777" w:rsidR="00F51883" w:rsidRPr="00C423A4" w:rsidRDefault="00000000">
      <w:pPr>
        <w:pStyle w:val="LO-normal"/>
        <w:rPr>
          <w:b/>
          <w:color w:val="365F91" w:themeColor="accent1" w:themeShade="BF"/>
          <w:lang w:val="fr-FR"/>
        </w:rPr>
      </w:pPr>
      <w:r w:rsidRPr="00C423A4">
        <w:rPr>
          <w:b/>
          <w:color w:val="365F91" w:themeColor="accent1" w:themeShade="BF"/>
          <w:lang w:val="fr-FR"/>
        </w:rPr>
        <w:t xml:space="preserve">La récolte et l’orientation des cultures </w:t>
      </w:r>
    </w:p>
    <w:p w14:paraId="00000072" w14:textId="77777777" w:rsidR="00F51883" w:rsidRPr="00C423A4" w:rsidRDefault="00000000">
      <w:pPr>
        <w:pStyle w:val="LO-normal"/>
        <w:rPr>
          <w:color w:val="365F91" w:themeColor="accent1" w:themeShade="BF"/>
          <w:lang w:val="fr-FR"/>
        </w:rPr>
      </w:pPr>
      <w:r w:rsidRPr="00C423A4">
        <w:rPr>
          <w:color w:val="365F91" w:themeColor="accent1" w:themeShade="BF"/>
          <w:lang w:val="fr-FR"/>
        </w:rPr>
        <w:t xml:space="preserve">Ces trois procédures s’activent au premier jour de la saison sèche. Un compteur a été mis en place pour monitorer les jours de l’année. </w:t>
      </w:r>
    </w:p>
    <w:p w14:paraId="00000073" w14:textId="77777777" w:rsidR="00F51883" w:rsidRPr="00C423A4" w:rsidRDefault="00000000">
      <w:pPr>
        <w:pStyle w:val="LO-normal"/>
        <w:numPr>
          <w:ilvl w:val="0"/>
          <w:numId w:val="9"/>
        </w:numPr>
        <w:spacing w:after="0"/>
        <w:rPr>
          <w:b/>
          <w:color w:val="365F91" w:themeColor="accent1" w:themeShade="BF"/>
        </w:rPr>
      </w:pPr>
      <w:proofErr w:type="spellStart"/>
      <w:r w:rsidRPr="00C423A4">
        <w:rPr>
          <w:b/>
          <w:color w:val="365F91" w:themeColor="accent1" w:themeShade="BF"/>
        </w:rPr>
        <w:t>Récolte</w:t>
      </w:r>
      <w:proofErr w:type="spellEnd"/>
      <w:r w:rsidRPr="00C423A4">
        <w:rPr>
          <w:b/>
          <w:color w:val="365F91" w:themeColor="accent1" w:themeShade="BF"/>
        </w:rPr>
        <w:t xml:space="preserve"> et constitution des stocks </w:t>
      </w:r>
    </w:p>
    <w:p w14:paraId="00000074" w14:textId="77777777" w:rsidR="00F51883" w:rsidRPr="00C423A4" w:rsidRDefault="00F51883">
      <w:pPr>
        <w:pStyle w:val="LO-normal"/>
        <w:spacing w:after="0"/>
        <w:rPr>
          <w:color w:val="365F91" w:themeColor="accent1" w:themeShade="BF"/>
        </w:rPr>
      </w:pPr>
    </w:p>
    <w:p w14:paraId="09F3BED2" w14:textId="118959E2" w:rsidR="00322A53" w:rsidRPr="00C423A4" w:rsidRDefault="00000000" w:rsidP="00322A53">
      <w:pPr>
        <w:pStyle w:val="LO-normal"/>
        <w:spacing w:after="0"/>
        <w:rPr>
          <w:color w:val="365F91" w:themeColor="accent1" w:themeShade="BF"/>
          <w:lang w:val="fr-FR"/>
        </w:rPr>
      </w:pPr>
      <w:r w:rsidRPr="00C423A4">
        <w:rPr>
          <w:color w:val="365F91" w:themeColor="accent1" w:themeShade="BF"/>
          <w:lang w:val="fr-FR"/>
        </w:rPr>
        <w:t>Des rendements de mil, de paille et de graine, et des rendements d’arachide, de paille et de fruit, sont assignés pour chaque patches. Ils sont particulièrement importants sous les arbres.</w:t>
      </w:r>
      <w:r w:rsidR="00322A53" w:rsidRPr="00C423A4">
        <w:rPr>
          <w:color w:val="365F91" w:themeColor="accent1" w:themeShade="BF"/>
          <w:lang w:val="fr-FR"/>
        </w:rPr>
        <w:t xml:space="preserve"> Ils baissent si la rotation n’a pas été faite. Les stocks de mil, d’arachide et de paille d’arachide ainsi constitués sont des variables globales représentant les volumes de production du village. Les volumes de paille de mil sont quant à eux individualisés. Chaque berger se constitue un stock selon le nombre d’hectare qu’il possède. Ce stock de fourrage est plus ou moins important en fonction de leur tendance à laisser de la paille dans les champs, pour la fertilité (paille laissée), ou de tout ramasser. </w:t>
      </w:r>
    </w:p>
    <w:p w14:paraId="00000077" w14:textId="77777777" w:rsidR="00F51883" w:rsidRPr="00C423A4" w:rsidRDefault="00F51883">
      <w:pPr>
        <w:pStyle w:val="LO-normal"/>
        <w:spacing w:after="0"/>
        <w:rPr>
          <w:color w:val="365F91" w:themeColor="accent1" w:themeShade="BF"/>
          <w:lang w:val="fr-FR"/>
        </w:rPr>
      </w:pPr>
    </w:p>
    <w:p w14:paraId="00000078" w14:textId="77777777" w:rsidR="00F51883" w:rsidRPr="00C423A4" w:rsidRDefault="00000000">
      <w:pPr>
        <w:pStyle w:val="LO-normal"/>
        <w:numPr>
          <w:ilvl w:val="0"/>
          <w:numId w:val="9"/>
        </w:numPr>
        <w:spacing w:after="0"/>
        <w:rPr>
          <w:color w:val="365F91" w:themeColor="accent1" w:themeShade="BF"/>
          <w:lang w:val="fr-FR"/>
        </w:rPr>
      </w:pPr>
      <w:r w:rsidRPr="00C423A4">
        <w:rPr>
          <w:color w:val="365F91" w:themeColor="accent1" w:themeShade="BF"/>
          <w:lang w:val="fr-FR"/>
        </w:rPr>
        <w:t xml:space="preserve">Effet des machines sur les pousses non protégées </w:t>
      </w:r>
    </w:p>
    <w:p w14:paraId="7AFA7CD6" w14:textId="77777777" w:rsidR="00322A53" w:rsidRPr="00C423A4" w:rsidRDefault="00322A53" w:rsidP="00322A53">
      <w:pPr>
        <w:pStyle w:val="LO-normal"/>
        <w:spacing w:after="0"/>
        <w:rPr>
          <w:color w:val="365F91" w:themeColor="accent1" w:themeShade="BF"/>
          <w:lang w:val="fr-FR"/>
        </w:rPr>
      </w:pPr>
    </w:p>
    <w:p w14:paraId="2B535E67" w14:textId="1BCA196A" w:rsidR="00322A53" w:rsidRPr="00C423A4" w:rsidRDefault="00322A53" w:rsidP="00322A53">
      <w:pPr>
        <w:jc w:val="both"/>
        <w:rPr>
          <w:color w:val="365F91" w:themeColor="accent1" w:themeShade="BF"/>
          <w:lang w:val="fr-FR"/>
        </w:rPr>
      </w:pPr>
      <w:r w:rsidRPr="00C423A4">
        <w:rPr>
          <w:color w:val="365F91" w:themeColor="accent1" w:themeShade="BF"/>
          <w:lang w:val="fr-FR"/>
        </w:rPr>
        <w:lastRenderedPageBreak/>
        <w:t>Les pousses sont détruites par les machines si elles ne sont pas signalées (signalé FALSE). Elles sont protégées par la jachère et sont sauvées à partir d'un certain âge (pousse-sauvée ~ 2 ans)</w:t>
      </w:r>
    </w:p>
    <w:p w14:paraId="00000079" w14:textId="77777777" w:rsidR="00F51883" w:rsidRPr="00C423A4" w:rsidRDefault="00000000">
      <w:pPr>
        <w:pStyle w:val="LO-normal"/>
        <w:numPr>
          <w:ilvl w:val="0"/>
          <w:numId w:val="9"/>
        </w:numPr>
        <w:rPr>
          <w:b/>
          <w:bCs/>
          <w:color w:val="365F91" w:themeColor="accent1" w:themeShade="BF"/>
        </w:rPr>
      </w:pPr>
      <w:r w:rsidRPr="00C423A4">
        <w:rPr>
          <w:b/>
          <w:bCs/>
          <w:color w:val="365F91" w:themeColor="accent1" w:themeShade="BF"/>
        </w:rPr>
        <w:t xml:space="preserve">Rotation des cultures </w:t>
      </w:r>
    </w:p>
    <w:p w14:paraId="28AD0B69" w14:textId="3D72B148" w:rsidR="00322A53" w:rsidRPr="00C423A4" w:rsidRDefault="00322A53" w:rsidP="00322A53">
      <w:pPr>
        <w:jc w:val="both"/>
        <w:rPr>
          <w:color w:val="365F91" w:themeColor="accent1" w:themeShade="BF"/>
          <w:lang w:val="fr-FR"/>
        </w:rPr>
      </w:pPr>
      <w:r w:rsidRPr="00C423A4">
        <w:rPr>
          <w:color w:val="365F91" w:themeColor="accent1" w:themeShade="BF"/>
          <w:lang w:val="fr-FR"/>
        </w:rPr>
        <w:t xml:space="preserve">Le changement d’assolement suit la logique suivante : Toutes les parcelles passent en mil. Un tiers des parcelles des champs de brousse (éloignées du village) deviennent la jachère. Certains champs de mil deviennent champ d’arachide (selon les pourcentages de répartition des cultures). </w:t>
      </w:r>
    </w:p>
    <w:p w14:paraId="428CCCA2" w14:textId="77777777" w:rsidR="00322A53" w:rsidRPr="00C423A4" w:rsidRDefault="00322A53" w:rsidP="00322A53">
      <w:pPr>
        <w:pStyle w:val="LO-normal"/>
        <w:rPr>
          <w:color w:val="365F91" w:themeColor="accent1" w:themeShade="BF"/>
          <w:lang w:val="fr-FR"/>
        </w:rPr>
      </w:pPr>
    </w:p>
    <w:p w14:paraId="0000007A" w14:textId="77777777" w:rsidR="00F51883" w:rsidRPr="00C423A4" w:rsidRDefault="00000000">
      <w:pPr>
        <w:pStyle w:val="LO-normal"/>
        <w:rPr>
          <w:b/>
          <w:bCs/>
          <w:color w:val="365F91" w:themeColor="accent1" w:themeShade="BF"/>
          <w:lang w:val="fr-FR"/>
        </w:rPr>
      </w:pPr>
      <w:r w:rsidRPr="00C423A4">
        <w:rPr>
          <w:b/>
          <w:bCs/>
          <w:color w:val="365F91" w:themeColor="accent1" w:themeShade="BF"/>
          <w:lang w:val="fr-FR"/>
        </w:rPr>
        <w:t>Croissance des arbres et leur reproduction</w:t>
      </w:r>
    </w:p>
    <w:p w14:paraId="0000007B" w14:textId="77777777" w:rsidR="00F51883" w:rsidRPr="00C423A4" w:rsidRDefault="00000000">
      <w:pPr>
        <w:pStyle w:val="LO-normal"/>
        <w:numPr>
          <w:ilvl w:val="0"/>
          <w:numId w:val="2"/>
        </w:numPr>
        <w:spacing w:after="0"/>
        <w:rPr>
          <w:b/>
          <w:bCs/>
          <w:color w:val="365F91" w:themeColor="accent1" w:themeShade="BF"/>
        </w:rPr>
      </w:pPr>
      <w:proofErr w:type="spellStart"/>
      <w:r w:rsidRPr="00C423A4">
        <w:rPr>
          <w:b/>
          <w:bCs/>
          <w:color w:val="365F91" w:themeColor="accent1" w:themeShade="BF"/>
        </w:rPr>
        <w:t>Rejets</w:t>
      </w:r>
      <w:proofErr w:type="spellEnd"/>
      <w:r w:rsidRPr="00C423A4">
        <w:rPr>
          <w:b/>
          <w:bCs/>
          <w:color w:val="365F91" w:themeColor="accent1" w:themeShade="BF"/>
        </w:rPr>
        <w:t xml:space="preserve"> </w:t>
      </w:r>
    </w:p>
    <w:p w14:paraId="54C00F95" w14:textId="77777777" w:rsidR="00754DC2" w:rsidRPr="00C423A4" w:rsidRDefault="00754DC2" w:rsidP="00754DC2">
      <w:pPr>
        <w:pStyle w:val="LO-normal"/>
        <w:spacing w:after="0"/>
        <w:rPr>
          <w:color w:val="365F91" w:themeColor="accent1" w:themeShade="BF"/>
        </w:rPr>
      </w:pPr>
    </w:p>
    <w:p w14:paraId="381889A9" w14:textId="545D44F1" w:rsidR="00754DC2" w:rsidRPr="00C423A4" w:rsidRDefault="00754DC2" w:rsidP="00754DC2">
      <w:pPr>
        <w:pStyle w:val="LO-normal"/>
        <w:spacing w:after="0"/>
        <w:rPr>
          <w:color w:val="365F91" w:themeColor="accent1" w:themeShade="BF"/>
          <w:lang w:val="fr-FR"/>
        </w:rPr>
      </w:pPr>
      <w:r w:rsidRPr="00C423A4">
        <w:rPr>
          <w:color w:val="365F91" w:themeColor="accent1" w:themeShade="BF"/>
          <w:lang w:val="fr-FR"/>
        </w:rPr>
        <w:t xml:space="preserve">Les arbres non étêtés font des rejets (nb-rejets). Les rejets peuvent s’éloigner de l’arbre jusqu’à 10 patches. Les pousses ainsi créées ne sont pas protégées. </w:t>
      </w:r>
    </w:p>
    <w:p w14:paraId="0000007C" w14:textId="6BEC3313" w:rsidR="00F51883" w:rsidRPr="00C423A4" w:rsidRDefault="00000000">
      <w:pPr>
        <w:pStyle w:val="LO-normal"/>
        <w:numPr>
          <w:ilvl w:val="0"/>
          <w:numId w:val="2"/>
        </w:numPr>
        <w:spacing w:after="0"/>
        <w:rPr>
          <w:b/>
          <w:bCs/>
          <w:color w:val="365F91" w:themeColor="accent1" w:themeShade="BF"/>
          <w:lang w:val="fr-FR"/>
        </w:rPr>
      </w:pPr>
      <w:r w:rsidRPr="00C423A4">
        <w:rPr>
          <w:b/>
          <w:bCs/>
          <w:color w:val="365F91" w:themeColor="accent1" w:themeShade="BF"/>
          <w:lang w:val="fr-FR"/>
        </w:rPr>
        <w:t xml:space="preserve">Croissance des pousses </w:t>
      </w:r>
      <w:r w:rsidR="00754DC2" w:rsidRPr="00C423A4">
        <w:rPr>
          <w:b/>
          <w:bCs/>
          <w:color w:val="365F91" w:themeColor="accent1" w:themeShade="BF"/>
          <w:lang w:val="fr-FR"/>
        </w:rPr>
        <w:t xml:space="preserve">et des arbres </w:t>
      </w:r>
    </w:p>
    <w:p w14:paraId="71805525" w14:textId="77777777" w:rsidR="00754DC2" w:rsidRPr="00C423A4" w:rsidRDefault="00754DC2" w:rsidP="00754DC2">
      <w:pPr>
        <w:pStyle w:val="LO-normal"/>
        <w:spacing w:after="0"/>
        <w:rPr>
          <w:color w:val="365F91" w:themeColor="accent1" w:themeShade="BF"/>
          <w:lang w:val="fr-FR"/>
        </w:rPr>
      </w:pPr>
    </w:p>
    <w:p w14:paraId="58E6CB59" w14:textId="0A195550" w:rsidR="00754DC2" w:rsidRPr="00C423A4" w:rsidRDefault="00754DC2" w:rsidP="00754DC2">
      <w:pPr>
        <w:pStyle w:val="LO-normal"/>
        <w:spacing w:after="0"/>
        <w:rPr>
          <w:color w:val="365F91" w:themeColor="accent1" w:themeShade="BF"/>
          <w:lang w:val="fr-FR"/>
        </w:rPr>
      </w:pPr>
      <w:r w:rsidRPr="00C423A4">
        <w:rPr>
          <w:color w:val="365F91" w:themeColor="accent1" w:themeShade="BF"/>
          <w:lang w:val="fr-FR"/>
        </w:rPr>
        <w:t>Les pousses deviennent arbres à partir d'un certain nb de jour (devient-</w:t>
      </w:r>
      <w:proofErr w:type="spellStart"/>
      <w:r w:rsidRPr="00C423A4">
        <w:rPr>
          <w:color w:val="365F91" w:themeColor="accent1" w:themeShade="BF"/>
          <w:lang w:val="fr-FR"/>
        </w:rPr>
        <w:t>kadd</w:t>
      </w:r>
      <w:proofErr w:type="spellEnd"/>
      <w:r w:rsidRPr="00C423A4">
        <w:rPr>
          <w:color w:val="365F91" w:themeColor="accent1" w:themeShade="BF"/>
          <w:lang w:val="fr-FR"/>
        </w:rPr>
        <w:t xml:space="preserve">). La croissance est accélérée de 300% par les techniques de régénération naturelle assistée (RNA). </w:t>
      </w:r>
    </w:p>
    <w:p w14:paraId="52AD2AE9" w14:textId="6B494CED" w:rsidR="00754DC2" w:rsidRPr="00C423A4" w:rsidRDefault="00754DC2" w:rsidP="00754DC2">
      <w:pPr>
        <w:pStyle w:val="LO-normal"/>
        <w:spacing w:after="0"/>
        <w:rPr>
          <w:color w:val="365F91" w:themeColor="accent1" w:themeShade="BF"/>
          <w:lang w:val="fr-FR"/>
        </w:rPr>
      </w:pPr>
      <w:r w:rsidRPr="00C423A4">
        <w:rPr>
          <w:color w:val="365F91" w:themeColor="accent1" w:themeShade="BF"/>
          <w:lang w:val="fr-FR"/>
        </w:rPr>
        <w:t xml:space="preserve">Les arbres retrouvent leurs branches et leurs feuilles à partir d'un certain jour, défini collectivement en atelier. </w:t>
      </w:r>
    </w:p>
    <w:p w14:paraId="0000007D" w14:textId="77777777" w:rsidR="00F51883" w:rsidRPr="00C423A4" w:rsidRDefault="00000000">
      <w:pPr>
        <w:pStyle w:val="LO-normal"/>
        <w:numPr>
          <w:ilvl w:val="0"/>
          <w:numId w:val="2"/>
        </w:numPr>
        <w:rPr>
          <w:b/>
          <w:bCs/>
          <w:color w:val="365F91" w:themeColor="accent1" w:themeShade="BF"/>
          <w:lang w:val="fr-FR"/>
        </w:rPr>
      </w:pPr>
      <w:r w:rsidRPr="00C423A4">
        <w:rPr>
          <w:b/>
          <w:bCs/>
          <w:color w:val="365F91" w:themeColor="accent1" w:themeShade="BF"/>
          <w:lang w:val="fr-FR"/>
        </w:rPr>
        <w:t>Vieillissement et mort des arbres</w:t>
      </w:r>
    </w:p>
    <w:p w14:paraId="3BD0E8F7" w14:textId="0EB9B3D6" w:rsidR="00754DC2" w:rsidRPr="00C423A4" w:rsidRDefault="00754DC2" w:rsidP="00754DC2">
      <w:pPr>
        <w:pStyle w:val="LO-normal"/>
        <w:rPr>
          <w:color w:val="365F91" w:themeColor="accent1" w:themeShade="BF"/>
          <w:lang w:val="fr-FR"/>
        </w:rPr>
      </w:pPr>
      <w:r w:rsidRPr="00C423A4">
        <w:rPr>
          <w:color w:val="365F91" w:themeColor="accent1" w:themeShade="BF"/>
          <w:lang w:val="fr-FR"/>
        </w:rPr>
        <w:t>Les arbres meurent à partir d’un certain âge (</w:t>
      </w:r>
      <w:proofErr w:type="spellStart"/>
      <w:r w:rsidRPr="00C423A4">
        <w:rPr>
          <w:color w:val="365F91" w:themeColor="accent1" w:themeShade="BF"/>
          <w:lang w:val="fr-FR"/>
        </w:rPr>
        <w:t>age</w:t>
      </w:r>
      <w:proofErr w:type="spellEnd"/>
      <w:r w:rsidRPr="00C423A4">
        <w:rPr>
          <w:color w:val="365F91" w:themeColor="accent1" w:themeShade="BF"/>
          <w:lang w:val="fr-FR"/>
        </w:rPr>
        <w:t>-max-</w:t>
      </w:r>
      <w:proofErr w:type="spellStart"/>
      <w:r w:rsidRPr="00C423A4">
        <w:rPr>
          <w:color w:val="365F91" w:themeColor="accent1" w:themeShade="BF"/>
          <w:lang w:val="fr-FR"/>
        </w:rPr>
        <w:t>tree</w:t>
      </w:r>
      <w:proofErr w:type="spellEnd"/>
      <w:r w:rsidRPr="00C423A4">
        <w:rPr>
          <w:color w:val="365F91" w:themeColor="accent1" w:themeShade="BF"/>
          <w:lang w:val="fr-FR"/>
        </w:rPr>
        <w:t xml:space="preserve">). Si l’arbre a été coupé à de nombreuses reprises, il peut mourir avant cet âge maximum. La réduction de l’espérance de vie des arbres en fonction des coupes successives a fait débat en atelier. </w:t>
      </w:r>
    </w:p>
    <w:p w14:paraId="0000007E" w14:textId="77777777" w:rsidR="00F51883" w:rsidRPr="00C423A4" w:rsidRDefault="00000000">
      <w:pPr>
        <w:pStyle w:val="LO-normal"/>
        <w:rPr>
          <w:b/>
          <w:bCs/>
          <w:color w:val="365F91" w:themeColor="accent1" w:themeShade="BF"/>
          <w:lang w:val="fr-FR"/>
        </w:rPr>
      </w:pPr>
      <w:r w:rsidRPr="00C423A4">
        <w:rPr>
          <w:b/>
          <w:bCs/>
          <w:color w:val="365F91" w:themeColor="accent1" w:themeShade="BF"/>
          <w:lang w:val="fr-FR"/>
        </w:rPr>
        <w:t xml:space="preserve">Alimentation du bétail et utilisation fourragère des acacias </w:t>
      </w:r>
    </w:p>
    <w:p w14:paraId="1FAA576D" w14:textId="639297B8" w:rsidR="002243FE" w:rsidRPr="00C423A4" w:rsidRDefault="002243FE">
      <w:pPr>
        <w:pStyle w:val="LO-normal"/>
        <w:rPr>
          <w:color w:val="365F91" w:themeColor="accent1" w:themeShade="BF"/>
          <w:lang w:val="fr-FR"/>
        </w:rPr>
      </w:pPr>
      <w:r w:rsidRPr="00C423A4">
        <w:rPr>
          <w:color w:val="365F91" w:themeColor="accent1" w:themeShade="BF"/>
          <w:lang w:val="fr-FR"/>
        </w:rPr>
        <w:t xml:space="preserve">Les procédures liées à l’alimentation du bétail </w:t>
      </w:r>
      <w:proofErr w:type="gramStart"/>
      <w:r w:rsidRPr="00C423A4">
        <w:rPr>
          <w:color w:val="365F91" w:themeColor="accent1" w:themeShade="BF"/>
          <w:lang w:val="fr-FR"/>
        </w:rPr>
        <w:t>s’enclenche</w:t>
      </w:r>
      <w:proofErr w:type="gramEnd"/>
      <w:r w:rsidRPr="00C423A4">
        <w:rPr>
          <w:color w:val="365F91" w:themeColor="accent1" w:themeShade="BF"/>
          <w:lang w:val="fr-FR"/>
        </w:rPr>
        <w:t xml:space="preserve"> vers mars (</w:t>
      </w:r>
      <w:proofErr w:type="spellStart"/>
      <w:r w:rsidRPr="00C423A4">
        <w:rPr>
          <w:color w:val="365F91" w:themeColor="accent1" w:themeShade="BF"/>
          <w:lang w:val="fr-FR"/>
        </w:rPr>
        <w:t>day</w:t>
      </w:r>
      <w:proofErr w:type="spellEnd"/>
      <w:r w:rsidRPr="00C423A4">
        <w:rPr>
          <w:color w:val="365F91" w:themeColor="accent1" w:themeShade="BF"/>
          <w:lang w:val="fr-FR"/>
        </w:rPr>
        <w:t>-of-</w:t>
      </w:r>
      <w:proofErr w:type="spellStart"/>
      <w:r w:rsidRPr="00C423A4">
        <w:rPr>
          <w:color w:val="365F91" w:themeColor="accent1" w:themeShade="BF"/>
          <w:lang w:val="fr-FR"/>
        </w:rPr>
        <w:t>year</w:t>
      </w:r>
      <w:proofErr w:type="spellEnd"/>
      <w:r w:rsidRPr="00C423A4">
        <w:rPr>
          <w:color w:val="365F91" w:themeColor="accent1" w:themeShade="BF"/>
          <w:lang w:val="fr-FR"/>
        </w:rPr>
        <w:t xml:space="preserve"> &gt; 249).</w:t>
      </w:r>
    </w:p>
    <w:p w14:paraId="0000007F" w14:textId="77777777" w:rsidR="00F51883" w:rsidRPr="00C423A4" w:rsidRDefault="00000000">
      <w:pPr>
        <w:pStyle w:val="LO-normal"/>
        <w:numPr>
          <w:ilvl w:val="0"/>
          <w:numId w:val="8"/>
        </w:numPr>
        <w:spacing w:after="0"/>
        <w:rPr>
          <w:b/>
          <w:bCs/>
          <w:color w:val="365F91" w:themeColor="accent1" w:themeShade="BF"/>
          <w:lang w:val="fr-FR"/>
        </w:rPr>
      </w:pPr>
      <w:r w:rsidRPr="00C423A4">
        <w:rPr>
          <w:b/>
          <w:bCs/>
          <w:color w:val="365F91" w:themeColor="accent1" w:themeShade="BF"/>
          <w:lang w:val="fr-FR"/>
        </w:rPr>
        <w:t xml:space="preserve">Alimentation des troupeaux avec la paille </w:t>
      </w:r>
    </w:p>
    <w:p w14:paraId="7568BA73" w14:textId="77777777" w:rsidR="00754DC2" w:rsidRPr="00C423A4" w:rsidRDefault="00754DC2" w:rsidP="00754DC2">
      <w:pPr>
        <w:pStyle w:val="LO-normal"/>
        <w:spacing w:after="0"/>
        <w:rPr>
          <w:color w:val="365F91" w:themeColor="accent1" w:themeShade="BF"/>
          <w:lang w:val="fr-FR"/>
        </w:rPr>
      </w:pPr>
    </w:p>
    <w:p w14:paraId="362322E3" w14:textId="56FD6F79" w:rsidR="00754DC2" w:rsidRPr="00C423A4" w:rsidRDefault="00754DC2" w:rsidP="00754DC2">
      <w:pPr>
        <w:pStyle w:val="LO-normal"/>
        <w:spacing w:after="0"/>
        <w:rPr>
          <w:color w:val="365F91" w:themeColor="accent1" w:themeShade="BF"/>
          <w:lang w:val="fr-FR"/>
        </w:rPr>
      </w:pPr>
      <w:r w:rsidRPr="00C423A4">
        <w:rPr>
          <w:color w:val="365F91" w:themeColor="accent1" w:themeShade="BF"/>
          <w:lang w:val="fr-FR"/>
        </w:rPr>
        <w:t xml:space="preserve"> Quand l'herbe vient à manquer</w:t>
      </w:r>
      <w:r w:rsidR="002243FE" w:rsidRPr="00C423A4">
        <w:rPr>
          <w:color w:val="365F91" w:themeColor="accent1" w:themeShade="BF"/>
          <w:lang w:val="fr-FR"/>
        </w:rPr>
        <w:t xml:space="preserve">, </w:t>
      </w:r>
      <w:r w:rsidRPr="00C423A4">
        <w:rPr>
          <w:color w:val="365F91" w:themeColor="accent1" w:themeShade="BF"/>
          <w:lang w:val="fr-FR"/>
        </w:rPr>
        <w:t xml:space="preserve">le berger commence à </w:t>
      </w:r>
      <w:r w:rsidR="002243FE" w:rsidRPr="00C423A4">
        <w:rPr>
          <w:color w:val="365F91" w:themeColor="accent1" w:themeShade="BF"/>
          <w:lang w:val="fr-FR"/>
        </w:rPr>
        <w:t>nourrir</w:t>
      </w:r>
      <w:r w:rsidRPr="00C423A4">
        <w:rPr>
          <w:color w:val="365F91" w:themeColor="accent1" w:themeShade="BF"/>
          <w:lang w:val="fr-FR"/>
        </w:rPr>
        <w:t xml:space="preserve"> son troupeau avec son stock de paille de mil</w:t>
      </w:r>
      <w:r w:rsidR="002243FE" w:rsidRPr="00C423A4">
        <w:rPr>
          <w:color w:val="365F91" w:themeColor="accent1" w:themeShade="BF"/>
          <w:lang w:val="fr-FR"/>
        </w:rPr>
        <w:t>. L</w:t>
      </w:r>
      <w:r w:rsidRPr="00C423A4">
        <w:rPr>
          <w:color w:val="365F91" w:themeColor="accent1" w:themeShade="BF"/>
          <w:lang w:val="fr-FR"/>
        </w:rPr>
        <w:t xml:space="preserve">a consommation quotidienne dépend du nombre de vache (tête) </w:t>
      </w:r>
      <w:r w:rsidR="002243FE" w:rsidRPr="00C423A4">
        <w:rPr>
          <w:color w:val="365F91" w:themeColor="accent1" w:themeShade="BF"/>
          <w:lang w:val="fr-FR"/>
        </w:rPr>
        <w:t>par troupeau, mais il serait peut-être préférable de définir des tailles de troupeaux (discrétisation de la variable tête).</w:t>
      </w:r>
    </w:p>
    <w:p w14:paraId="00000080" w14:textId="77777777" w:rsidR="00F51883" w:rsidRPr="00C423A4" w:rsidRDefault="00000000">
      <w:pPr>
        <w:pStyle w:val="LO-normal"/>
        <w:numPr>
          <w:ilvl w:val="0"/>
          <w:numId w:val="8"/>
        </w:numPr>
        <w:spacing w:after="0"/>
        <w:rPr>
          <w:b/>
          <w:bCs/>
          <w:color w:val="365F91" w:themeColor="accent1" w:themeShade="BF"/>
        </w:rPr>
      </w:pPr>
      <w:r w:rsidRPr="00C423A4">
        <w:rPr>
          <w:b/>
          <w:bCs/>
          <w:color w:val="365F91" w:themeColor="accent1" w:themeShade="BF"/>
        </w:rPr>
        <w:t xml:space="preserve">Coupe des </w:t>
      </w:r>
      <w:proofErr w:type="spellStart"/>
      <w:r w:rsidRPr="00C423A4">
        <w:rPr>
          <w:b/>
          <w:bCs/>
          <w:color w:val="365F91" w:themeColor="accent1" w:themeShade="BF"/>
        </w:rPr>
        <w:t>arbres</w:t>
      </w:r>
      <w:proofErr w:type="spellEnd"/>
      <w:r w:rsidRPr="00C423A4">
        <w:rPr>
          <w:b/>
          <w:bCs/>
          <w:color w:val="365F91" w:themeColor="accent1" w:themeShade="BF"/>
        </w:rPr>
        <w:t xml:space="preserve"> </w:t>
      </w:r>
    </w:p>
    <w:p w14:paraId="4B21714D" w14:textId="77777777" w:rsidR="002243FE" w:rsidRPr="00C423A4" w:rsidRDefault="002243FE" w:rsidP="002243FE">
      <w:pPr>
        <w:pStyle w:val="LO-normal"/>
        <w:spacing w:after="0"/>
        <w:rPr>
          <w:color w:val="365F91" w:themeColor="accent1" w:themeShade="BF"/>
        </w:rPr>
      </w:pPr>
    </w:p>
    <w:p w14:paraId="1082350E" w14:textId="0E320D57" w:rsidR="002243FE" w:rsidRPr="00C423A4" w:rsidRDefault="002243FE" w:rsidP="002243FE">
      <w:pPr>
        <w:pStyle w:val="LO-normal"/>
        <w:spacing w:after="0"/>
        <w:rPr>
          <w:color w:val="365F91" w:themeColor="accent1" w:themeShade="BF"/>
          <w:lang w:val="fr-FR"/>
        </w:rPr>
      </w:pPr>
      <w:r w:rsidRPr="00C423A4">
        <w:rPr>
          <w:color w:val="365F91" w:themeColor="accent1" w:themeShade="BF"/>
          <w:lang w:val="fr-FR"/>
        </w:rPr>
        <w:t xml:space="preserve">Quand le stock de fourrage est écoulé, les bergers commencent à couper des arbres. Une fois par semaine le berger choisit un arbre adulte et le coupe. La coupe de l’arbre permet aussi d’accroitre le stock de bois du village (exprimé en charrette de bois). </w:t>
      </w:r>
    </w:p>
    <w:p w14:paraId="00000081" w14:textId="77777777" w:rsidR="00F51883" w:rsidRPr="00C423A4" w:rsidRDefault="00000000">
      <w:pPr>
        <w:pStyle w:val="LO-normal"/>
        <w:numPr>
          <w:ilvl w:val="0"/>
          <w:numId w:val="8"/>
        </w:numPr>
        <w:rPr>
          <w:b/>
          <w:bCs/>
          <w:color w:val="365F91" w:themeColor="accent1" w:themeShade="BF"/>
          <w:lang w:val="fr-FR"/>
        </w:rPr>
      </w:pPr>
      <w:r w:rsidRPr="00C423A4">
        <w:rPr>
          <w:b/>
          <w:bCs/>
          <w:color w:val="365F91" w:themeColor="accent1" w:themeShade="BF"/>
          <w:lang w:val="fr-FR"/>
        </w:rPr>
        <w:t xml:space="preserve">Troupeaux dans la jachère et la coupe des pousses </w:t>
      </w:r>
    </w:p>
    <w:p w14:paraId="00000082" w14:textId="7F237A55" w:rsidR="00F51883" w:rsidRPr="00C423A4" w:rsidRDefault="002243FE">
      <w:pPr>
        <w:pStyle w:val="LO-normal"/>
        <w:rPr>
          <w:color w:val="365F91" w:themeColor="accent1" w:themeShade="BF"/>
          <w:lang w:val="fr-FR"/>
        </w:rPr>
      </w:pPr>
      <w:r w:rsidRPr="00C423A4">
        <w:rPr>
          <w:color w:val="365F91" w:themeColor="accent1" w:themeShade="BF"/>
          <w:lang w:val="fr-FR"/>
        </w:rPr>
        <w:lastRenderedPageBreak/>
        <w:t xml:space="preserve">A partir de la saison des cultures, les bergers (et les troupeaux) vont dans la jachère. Les vaches n’ont plus à être nourri. Cependant, </w:t>
      </w:r>
      <w:proofErr w:type="gramStart"/>
      <w:r w:rsidRPr="00C423A4">
        <w:rPr>
          <w:color w:val="365F91" w:themeColor="accent1" w:themeShade="BF"/>
          <w:lang w:val="fr-FR"/>
        </w:rPr>
        <w:t>si il</w:t>
      </w:r>
      <w:proofErr w:type="gramEnd"/>
      <w:r w:rsidRPr="00C423A4">
        <w:rPr>
          <w:color w:val="365F91" w:themeColor="accent1" w:themeShade="BF"/>
          <w:lang w:val="fr-FR"/>
        </w:rPr>
        <w:t xml:space="preserve"> n’y a pas d’agriculteurs engagés dans la RNA à proximité, les bêtes peuvent se nourrir des pousses de </w:t>
      </w:r>
      <w:proofErr w:type="spellStart"/>
      <w:r w:rsidRPr="00C423A4">
        <w:rPr>
          <w:color w:val="365F91" w:themeColor="accent1" w:themeShade="BF"/>
          <w:lang w:val="fr-FR"/>
        </w:rPr>
        <w:t>faidherbia</w:t>
      </w:r>
      <w:proofErr w:type="spellEnd"/>
      <w:r w:rsidRPr="00C423A4">
        <w:rPr>
          <w:color w:val="365F91" w:themeColor="accent1" w:themeShade="BF"/>
          <w:lang w:val="fr-FR"/>
        </w:rPr>
        <w:t xml:space="preserve">. </w:t>
      </w:r>
    </w:p>
    <w:p w14:paraId="4EAF5273" w14:textId="77777777" w:rsidR="002243FE" w:rsidRPr="00C423A4" w:rsidRDefault="002243FE">
      <w:pPr>
        <w:pStyle w:val="LO-normal"/>
        <w:rPr>
          <w:b/>
          <w:bCs/>
          <w:color w:val="365F91" w:themeColor="accent1" w:themeShade="BF"/>
          <w:lang w:val="fr-FR"/>
        </w:rPr>
      </w:pPr>
    </w:p>
    <w:p w14:paraId="00000083" w14:textId="0F190A5D" w:rsidR="00F51883" w:rsidRPr="00C423A4" w:rsidRDefault="00000000">
      <w:pPr>
        <w:pStyle w:val="LO-normal"/>
        <w:rPr>
          <w:b/>
          <w:bCs/>
          <w:color w:val="365F91" w:themeColor="accent1" w:themeShade="BF"/>
          <w:lang w:val="fr-FR"/>
        </w:rPr>
      </w:pPr>
      <w:r w:rsidRPr="00C423A4">
        <w:rPr>
          <w:b/>
          <w:bCs/>
          <w:color w:val="365F91" w:themeColor="accent1" w:themeShade="BF"/>
          <w:lang w:val="fr-FR"/>
        </w:rPr>
        <w:t xml:space="preserve">Coupe des pousses par les coupeurs </w:t>
      </w:r>
    </w:p>
    <w:p w14:paraId="00000084" w14:textId="77168DD7" w:rsidR="00F51883" w:rsidRPr="00C423A4" w:rsidRDefault="00062AF6" w:rsidP="00062AF6">
      <w:pPr>
        <w:pStyle w:val="LO-normal"/>
        <w:numPr>
          <w:ilvl w:val="0"/>
          <w:numId w:val="4"/>
        </w:numPr>
        <w:rPr>
          <w:b/>
          <w:bCs/>
          <w:color w:val="365F91" w:themeColor="accent1" w:themeShade="BF"/>
          <w:lang w:val="fr-FR"/>
        </w:rPr>
      </w:pPr>
      <w:r w:rsidRPr="00C423A4">
        <w:rPr>
          <w:b/>
          <w:bCs/>
          <w:color w:val="365F91" w:themeColor="accent1" w:themeShade="BF"/>
          <w:lang w:val="fr-FR"/>
        </w:rPr>
        <w:t xml:space="preserve">Repérage des pousses et la coupe des pousses </w:t>
      </w:r>
    </w:p>
    <w:p w14:paraId="4FFA323C" w14:textId="77777777" w:rsidR="002243FE" w:rsidRPr="00C423A4" w:rsidRDefault="002243FE" w:rsidP="002243FE">
      <w:pPr>
        <w:pStyle w:val="LO-normal"/>
        <w:spacing w:after="0"/>
        <w:rPr>
          <w:color w:val="365F91" w:themeColor="accent1" w:themeShade="BF"/>
          <w:lang w:val="fr-FR"/>
        </w:rPr>
      </w:pPr>
    </w:p>
    <w:p w14:paraId="02BDE058" w14:textId="6430D964" w:rsidR="002243FE" w:rsidRPr="00C423A4" w:rsidRDefault="002243FE" w:rsidP="002243FE">
      <w:pPr>
        <w:pStyle w:val="LO-normal"/>
        <w:spacing w:after="0"/>
        <w:rPr>
          <w:color w:val="365F91" w:themeColor="accent1" w:themeShade="BF"/>
          <w:lang w:val="fr-FR"/>
        </w:rPr>
      </w:pPr>
      <w:r w:rsidRPr="00C423A4">
        <w:rPr>
          <w:color w:val="365F91" w:themeColor="accent1" w:themeShade="BF"/>
          <w:lang w:val="fr-FR"/>
        </w:rPr>
        <w:t xml:space="preserve">Les coupeurs </w:t>
      </w:r>
      <w:r w:rsidR="00062AF6" w:rsidRPr="00C423A4">
        <w:rPr>
          <w:color w:val="365F91" w:themeColor="accent1" w:themeShade="BF"/>
          <w:lang w:val="fr-FR"/>
        </w:rPr>
        <w:t>se déplacent chaque jour sur un patch. S’il y a une pousse au stade d’arbrisseaux, il la coupe. S’il y a, à proximité, un agriculteur engagé dans la RNA, le coupeur est attrapé. Il va prendre peur et s’arrêter de couper pendant une certaine période (</w:t>
      </w:r>
      <w:proofErr w:type="spellStart"/>
      <w:r w:rsidR="00062AF6" w:rsidRPr="00C423A4">
        <w:rPr>
          <w:color w:val="365F91" w:themeColor="accent1" w:themeShade="BF"/>
          <w:lang w:val="fr-FR"/>
        </w:rPr>
        <w:t>duree</w:t>
      </w:r>
      <w:proofErr w:type="spellEnd"/>
      <w:r w:rsidR="00062AF6" w:rsidRPr="00C423A4">
        <w:rPr>
          <w:color w:val="365F91" w:themeColor="accent1" w:themeShade="BF"/>
          <w:lang w:val="fr-FR"/>
        </w:rPr>
        <w:t>-peur-</w:t>
      </w:r>
      <w:proofErr w:type="spellStart"/>
      <w:r w:rsidR="00062AF6" w:rsidRPr="00C423A4">
        <w:rPr>
          <w:color w:val="365F91" w:themeColor="accent1" w:themeShade="BF"/>
          <w:lang w:val="fr-FR"/>
        </w:rPr>
        <w:t>crit</w:t>
      </w:r>
      <w:proofErr w:type="spellEnd"/>
      <w:r w:rsidR="00062AF6" w:rsidRPr="00C423A4">
        <w:rPr>
          <w:color w:val="365F91" w:themeColor="accent1" w:themeShade="BF"/>
          <w:lang w:val="fr-FR"/>
        </w:rPr>
        <w:t>). S’il a été attrapé trop de fois, il s’arrête totalement de couper.</w:t>
      </w:r>
    </w:p>
    <w:p w14:paraId="00000086" w14:textId="77777777" w:rsidR="00F51883" w:rsidRPr="00C423A4" w:rsidRDefault="00F51883">
      <w:pPr>
        <w:pStyle w:val="LO-normal"/>
        <w:rPr>
          <w:color w:val="365F91" w:themeColor="accent1" w:themeShade="BF"/>
          <w:lang w:val="fr-FR"/>
        </w:rPr>
      </w:pPr>
    </w:p>
    <w:p w14:paraId="00000087" w14:textId="3D180205" w:rsidR="00F51883" w:rsidRPr="00C423A4" w:rsidRDefault="00000000">
      <w:pPr>
        <w:pStyle w:val="LO-normal"/>
        <w:rPr>
          <w:color w:val="365F91" w:themeColor="accent1" w:themeShade="BF"/>
        </w:rPr>
      </w:pPr>
      <w:r w:rsidRPr="00C423A4">
        <w:rPr>
          <w:color w:val="365F91" w:themeColor="accent1" w:themeShade="BF"/>
        </w:rPr>
        <w:t xml:space="preserve">Engagement des </w:t>
      </w:r>
      <w:r w:rsidR="00062AF6" w:rsidRPr="00C423A4">
        <w:rPr>
          <w:color w:val="365F91" w:themeColor="accent1" w:themeShade="BF"/>
        </w:rPr>
        <w:t>agricultures</w:t>
      </w:r>
      <w:r w:rsidRPr="00C423A4">
        <w:rPr>
          <w:color w:val="365F91" w:themeColor="accent1" w:themeShade="BF"/>
        </w:rPr>
        <w:t xml:space="preserve"> </w:t>
      </w:r>
    </w:p>
    <w:p w14:paraId="00000088" w14:textId="77777777" w:rsidR="00F51883" w:rsidRPr="00C423A4" w:rsidRDefault="00000000">
      <w:pPr>
        <w:pStyle w:val="LO-normal"/>
        <w:numPr>
          <w:ilvl w:val="0"/>
          <w:numId w:val="1"/>
        </w:numPr>
        <w:spacing w:after="0"/>
        <w:rPr>
          <w:color w:val="365F91" w:themeColor="accent1" w:themeShade="BF"/>
        </w:rPr>
      </w:pPr>
      <w:r w:rsidRPr="00C423A4">
        <w:rPr>
          <w:color w:val="365F91" w:themeColor="accent1" w:themeShade="BF"/>
        </w:rPr>
        <w:t xml:space="preserve">Participation aux </w:t>
      </w:r>
      <w:proofErr w:type="spellStart"/>
      <w:r w:rsidRPr="00C423A4">
        <w:rPr>
          <w:color w:val="365F91" w:themeColor="accent1" w:themeShade="BF"/>
        </w:rPr>
        <w:t>réunions</w:t>
      </w:r>
      <w:proofErr w:type="spellEnd"/>
      <w:r w:rsidRPr="00C423A4">
        <w:rPr>
          <w:color w:val="365F91" w:themeColor="accent1" w:themeShade="BF"/>
        </w:rPr>
        <w:t xml:space="preserve"> </w:t>
      </w:r>
    </w:p>
    <w:p w14:paraId="283FE451" w14:textId="77777777" w:rsidR="00062AF6" w:rsidRPr="00C423A4" w:rsidRDefault="00062AF6" w:rsidP="00062AF6">
      <w:pPr>
        <w:pStyle w:val="LO-normal"/>
        <w:spacing w:after="0"/>
        <w:rPr>
          <w:color w:val="365F91" w:themeColor="accent1" w:themeShade="BF"/>
        </w:rPr>
      </w:pPr>
    </w:p>
    <w:p w14:paraId="070F33B8" w14:textId="08CB8ACD" w:rsidR="00062AF6" w:rsidRPr="00C423A4" w:rsidRDefault="00062AF6" w:rsidP="00062AF6">
      <w:pPr>
        <w:pStyle w:val="LO-normal"/>
        <w:spacing w:after="0"/>
        <w:rPr>
          <w:color w:val="365F91" w:themeColor="accent1" w:themeShade="BF"/>
          <w:lang w:val="fr-FR"/>
        </w:rPr>
      </w:pPr>
      <w:r w:rsidRPr="00C423A4">
        <w:rPr>
          <w:color w:val="365F91" w:themeColor="accent1" w:themeShade="BF"/>
          <w:lang w:val="fr-FR"/>
        </w:rPr>
        <w:t xml:space="preserve">Les réunions sont plus ou moins fréquentes (fréquence-réu). C’est un paramètre à modifier lors de l’exploration. Les agriculteurs participants aux réunions ne sont pas encore engagés dans la RNA. La participation </w:t>
      </w:r>
      <w:proofErr w:type="spellStart"/>
      <w:r w:rsidRPr="00C423A4">
        <w:rPr>
          <w:color w:val="365F91" w:themeColor="accent1" w:themeShade="BF"/>
          <w:lang w:val="fr-FR"/>
        </w:rPr>
        <w:t>a</w:t>
      </w:r>
      <w:proofErr w:type="spellEnd"/>
      <w:r w:rsidRPr="00C423A4">
        <w:rPr>
          <w:color w:val="365F91" w:themeColor="accent1" w:themeShade="BF"/>
          <w:lang w:val="fr-FR"/>
        </w:rPr>
        <w:t xml:space="preserve"> une réunion fait augmenter le score d’engagement de 50. </w:t>
      </w:r>
    </w:p>
    <w:p w14:paraId="00000089" w14:textId="77777777" w:rsidR="00F51883" w:rsidRPr="00C423A4" w:rsidRDefault="00000000">
      <w:pPr>
        <w:pStyle w:val="LO-normal"/>
        <w:numPr>
          <w:ilvl w:val="0"/>
          <w:numId w:val="1"/>
        </w:numPr>
        <w:spacing w:after="0"/>
        <w:rPr>
          <w:color w:val="365F91" w:themeColor="accent1" w:themeShade="BF"/>
          <w:lang w:val="fr-FR"/>
        </w:rPr>
      </w:pPr>
      <w:r w:rsidRPr="00C423A4">
        <w:rPr>
          <w:color w:val="365F91" w:themeColor="accent1" w:themeShade="BF"/>
          <w:lang w:val="fr-FR"/>
        </w:rPr>
        <w:t xml:space="preserve">Constatation de la réussite des voisins </w:t>
      </w:r>
    </w:p>
    <w:p w14:paraId="1147D566" w14:textId="77777777" w:rsidR="00062AF6" w:rsidRPr="00C423A4" w:rsidRDefault="00062AF6" w:rsidP="00062AF6">
      <w:pPr>
        <w:pStyle w:val="LO-normal"/>
        <w:spacing w:after="0"/>
        <w:rPr>
          <w:color w:val="365F91" w:themeColor="accent1" w:themeShade="BF"/>
          <w:lang w:val="fr-FR"/>
        </w:rPr>
      </w:pPr>
    </w:p>
    <w:p w14:paraId="1F134AD3" w14:textId="330C787E" w:rsidR="00062AF6" w:rsidRPr="00C423A4" w:rsidRDefault="00062AF6" w:rsidP="00062AF6">
      <w:pPr>
        <w:pStyle w:val="LO-normal"/>
        <w:spacing w:after="0"/>
        <w:rPr>
          <w:color w:val="365F91" w:themeColor="accent1" w:themeShade="BF"/>
          <w:lang w:val="fr-FR"/>
        </w:rPr>
      </w:pPr>
      <w:r w:rsidRPr="00C423A4">
        <w:rPr>
          <w:color w:val="365F91" w:themeColor="accent1" w:themeShade="BF"/>
          <w:lang w:val="fr-FR"/>
        </w:rPr>
        <w:t xml:space="preserve">Si un agriculteur va dans son champ </w:t>
      </w:r>
      <w:proofErr w:type="spellStart"/>
      <w:r w:rsidRPr="00C423A4">
        <w:rPr>
          <w:color w:val="365F91" w:themeColor="accent1" w:themeShade="BF"/>
          <w:lang w:val="fr-FR"/>
        </w:rPr>
        <w:t>eet</w:t>
      </w:r>
      <w:proofErr w:type="spellEnd"/>
      <w:r w:rsidRPr="00C423A4">
        <w:rPr>
          <w:color w:val="365F91" w:themeColor="accent1" w:themeShade="BF"/>
          <w:lang w:val="fr-FR"/>
        </w:rPr>
        <w:t xml:space="preserve"> constate la pousse d’un nouvel arbre à proximité (in-radius 20), son score d’engagement augmente de 75 points. </w:t>
      </w:r>
    </w:p>
    <w:p w14:paraId="7338155E" w14:textId="77777777" w:rsidR="00C423A4" w:rsidRPr="00C423A4" w:rsidRDefault="00C423A4" w:rsidP="00062AF6">
      <w:pPr>
        <w:pStyle w:val="LO-normal"/>
        <w:spacing w:after="0"/>
        <w:rPr>
          <w:color w:val="365F91" w:themeColor="accent1" w:themeShade="BF"/>
          <w:lang w:val="fr-FR"/>
        </w:rPr>
      </w:pPr>
    </w:p>
    <w:p w14:paraId="0000008A" w14:textId="77777777" w:rsidR="00F51883" w:rsidRPr="00C423A4" w:rsidRDefault="00000000">
      <w:pPr>
        <w:pStyle w:val="LO-normal"/>
        <w:numPr>
          <w:ilvl w:val="0"/>
          <w:numId w:val="1"/>
        </w:numPr>
        <w:spacing w:after="0"/>
        <w:rPr>
          <w:color w:val="365F91" w:themeColor="accent1" w:themeShade="BF"/>
        </w:rPr>
      </w:pPr>
      <w:r w:rsidRPr="00C423A4">
        <w:rPr>
          <w:color w:val="365F91" w:themeColor="accent1" w:themeShade="BF"/>
        </w:rPr>
        <w:t xml:space="preserve">interaction </w:t>
      </w:r>
      <w:proofErr w:type="spellStart"/>
      <w:r w:rsidRPr="00C423A4">
        <w:rPr>
          <w:color w:val="365F91" w:themeColor="accent1" w:themeShade="BF"/>
        </w:rPr>
        <w:t>sociale</w:t>
      </w:r>
      <w:proofErr w:type="spellEnd"/>
      <w:r w:rsidRPr="00C423A4">
        <w:rPr>
          <w:color w:val="365F91" w:themeColor="accent1" w:themeShade="BF"/>
        </w:rPr>
        <w:t xml:space="preserve"> et motivation </w:t>
      </w:r>
    </w:p>
    <w:p w14:paraId="273386E0" w14:textId="77777777" w:rsidR="0023685B" w:rsidRPr="00C423A4" w:rsidRDefault="0023685B" w:rsidP="0023685B">
      <w:pPr>
        <w:pStyle w:val="LO-normal"/>
        <w:spacing w:after="0"/>
        <w:rPr>
          <w:color w:val="365F91" w:themeColor="accent1" w:themeShade="BF"/>
        </w:rPr>
      </w:pPr>
    </w:p>
    <w:p w14:paraId="287898B3" w14:textId="48BC094C" w:rsidR="0023685B" w:rsidRPr="00C423A4" w:rsidRDefault="0023685B" w:rsidP="0023685B">
      <w:pPr>
        <w:pStyle w:val="LO-normal"/>
        <w:spacing w:after="0"/>
        <w:rPr>
          <w:color w:val="365F91" w:themeColor="accent1" w:themeShade="BF"/>
        </w:rPr>
      </w:pPr>
      <w:r w:rsidRPr="00C423A4">
        <w:rPr>
          <w:color w:val="365F91" w:themeColor="accent1" w:themeShade="BF"/>
        </w:rPr>
        <w:t xml:space="preserve">Si </w:t>
      </w:r>
    </w:p>
    <w:p w14:paraId="0000008B" w14:textId="77777777" w:rsidR="00F51883" w:rsidRPr="00C423A4" w:rsidRDefault="00000000">
      <w:pPr>
        <w:pStyle w:val="LO-normal"/>
        <w:numPr>
          <w:ilvl w:val="0"/>
          <w:numId w:val="1"/>
        </w:numPr>
        <w:rPr>
          <w:color w:val="365F91" w:themeColor="accent1" w:themeShade="BF"/>
        </w:rPr>
      </w:pPr>
      <w:r w:rsidRPr="00C423A4">
        <w:rPr>
          <w:color w:val="365F91" w:themeColor="accent1" w:themeShade="BF"/>
        </w:rPr>
        <w:t xml:space="preserve">Protection des </w:t>
      </w:r>
      <w:proofErr w:type="spellStart"/>
      <w:r w:rsidRPr="00C423A4">
        <w:rPr>
          <w:color w:val="365F91" w:themeColor="accent1" w:themeShade="BF"/>
        </w:rPr>
        <w:t>pousses</w:t>
      </w:r>
      <w:proofErr w:type="spellEnd"/>
      <w:r w:rsidRPr="00C423A4">
        <w:rPr>
          <w:color w:val="365F91" w:themeColor="accent1" w:themeShade="BF"/>
        </w:rPr>
        <w:t xml:space="preserve"> </w:t>
      </w:r>
    </w:p>
    <w:p w14:paraId="0000008C" w14:textId="77777777" w:rsidR="00F51883" w:rsidRPr="00C423A4" w:rsidRDefault="00F51883">
      <w:pPr>
        <w:pStyle w:val="LO-normal"/>
        <w:rPr>
          <w:color w:val="365F91" w:themeColor="accent1" w:themeShade="BF"/>
        </w:rPr>
      </w:pPr>
    </w:p>
    <w:p w14:paraId="0000008D" w14:textId="77777777" w:rsidR="00F51883" w:rsidRPr="00C423A4" w:rsidRDefault="00000000">
      <w:pPr>
        <w:pStyle w:val="LO-normal"/>
        <w:rPr>
          <w:color w:val="365F91" w:themeColor="accent1" w:themeShade="BF"/>
        </w:rPr>
      </w:pPr>
      <w:r w:rsidRPr="00C423A4">
        <w:rPr>
          <w:color w:val="365F91" w:themeColor="accent1" w:themeShade="BF"/>
        </w:rPr>
        <w:t xml:space="preserve">Surveillance </w:t>
      </w:r>
    </w:p>
    <w:p w14:paraId="0000008E" w14:textId="77777777" w:rsidR="00F51883" w:rsidRPr="00C423A4" w:rsidRDefault="00000000">
      <w:pPr>
        <w:pStyle w:val="LO-normal"/>
        <w:numPr>
          <w:ilvl w:val="0"/>
          <w:numId w:val="5"/>
        </w:numPr>
        <w:spacing w:after="0"/>
        <w:rPr>
          <w:color w:val="365F91" w:themeColor="accent1" w:themeShade="BF"/>
          <w:lang w:val="fr-FR"/>
        </w:rPr>
      </w:pPr>
      <w:proofErr w:type="gramStart"/>
      <w:r w:rsidRPr="00C423A4">
        <w:rPr>
          <w:color w:val="365F91" w:themeColor="accent1" w:themeShade="BF"/>
          <w:lang w:val="fr-FR"/>
        </w:rPr>
        <w:t>surveillance</w:t>
      </w:r>
      <w:proofErr w:type="gramEnd"/>
      <w:r w:rsidRPr="00C423A4">
        <w:rPr>
          <w:color w:val="365F91" w:themeColor="accent1" w:themeShade="BF"/>
          <w:lang w:val="fr-FR"/>
        </w:rPr>
        <w:t xml:space="preserve"> et présence aux champs des agriculteurs (surveillance communautaire généralisée) </w:t>
      </w:r>
    </w:p>
    <w:p w14:paraId="0000008F" w14:textId="77777777" w:rsidR="00F51883" w:rsidRPr="00C423A4" w:rsidRDefault="00000000">
      <w:pPr>
        <w:pStyle w:val="LO-normal"/>
        <w:numPr>
          <w:ilvl w:val="0"/>
          <w:numId w:val="5"/>
        </w:numPr>
        <w:rPr>
          <w:color w:val="365F91" w:themeColor="accent1" w:themeShade="BF"/>
        </w:rPr>
      </w:pPr>
      <w:r w:rsidRPr="00C423A4">
        <w:rPr>
          <w:color w:val="365F91" w:themeColor="accent1" w:themeShade="BF"/>
        </w:rPr>
        <w:t xml:space="preserve">surveillance </w:t>
      </w:r>
      <w:proofErr w:type="spellStart"/>
      <w:r w:rsidRPr="00C423A4">
        <w:rPr>
          <w:color w:val="365F91" w:themeColor="accent1" w:themeShade="BF"/>
        </w:rPr>
        <w:t>communautaire</w:t>
      </w:r>
      <w:proofErr w:type="spellEnd"/>
      <w:r w:rsidRPr="00C423A4">
        <w:rPr>
          <w:color w:val="365F91" w:themeColor="accent1" w:themeShade="BF"/>
        </w:rPr>
        <w:t xml:space="preserve"> </w:t>
      </w:r>
      <w:proofErr w:type="spellStart"/>
      <w:r w:rsidRPr="00C423A4">
        <w:rPr>
          <w:color w:val="365F91" w:themeColor="accent1" w:themeShade="BF"/>
        </w:rPr>
        <w:t>délégués</w:t>
      </w:r>
      <w:proofErr w:type="spellEnd"/>
      <w:r w:rsidRPr="00C423A4">
        <w:rPr>
          <w:color w:val="365F91" w:themeColor="accent1" w:themeShade="BF"/>
        </w:rPr>
        <w:t xml:space="preserve"> </w:t>
      </w:r>
    </w:p>
    <w:sectPr w:rsidR="00F51883" w:rsidRPr="00C423A4">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1E80"/>
    <w:multiLevelType w:val="multilevel"/>
    <w:tmpl w:val="A8B6FCD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26B072D1"/>
    <w:multiLevelType w:val="multilevel"/>
    <w:tmpl w:val="1E3C5D5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33A16ADD"/>
    <w:multiLevelType w:val="multilevel"/>
    <w:tmpl w:val="CA64D9D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35EF4E8E"/>
    <w:multiLevelType w:val="multilevel"/>
    <w:tmpl w:val="C90AFC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42823F56"/>
    <w:multiLevelType w:val="hybridMultilevel"/>
    <w:tmpl w:val="38466278"/>
    <w:lvl w:ilvl="0" w:tplc="EB245B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A02013"/>
    <w:multiLevelType w:val="multilevel"/>
    <w:tmpl w:val="47CA92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C35596"/>
    <w:multiLevelType w:val="multilevel"/>
    <w:tmpl w:val="622E02B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694E21EE"/>
    <w:multiLevelType w:val="multilevel"/>
    <w:tmpl w:val="D4E2664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7A7523F4"/>
    <w:multiLevelType w:val="multilevel"/>
    <w:tmpl w:val="047A1E4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9" w15:restartNumberingAfterBreak="0">
    <w:nsid w:val="7C7320BC"/>
    <w:multiLevelType w:val="multilevel"/>
    <w:tmpl w:val="287C67D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133648187">
    <w:abstractNumId w:val="8"/>
  </w:num>
  <w:num w:numId="2" w16cid:durableId="966354722">
    <w:abstractNumId w:val="7"/>
  </w:num>
  <w:num w:numId="3" w16cid:durableId="1190679877">
    <w:abstractNumId w:val="9"/>
  </w:num>
  <w:num w:numId="4" w16cid:durableId="1891184356">
    <w:abstractNumId w:val="6"/>
  </w:num>
  <w:num w:numId="5" w16cid:durableId="1079332751">
    <w:abstractNumId w:val="0"/>
  </w:num>
  <w:num w:numId="6" w16cid:durableId="429593270">
    <w:abstractNumId w:val="3"/>
  </w:num>
  <w:num w:numId="7" w16cid:durableId="108744945">
    <w:abstractNumId w:val="5"/>
  </w:num>
  <w:num w:numId="8" w16cid:durableId="1896350220">
    <w:abstractNumId w:val="2"/>
  </w:num>
  <w:num w:numId="9" w16cid:durableId="1244534708">
    <w:abstractNumId w:val="1"/>
  </w:num>
  <w:num w:numId="10" w16cid:durableId="546767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83"/>
    <w:rsid w:val="00062AF6"/>
    <w:rsid w:val="002243FE"/>
    <w:rsid w:val="0023685B"/>
    <w:rsid w:val="00322A53"/>
    <w:rsid w:val="00754DC2"/>
    <w:rsid w:val="00C423A4"/>
    <w:rsid w:val="00DC5BDE"/>
    <w:rsid w:val="00F51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9ACD3A"/>
  <w15:docId w15:val="{F9D0A484-CD82-744D-8FCF-AF5F74E8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w:cs="Lohit Devanagari"/>
      <w:lang w:eastAsia="zh-CN" w:bidi="hi-IN"/>
    </w:rPr>
  </w:style>
  <w:style w:type="paragraph" w:styleId="Titre1">
    <w:name w:val="heading 1"/>
    <w:basedOn w:val="LO-normal"/>
    <w:next w:val="LO-normal"/>
    <w:uiPriority w:val="9"/>
    <w:qFormat/>
    <w:pPr>
      <w:keepNext/>
      <w:keepLines/>
      <w:spacing w:before="240" w:after="0" w:line="240" w:lineRule="auto"/>
      <w:outlineLvl w:val="0"/>
    </w:pPr>
    <w:rPr>
      <w:sz w:val="32"/>
      <w:szCs w:val="32"/>
    </w:rPr>
  </w:style>
  <w:style w:type="paragraph" w:styleId="Titre2">
    <w:name w:val="heading 2"/>
    <w:basedOn w:val="LO-normal"/>
    <w:next w:val="LO-normal"/>
    <w:uiPriority w:val="9"/>
    <w:semiHidden/>
    <w:unhideWhenUsed/>
    <w:qFormat/>
    <w:pPr>
      <w:keepNext/>
      <w:keepLines/>
      <w:spacing w:before="40" w:after="0" w:line="240" w:lineRule="auto"/>
      <w:outlineLvl w:val="1"/>
    </w:pPr>
    <w:rPr>
      <w:sz w:val="26"/>
      <w:szCs w:val="26"/>
    </w:rPr>
  </w:style>
  <w:style w:type="paragraph" w:styleId="Titre3">
    <w:name w:val="heading 3"/>
    <w:basedOn w:val="LO-normal"/>
    <w:next w:val="LO-normal"/>
    <w:uiPriority w:val="9"/>
    <w:semiHidden/>
    <w:unhideWhenUsed/>
    <w:qFormat/>
    <w:pPr>
      <w:keepNext/>
      <w:keepLines/>
      <w:spacing w:before="40" w:after="0" w:line="240" w:lineRule="auto"/>
      <w:outlineLvl w:val="2"/>
    </w:pPr>
  </w:style>
  <w:style w:type="paragraph" w:styleId="Titre4">
    <w:name w:val="heading 4"/>
    <w:basedOn w:val="LO-normal"/>
    <w:next w:val="LO-normal"/>
    <w:uiPriority w:val="9"/>
    <w:semiHidden/>
    <w:unhideWhenUsed/>
    <w:qFormat/>
    <w:pPr>
      <w:keepNext/>
      <w:keepLines/>
      <w:spacing w:before="240" w:after="40" w:line="240" w:lineRule="auto"/>
      <w:outlineLvl w:val="3"/>
    </w:pPr>
    <w:rPr>
      <w:b/>
    </w:rPr>
  </w:style>
  <w:style w:type="paragraph" w:styleId="Titre5">
    <w:name w:val="heading 5"/>
    <w:basedOn w:val="LO-normal"/>
    <w:next w:val="LO-normal"/>
    <w:uiPriority w:val="9"/>
    <w:semiHidden/>
    <w:unhideWhenUsed/>
    <w:qFormat/>
    <w:pPr>
      <w:keepNext/>
      <w:keepLines/>
      <w:spacing w:before="220" w:after="40" w:line="240" w:lineRule="auto"/>
      <w:outlineLvl w:val="4"/>
    </w:pPr>
    <w:rPr>
      <w:b/>
      <w:sz w:val="22"/>
      <w:szCs w:val="22"/>
    </w:rPr>
  </w:style>
  <w:style w:type="paragraph" w:styleId="Titre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LO-normal"/>
    <w:next w:val="Corpsdetexte"/>
    <w:uiPriority w:val="10"/>
    <w:qFormat/>
    <w:pPr>
      <w:spacing w:after="480" w:line="240" w:lineRule="auto"/>
    </w:pPr>
    <w:rPr>
      <w:sz w:val="56"/>
      <w:szCs w:val="56"/>
    </w:rPr>
  </w:style>
  <w:style w:type="character" w:customStyle="1" w:styleId="Numrotationdelignes">
    <w:name w:val="Numérotation de lignes"/>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rFonts w:eastAsia="Noto Sans CJK SC" w:cs="Lohit Devanagari"/>
      <w:lang w:eastAsia="zh-CN" w:bidi="hi-IN"/>
    </w:rPr>
  </w:style>
  <w:style w:type="paragraph" w:styleId="Sous-titre">
    <w:name w:val="Subtitle"/>
    <w:basedOn w:val="Normal"/>
    <w:next w:val="Normal"/>
    <w:uiPriority w:val="11"/>
    <w:qFormat/>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322A53"/>
    <w:pPr>
      <w:spacing w:after="0" w:line="240" w:lineRule="auto"/>
      <w:ind w:left="720"/>
      <w:contextualSpacing/>
    </w:pPr>
    <w:rPr>
      <w:rFonts w:asciiTheme="minorHAnsi" w:eastAsiaTheme="minorHAnsi" w:hAnsiTheme="minorHAnsi" w:cstheme="minorBidi"/>
      <w:kern w:val="2"/>
      <w:lang w:val="fr-FR"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wnotuZWZKP0gArT+CLPNhAkUvw==">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2408</Words>
  <Characters>13247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Broutin Lucas</cp:lastModifiedBy>
  <cp:revision>4</cp:revision>
  <dcterms:created xsi:type="dcterms:W3CDTF">2023-12-04T08:17:00Z</dcterms:created>
  <dcterms:modified xsi:type="dcterms:W3CDTF">2023-12-05T13:13:00Z</dcterms:modified>
</cp:coreProperties>
</file>